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2CF1F" w14:textId="20372350" w:rsidR="00827896" w:rsidRDefault="00827896"/>
    <w:p w14:paraId="3DED01AE" w14:textId="77777777" w:rsidR="00C36C29" w:rsidRPr="00B46154" w:rsidRDefault="00C36C29" w:rsidP="00475C4C">
      <w:pPr>
        <w:shd w:val="clear" w:color="auto" w:fill="FAFAFA"/>
        <w:spacing w:before="100" w:beforeAutospacing="1" w:after="100" w:afterAutospacing="1"/>
        <w:jc w:val="center"/>
        <w:outlineLvl w:val="0"/>
        <w:rPr>
          <w:rFonts w:ascii="Arial" w:eastAsia="Times New Roman" w:hAnsi="Arial" w:cs="Arial"/>
          <w:b/>
          <w:bCs/>
          <w:color w:val="00B050"/>
          <w:kern w:val="36"/>
          <w:sz w:val="48"/>
          <w:szCs w:val="48"/>
        </w:rPr>
      </w:pPr>
      <w:r w:rsidRPr="00B46154">
        <w:rPr>
          <w:rFonts w:ascii="Arial" w:eastAsia="Times New Roman" w:hAnsi="Arial" w:cs="Arial"/>
          <w:b/>
          <w:bCs/>
          <w:color w:val="00B050"/>
          <w:kern w:val="36"/>
          <w:sz w:val="48"/>
          <w:szCs w:val="48"/>
        </w:rPr>
        <w:t>10 Tips to Make the Most of Your Parent-Teacher Conference</w:t>
      </w:r>
    </w:p>
    <w:p w14:paraId="48664375" w14:textId="576600C8" w:rsidR="00C36C29" w:rsidRPr="00FA1445" w:rsidRDefault="00F31A7E" w:rsidP="00F31A7E">
      <w:pPr>
        <w:shd w:val="clear" w:color="auto" w:fill="FAFAFA"/>
        <w:jc w:val="center"/>
        <w:rPr>
          <w:rFonts w:ascii="Arial" w:eastAsia="Times New Roman" w:hAnsi="Arial" w:cs="Arial"/>
          <w:color w:val="002938"/>
        </w:rPr>
      </w:pPr>
      <w:r w:rsidRPr="001962C0">
        <w:rPr>
          <w:rFonts w:ascii="Arial" w:eastAsia="Times New Roman" w:hAnsi="Arial" w:cs="Arial"/>
          <w:b/>
          <w:bCs/>
          <w:noProof/>
          <w:color w:val="00B050"/>
          <w:kern w:val="36"/>
          <w:sz w:val="48"/>
          <w:szCs w:val="48"/>
        </w:rPr>
        <w:drawing>
          <wp:inline distT="0" distB="0" distL="0" distR="0" wp14:anchorId="7F38D590" wp14:editId="1742281C">
            <wp:extent cx="3536603" cy="1315844"/>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50564" cy="1321038"/>
                    </a:xfrm>
                    <a:prstGeom prst="rect">
                      <a:avLst/>
                    </a:prstGeom>
                  </pic:spPr>
                </pic:pic>
              </a:graphicData>
            </a:graphic>
          </wp:inline>
        </w:drawing>
      </w:r>
    </w:p>
    <w:p w14:paraId="1636B1C7" w14:textId="77777777" w:rsidR="00C36C29" w:rsidRDefault="00C36C29" w:rsidP="00C36C29"/>
    <w:p w14:paraId="4B4EE3B4" w14:textId="77777777" w:rsidR="00C36C29" w:rsidRDefault="00C36C29" w:rsidP="00C36C29">
      <w:r w:rsidRPr="00CA10F3">
        <w:t>Most parent-teacher conferences only last 10 or 15 minutes. That’s not a lot of time to connect with your child’s teacher. But with a little preparation and planning, you can make the most of this time. Here are 10 tips that can help.</w:t>
      </w:r>
    </w:p>
    <w:p w14:paraId="2C824403" w14:textId="77777777" w:rsidR="00C36C29" w:rsidRDefault="00C36C29" w:rsidP="00C36C29"/>
    <w:p w14:paraId="1C77F5D8" w14:textId="77777777" w:rsidR="00C36C29" w:rsidRPr="003810FD" w:rsidRDefault="00C36C29" w:rsidP="00C36C29">
      <w:pPr>
        <w:rPr>
          <w:b/>
          <w:bCs/>
          <w:color w:val="0070C0"/>
          <w:sz w:val="28"/>
          <w:szCs w:val="28"/>
        </w:rPr>
      </w:pPr>
      <w:r w:rsidRPr="003810FD">
        <w:rPr>
          <w:b/>
          <w:bCs/>
          <w:color w:val="0070C0"/>
          <w:sz w:val="28"/>
          <w:szCs w:val="28"/>
        </w:rPr>
        <w:t>Before the Conference</w:t>
      </w:r>
    </w:p>
    <w:p w14:paraId="411F0F46" w14:textId="77777777" w:rsidR="00C36C29" w:rsidRPr="00475C4C" w:rsidRDefault="00C36C29" w:rsidP="00C36C29">
      <w:pPr>
        <w:ind w:left="720"/>
        <w:rPr>
          <w:color w:val="C00000"/>
        </w:rPr>
      </w:pPr>
      <w:r w:rsidRPr="00475C4C">
        <w:rPr>
          <w:b/>
          <w:bCs/>
          <w:color w:val="C00000"/>
        </w:rPr>
        <w:t>1. Look over schoolwork.</w:t>
      </w:r>
    </w:p>
    <w:p w14:paraId="5F99C5EC" w14:textId="77777777" w:rsidR="00C36C29" w:rsidRPr="00CA10F3" w:rsidRDefault="00C36C29" w:rsidP="00C36C29">
      <w:pPr>
        <w:ind w:left="720"/>
      </w:pPr>
      <w:r w:rsidRPr="00CA10F3">
        <w:t>Take some time to look over your child’s homework, essays, reading logs, and other schoolwork. How does it look like your child is doing? Is the homework too easy or too hard? Does your child need help?</w:t>
      </w:r>
    </w:p>
    <w:p w14:paraId="294AD23E" w14:textId="77777777" w:rsidR="00C36C29" w:rsidRPr="00CA10F3" w:rsidRDefault="00C36C29" w:rsidP="00C36C29">
      <w:pPr>
        <w:ind w:left="720"/>
      </w:pPr>
      <w:r w:rsidRPr="00CA10F3">
        <w:t>Review report cards, too. What are your child’s grades like? You can also look over any emails or newsletter updates the teacher has sent.</w:t>
      </w:r>
    </w:p>
    <w:p w14:paraId="36705064" w14:textId="77777777" w:rsidR="00C36C29" w:rsidRDefault="00C36C29" w:rsidP="00C36C29">
      <w:pPr>
        <w:ind w:left="720"/>
        <w:rPr>
          <w:b/>
          <w:bCs/>
        </w:rPr>
      </w:pPr>
    </w:p>
    <w:p w14:paraId="0DC8EB31" w14:textId="77777777" w:rsidR="00C36C29" w:rsidRPr="00475C4C" w:rsidRDefault="00C36C29" w:rsidP="00C36C29">
      <w:pPr>
        <w:ind w:left="720"/>
        <w:rPr>
          <w:color w:val="C00000"/>
        </w:rPr>
      </w:pPr>
      <w:r w:rsidRPr="00475C4C">
        <w:rPr>
          <w:b/>
          <w:bCs/>
          <w:color w:val="C00000"/>
        </w:rPr>
        <w:t>2. Talk with your child.</w:t>
      </w:r>
    </w:p>
    <w:p w14:paraId="6FF368A0" w14:textId="77777777" w:rsidR="00C36C29" w:rsidRPr="00CA10F3" w:rsidRDefault="00C36C29" w:rsidP="00C36C29">
      <w:pPr>
        <w:ind w:left="720"/>
      </w:pPr>
      <w:r w:rsidRPr="00CA10F3">
        <w:t>Get a sense from your child about how school is going. What’s most and least enjoyable? Does your child feel unsure about school? Who are the kids your child talks with most in class? (For more ideas, see this list of </w:t>
      </w:r>
      <w:hyperlink r:id="rId6" w:history="1">
        <w:r w:rsidRPr="00CA10F3">
          <w:rPr>
            <w:rStyle w:val="Hyperlink"/>
            <w:b/>
            <w:bCs/>
          </w:rPr>
          <w:t>questions to ask your child</w:t>
        </w:r>
      </w:hyperlink>
      <w:r w:rsidRPr="00CA10F3">
        <w:t>.)</w:t>
      </w:r>
    </w:p>
    <w:p w14:paraId="6801BA4F" w14:textId="77777777" w:rsidR="00C36C29" w:rsidRPr="00CA10F3" w:rsidRDefault="00C36C29" w:rsidP="00C36C29">
      <w:pPr>
        <w:ind w:left="720"/>
      </w:pPr>
      <w:r w:rsidRPr="00CA10F3">
        <w:t>Ask your child if there’s anything you should talk to the teacher about. Mention that every family has a conference, so your child doesn’t worry about what this meeting means.</w:t>
      </w:r>
    </w:p>
    <w:p w14:paraId="25555007" w14:textId="77777777" w:rsidR="00C36C29" w:rsidRDefault="00C36C29" w:rsidP="00C36C29">
      <w:pPr>
        <w:ind w:left="720"/>
        <w:rPr>
          <w:b/>
          <w:bCs/>
        </w:rPr>
      </w:pPr>
    </w:p>
    <w:p w14:paraId="54EBE286" w14:textId="77777777" w:rsidR="00C36C29" w:rsidRPr="00475C4C" w:rsidRDefault="00C36C29" w:rsidP="00C36C29">
      <w:pPr>
        <w:ind w:left="720"/>
        <w:rPr>
          <w:color w:val="C00000"/>
        </w:rPr>
      </w:pPr>
      <w:r w:rsidRPr="00475C4C">
        <w:rPr>
          <w:b/>
          <w:bCs/>
          <w:color w:val="C00000"/>
        </w:rPr>
        <w:t>3. Make a list of questions.</w:t>
      </w:r>
    </w:p>
    <w:p w14:paraId="785E218B" w14:textId="77777777" w:rsidR="00C36C29" w:rsidRPr="00CA10F3" w:rsidRDefault="00C36C29" w:rsidP="00C36C29">
      <w:pPr>
        <w:ind w:left="720"/>
      </w:pPr>
      <w:r w:rsidRPr="00CA10F3">
        <w:t>Now that you’ve talked with your child and reviewed schoolwork, make a list of questions. If you’re stumped, use this </w:t>
      </w:r>
      <w:hyperlink r:id="rId7" w:history="1">
        <w:r w:rsidRPr="00CA10F3">
          <w:rPr>
            <w:rStyle w:val="Hyperlink"/>
            <w:b/>
            <w:bCs/>
          </w:rPr>
          <w:t>list of questio</w:t>
        </w:r>
        <w:r w:rsidRPr="00CA10F3">
          <w:rPr>
            <w:rStyle w:val="Hyperlink"/>
            <w:b/>
            <w:bCs/>
          </w:rPr>
          <w:t>n</w:t>
        </w:r>
        <w:r w:rsidRPr="00CA10F3">
          <w:rPr>
            <w:rStyle w:val="Hyperlink"/>
            <w:b/>
            <w:bCs/>
          </w:rPr>
          <w:t>s to ask teachers</w:t>
        </w:r>
      </w:hyperlink>
      <w:r w:rsidRPr="00CA10F3">
        <w:t>.</w:t>
      </w:r>
    </w:p>
    <w:p w14:paraId="4E39BCCB" w14:textId="77777777" w:rsidR="00C36C29" w:rsidRPr="00CA10F3" w:rsidRDefault="00C36C29" w:rsidP="00C36C29">
      <w:pPr>
        <w:ind w:left="720"/>
      </w:pPr>
      <w:r w:rsidRPr="00CA10F3">
        <w:t>Think through anything you want to make sure the teacher knows. Are there specific things that helped your child thrive in school in the past? Have there been any big changes in your family or living situation? Are there holidays you’ll be away? Talk with other family members to make sure you cover everything.</w:t>
      </w:r>
    </w:p>
    <w:p w14:paraId="180C95C9" w14:textId="77777777" w:rsidR="00C36C29" w:rsidRPr="00CA10F3" w:rsidRDefault="00C36C29" w:rsidP="00C36C29">
      <w:pPr>
        <w:ind w:left="720"/>
      </w:pPr>
      <w:r w:rsidRPr="00CA10F3">
        <w:t>Once you have your list, put questions and concerns in order of importance, so you can cover the biggest things first. Use this </w:t>
      </w:r>
      <w:hyperlink r:id="rId8" w:history="1">
        <w:r w:rsidRPr="00CA10F3">
          <w:rPr>
            <w:rStyle w:val="Hyperlink"/>
            <w:b/>
            <w:bCs/>
          </w:rPr>
          <w:t>parent-teacher conference worksheet</w:t>
        </w:r>
      </w:hyperlink>
      <w:r w:rsidRPr="00CA10F3">
        <w:t> to get organized.</w:t>
      </w:r>
    </w:p>
    <w:p w14:paraId="35DAF1EC" w14:textId="44D0F11A" w:rsidR="00C36C29" w:rsidRDefault="00C36C29" w:rsidP="00C36C29">
      <w:pPr>
        <w:ind w:left="720"/>
        <w:rPr>
          <w:b/>
          <w:bCs/>
        </w:rPr>
      </w:pPr>
    </w:p>
    <w:p w14:paraId="5219A0D2" w14:textId="77777777" w:rsidR="00C36C29" w:rsidRDefault="00C36C29" w:rsidP="00C36C29">
      <w:pPr>
        <w:rPr>
          <w:b/>
          <w:bCs/>
          <w:color w:val="0070C0"/>
          <w:sz w:val="28"/>
          <w:szCs w:val="28"/>
        </w:rPr>
      </w:pPr>
    </w:p>
    <w:p w14:paraId="3C3B87A2" w14:textId="77777777" w:rsidR="00C36C29" w:rsidRPr="001319FD" w:rsidRDefault="00C36C29" w:rsidP="00C36C29">
      <w:pPr>
        <w:rPr>
          <w:b/>
          <w:bCs/>
          <w:color w:val="0070C0"/>
          <w:sz w:val="28"/>
          <w:szCs w:val="28"/>
        </w:rPr>
      </w:pPr>
      <w:r w:rsidRPr="001319FD">
        <w:rPr>
          <w:b/>
          <w:bCs/>
          <w:color w:val="0070C0"/>
          <w:sz w:val="28"/>
          <w:szCs w:val="28"/>
        </w:rPr>
        <w:t>At the Conference</w:t>
      </w:r>
    </w:p>
    <w:p w14:paraId="52CF288B" w14:textId="77777777" w:rsidR="00C36C29" w:rsidRPr="00475C4C" w:rsidRDefault="00C36C29" w:rsidP="00C36C29">
      <w:pPr>
        <w:ind w:left="720"/>
        <w:rPr>
          <w:color w:val="C00000"/>
        </w:rPr>
      </w:pPr>
      <w:r w:rsidRPr="00475C4C">
        <w:rPr>
          <w:b/>
          <w:bCs/>
          <w:color w:val="C00000"/>
        </w:rPr>
        <w:t>4. Be on time.</w:t>
      </w:r>
    </w:p>
    <w:p w14:paraId="70533C67" w14:textId="77777777" w:rsidR="00C36C29" w:rsidRPr="00CA10F3" w:rsidRDefault="00C36C29" w:rsidP="00C36C29">
      <w:pPr>
        <w:ind w:left="720"/>
      </w:pPr>
      <w:r w:rsidRPr="00CA10F3">
        <w:t>Double-check the time slot for your conference. Then plan to be ready about five minutes before your assigned time. This way, you won’t miss any of your time with the teacher.</w:t>
      </w:r>
    </w:p>
    <w:p w14:paraId="44412870" w14:textId="77777777" w:rsidR="00C36C29" w:rsidRDefault="00C36C29" w:rsidP="00C36C29">
      <w:pPr>
        <w:ind w:left="720"/>
        <w:rPr>
          <w:b/>
          <w:bCs/>
        </w:rPr>
      </w:pPr>
    </w:p>
    <w:p w14:paraId="12B9359E" w14:textId="77777777" w:rsidR="00C36C29" w:rsidRPr="00475C4C" w:rsidRDefault="00C36C29" w:rsidP="00C36C29">
      <w:pPr>
        <w:ind w:left="720"/>
        <w:rPr>
          <w:color w:val="C00000"/>
        </w:rPr>
      </w:pPr>
      <w:r w:rsidRPr="00475C4C">
        <w:rPr>
          <w:b/>
          <w:bCs/>
          <w:color w:val="C00000"/>
        </w:rPr>
        <w:t>5. Skip the class overview (unless you need it).</w:t>
      </w:r>
    </w:p>
    <w:p w14:paraId="664ABB93" w14:textId="77777777" w:rsidR="00C36C29" w:rsidRPr="00CA10F3" w:rsidRDefault="00C36C29" w:rsidP="00C36C29">
      <w:pPr>
        <w:ind w:left="720"/>
      </w:pPr>
      <w:r w:rsidRPr="00CA10F3">
        <w:t>Teachers often begin the conference with some general class information. While this can be helpful, it takes up valuable conference time. If you already know this information, politely say something like: “I’ve been reading your newsletter. If it’s OK with you, can we spend more time on the questions I have about my child?”</w:t>
      </w:r>
    </w:p>
    <w:p w14:paraId="5C0AD3B0" w14:textId="77777777" w:rsidR="00C36C29" w:rsidRDefault="00C36C29" w:rsidP="00C36C29">
      <w:pPr>
        <w:ind w:left="720"/>
        <w:rPr>
          <w:b/>
          <w:bCs/>
        </w:rPr>
      </w:pPr>
    </w:p>
    <w:p w14:paraId="2667E640" w14:textId="77777777" w:rsidR="00C36C29" w:rsidRPr="00475C4C" w:rsidRDefault="00C36C29" w:rsidP="00C36C29">
      <w:pPr>
        <w:ind w:left="720"/>
        <w:rPr>
          <w:color w:val="C00000"/>
        </w:rPr>
      </w:pPr>
      <w:r w:rsidRPr="00475C4C">
        <w:rPr>
          <w:b/>
          <w:bCs/>
          <w:color w:val="C00000"/>
        </w:rPr>
        <w:t>6. Stay calm.</w:t>
      </w:r>
    </w:p>
    <w:p w14:paraId="7AF8DA85" w14:textId="77777777" w:rsidR="00C36C29" w:rsidRPr="00CA10F3" w:rsidRDefault="00C36C29" w:rsidP="00C36C29">
      <w:pPr>
        <w:ind w:left="720"/>
      </w:pPr>
      <w:r w:rsidRPr="00CA10F3">
        <w:t>It’s important to keep your emotions in check during the conference, even if your child is struggling with something. Taking a few deep breaths can help. Using a respectful tone will also help you and the teacher work together to find solutions for your child.</w:t>
      </w:r>
    </w:p>
    <w:p w14:paraId="37E42624" w14:textId="77777777" w:rsidR="00C36C29" w:rsidRPr="00CA10F3" w:rsidRDefault="00C36C29" w:rsidP="00C36C29">
      <w:pPr>
        <w:ind w:left="720"/>
      </w:pPr>
      <w:r w:rsidRPr="00CA10F3">
        <w:t>At the same time, if you disagree with the teacher, be sure to speak up. If you don’t say something, the teacher may assume you don’t have concerns.</w:t>
      </w:r>
    </w:p>
    <w:p w14:paraId="4697F670" w14:textId="77777777" w:rsidR="00C36C29" w:rsidRDefault="00C36C29" w:rsidP="00C36C29">
      <w:pPr>
        <w:ind w:left="720"/>
        <w:rPr>
          <w:b/>
          <w:bCs/>
        </w:rPr>
      </w:pPr>
    </w:p>
    <w:p w14:paraId="4ED60BD7" w14:textId="77777777" w:rsidR="00C36C29" w:rsidRPr="00475C4C" w:rsidRDefault="00C36C29" w:rsidP="00C36C29">
      <w:pPr>
        <w:ind w:left="720"/>
        <w:rPr>
          <w:color w:val="C00000"/>
        </w:rPr>
      </w:pPr>
      <w:r w:rsidRPr="00475C4C">
        <w:rPr>
          <w:b/>
          <w:bCs/>
          <w:color w:val="C00000"/>
        </w:rPr>
        <w:t>7. Ask the most important questions first.</w:t>
      </w:r>
    </w:p>
    <w:p w14:paraId="04911931" w14:textId="77777777" w:rsidR="00C36C29" w:rsidRPr="00CA10F3" w:rsidRDefault="00C36C29" w:rsidP="00C36C29">
      <w:pPr>
        <w:ind w:left="720"/>
      </w:pPr>
      <w:r w:rsidRPr="00CA10F3">
        <w:t>Remember that you only have a short time. Try to cover your most important questions and concerns first. (Use your list of questions if you had time to make one.)</w:t>
      </w:r>
    </w:p>
    <w:p w14:paraId="4D80175C" w14:textId="77777777" w:rsidR="00C36C29" w:rsidRPr="00CA10F3" w:rsidRDefault="00C36C29" w:rsidP="00C36C29">
      <w:pPr>
        <w:ind w:left="720"/>
      </w:pPr>
      <w:r w:rsidRPr="00CA10F3">
        <w:t>But try not to worry if you don’t get to everything. You can still ask for a follow-up meeting with the teacher to discuss anything you couldn’t get to. And if you don’t understand something the teacher says, ask for an explanation.</w:t>
      </w:r>
    </w:p>
    <w:p w14:paraId="460D04DB" w14:textId="77777777" w:rsidR="00C36C29" w:rsidRDefault="00C36C29" w:rsidP="00C36C29">
      <w:pPr>
        <w:ind w:left="720"/>
        <w:rPr>
          <w:b/>
          <w:bCs/>
        </w:rPr>
      </w:pPr>
    </w:p>
    <w:p w14:paraId="7C8016A1" w14:textId="77777777" w:rsidR="00C36C29" w:rsidRPr="00475C4C" w:rsidRDefault="00C36C29" w:rsidP="00C36C29">
      <w:pPr>
        <w:ind w:left="720"/>
        <w:rPr>
          <w:color w:val="C00000"/>
        </w:rPr>
      </w:pPr>
      <w:r w:rsidRPr="00475C4C">
        <w:rPr>
          <w:b/>
          <w:bCs/>
          <w:color w:val="C00000"/>
        </w:rPr>
        <w:t>8. Figure out next steps.</w:t>
      </w:r>
    </w:p>
    <w:p w14:paraId="58F10CDB" w14:textId="77777777" w:rsidR="00C36C29" w:rsidRPr="00CA10F3" w:rsidRDefault="00C36C29" w:rsidP="00C36C29">
      <w:pPr>
        <w:ind w:left="720"/>
      </w:pPr>
      <w:r w:rsidRPr="00CA10F3">
        <w:t>Save a few minutes at the end of the conference for next steps. Depending on what you’ve talked about, here’s what you might suggest:</w:t>
      </w:r>
    </w:p>
    <w:p w14:paraId="32871CD4" w14:textId="77777777" w:rsidR="00C36C29" w:rsidRPr="00CA10F3" w:rsidRDefault="00C36C29" w:rsidP="00C36C29">
      <w:pPr>
        <w:numPr>
          <w:ilvl w:val="0"/>
          <w:numId w:val="1"/>
        </w:numPr>
        <w:tabs>
          <w:tab w:val="num" w:pos="720"/>
        </w:tabs>
      </w:pPr>
      <w:r w:rsidRPr="00CA10F3">
        <w:t>Staying in touch: “How can we keep talking about this? Could I get weekly feedback for the next month—maybe a quick email on Fridays?”</w:t>
      </w:r>
    </w:p>
    <w:p w14:paraId="0469C0BE" w14:textId="77777777" w:rsidR="00C36C29" w:rsidRPr="00CA10F3" w:rsidRDefault="00C36C29" w:rsidP="00C36C29">
      <w:pPr>
        <w:numPr>
          <w:ilvl w:val="0"/>
          <w:numId w:val="1"/>
        </w:numPr>
        <w:tabs>
          <w:tab w:val="num" w:pos="720"/>
        </w:tabs>
      </w:pPr>
      <w:r w:rsidRPr="00CA10F3">
        <w:t>In-class help: “We talked about giving my child more support in class. What should we look for in the coming weeks to decide if it’s working or not?”</w:t>
      </w:r>
    </w:p>
    <w:p w14:paraId="6813F6B0" w14:textId="77777777" w:rsidR="00C36C29" w:rsidRPr="00CA10F3" w:rsidRDefault="00C36C29" w:rsidP="00C36C29">
      <w:pPr>
        <w:numPr>
          <w:ilvl w:val="0"/>
          <w:numId w:val="1"/>
        </w:numPr>
        <w:tabs>
          <w:tab w:val="num" w:pos="720"/>
        </w:tabs>
      </w:pPr>
      <w:r w:rsidRPr="00CA10F3">
        <w:t>School services: “I’d like to meet with the school to talk about extra reading instruction. What information should we gather before that meeting?”</w:t>
      </w:r>
    </w:p>
    <w:p w14:paraId="60EBAA95" w14:textId="77777777" w:rsidR="00C36C29" w:rsidRDefault="00C36C29" w:rsidP="00C36C29">
      <w:pPr>
        <w:rPr>
          <w:b/>
          <w:bCs/>
          <w:color w:val="0070C0"/>
          <w:sz w:val="28"/>
          <w:szCs w:val="28"/>
        </w:rPr>
      </w:pPr>
    </w:p>
    <w:p w14:paraId="4BFBFE81" w14:textId="77777777" w:rsidR="00C36C29" w:rsidRPr="001319FD" w:rsidRDefault="00C36C29" w:rsidP="00C36C29">
      <w:pPr>
        <w:rPr>
          <w:b/>
          <w:bCs/>
          <w:color w:val="0070C0"/>
          <w:sz w:val="28"/>
          <w:szCs w:val="28"/>
        </w:rPr>
      </w:pPr>
      <w:r w:rsidRPr="001319FD">
        <w:rPr>
          <w:b/>
          <w:bCs/>
          <w:color w:val="0070C0"/>
          <w:sz w:val="28"/>
          <w:szCs w:val="28"/>
        </w:rPr>
        <w:t>After the Conference</w:t>
      </w:r>
    </w:p>
    <w:p w14:paraId="1D5F75AE" w14:textId="77777777" w:rsidR="00C36C29" w:rsidRPr="00475C4C" w:rsidRDefault="00C36C29" w:rsidP="00C36C29">
      <w:pPr>
        <w:ind w:left="720"/>
        <w:rPr>
          <w:color w:val="C00000"/>
        </w:rPr>
      </w:pPr>
      <w:r w:rsidRPr="00475C4C">
        <w:rPr>
          <w:b/>
          <w:bCs/>
          <w:color w:val="C00000"/>
        </w:rPr>
        <w:t>9. Update your child.</w:t>
      </w:r>
    </w:p>
    <w:p w14:paraId="72324D61" w14:textId="77777777" w:rsidR="00C36C29" w:rsidRPr="00CA10F3" w:rsidRDefault="00C36C29" w:rsidP="00C36C29">
      <w:pPr>
        <w:ind w:left="720"/>
      </w:pPr>
      <w:r w:rsidRPr="00CA10F3">
        <w:t>Talk to your child about what happened. It’s important to share anything positive that you and the teacher discussed. But it’s also important not to shy away from problems or challenges. If there are next steps, make sure your child knows what they are.</w:t>
      </w:r>
    </w:p>
    <w:p w14:paraId="0ECF72C9" w14:textId="77777777" w:rsidR="00C36C29" w:rsidRDefault="00C36C29" w:rsidP="00C36C29">
      <w:pPr>
        <w:ind w:left="720"/>
        <w:rPr>
          <w:b/>
          <w:bCs/>
        </w:rPr>
      </w:pPr>
    </w:p>
    <w:p w14:paraId="477335E7" w14:textId="77777777" w:rsidR="00C36C29" w:rsidRPr="00475C4C" w:rsidRDefault="00C36C29" w:rsidP="00C36C29">
      <w:pPr>
        <w:ind w:left="720"/>
        <w:rPr>
          <w:color w:val="C00000"/>
        </w:rPr>
      </w:pPr>
      <w:r w:rsidRPr="00475C4C">
        <w:rPr>
          <w:b/>
          <w:bCs/>
          <w:color w:val="C00000"/>
        </w:rPr>
        <w:t>10. Follow up.</w:t>
      </w:r>
    </w:p>
    <w:p w14:paraId="29E7B131" w14:textId="2F601AFB" w:rsidR="00C36C29" w:rsidRPr="00CA10F3" w:rsidRDefault="00C36C29" w:rsidP="00C36C29">
      <w:pPr>
        <w:ind w:left="720"/>
      </w:pPr>
      <w:r w:rsidRPr="00CA10F3">
        <w:t xml:space="preserve">If you and the teacher agreed on next steps, follow up in the next week or so to see how things are working out. It’s useful to have check-ins before the next conference. At each check-in, ask for an update. </w:t>
      </w:r>
      <w:r w:rsidR="0010535D" w:rsidRPr="00CA10F3">
        <w:t>Also,</w:t>
      </w:r>
      <w:r w:rsidRPr="00CA10F3">
        <w:t xml:space="preserve"> be ready to share what you’ve been doing on any action steps.</w:t>
      </w:r>
    </w:p>
    <w:p w14:paraId="38856936" w14:textId="77777777" w:rsidR="00C36C29" w:rsidRDefault="00C36C29" w:rsidP="00C36C29">
      <w:pPr>
        <w:ind w:left="720"/>
      </w:pPr>
    </w:p>
    <w:p w14:paraId="7E527F5D" w14:textId="2D3AA074" w:rsidR="00C36C29" w:rsidRDefault="00C36C29" w:rsidP="00F31A7E">
      <w:pPr>
        <w:ind w:left="720"/>
      </w:pPr>
      <w:r w:rsidRPr="00CA10F3">
        <w:t>Although parent-teacher conferences are short, they’re a good time to learn more about your child’s school experience. </w:t>
      </w:r>
    </w:p>
    <w:p w14:paraId="3D2A431B" w14:textId="195D28CB" w:rsidR="00B67963" w:rsidRDefault="00B67963" w:rsidP="00F31A7E">
      <w:pPr>
        <w:ind w:left="720"/>
      </w:pPr>
    </w:p>
    <w:p w14:paraId="25F2C040" w14:textId="6CC61C2E" w:rsidR="00B67963" w:rsidRDefault="00B67963" w:rsidP="00F31A7E">
      <w:pPr>
        <w:ind w:left="720"/>
      </w:pPr>
    </w:p>
    <w:p w14:paraId="0734151D" w14:textId="741AAB82" w:rsidR="00B67963" w:rsidRDefault="00B67963" w:rsidP="00F31A7E">
      <w:pPr>
        <w:ind w:left="720"/>
      </w:pPr>
    </w:p>
    <w:p w14:paraId="3E32A059" w14:textId="373E5591" w:rsidR="00B67963" w:rsidRDefault="00B67963" w:rsidP="00F31A7E">
      <w:pPr>
        <w:ind w:left="720"/>
      </w:pPr>
    </w:p>
    <w:p w14:paraId="6D657058" w14:textId="29A8CD4E" w:rsidR="00B67963" w:rsidRPr="00BB7748" w:rsidRDefault="00B67963" w:rsidP="00F31A7E">
      <w:pPr>
        <w:ind w:left="720"/>
        <w:rPr>
          <w:b/>
          <w:color w:val="C00000"/>
        </w:rPr>
      </w:pPr>
      <w:r w:rsidRPr="00BB7748">
        <w:rPr>
          <w:b/>
          <w:color w:val="C00000"/>
        </w:rPr>
        <w:lastRenderedPageBreak/>
        <w:t>Questions to ask your child:</w:t>
      </w:r>
    </w:p>
    <w:p w14:paraId="3B51A7D7" w14:textId="46A0B54D" w:rsidR="00F85EDB" w:rsidRDefault="00F85EDB" w:rsidP="00F31A7E">
      <w:pPr>
        <w:ind w:left="720"/>
      </w:pPr>
    </w:p>
    <w:p w14:paraId="5FC08DC7" w14:textId="77777777" w:rsidR="00F85EDB" w:rsidRPr="00B67963" w:rsidRDefault="00F85EDB" w:rsidP="00B67963">
      <w:pPr>
        <w:pStyle w:val="NormalWeb"/>
        <w:spacing w:before="0" w:beforeAutospacing="0"/>
        <w:ind w:left="720"/>
        <w:jc w:val="both"/>
        <w:rPr>
          <w:rFonts w:asciiTheme="minorHAnsi" w:hAnsiTheme="minorHAnsi" w:cstheme="minorHAnsi"/>
          <w:color w:val="002938"/>
        </w:rPr>
      </w:pPr>
      <w:r w:rsidRPr="00B67963">
        <w:rPr>
          <w:rFonts w:asciiTheme="minorHAnsi" w:hAnsiTheme="minorHAnsi" w:cstheme="minorHAnsi"/>
          <w:color w:val="002938"/>
        </w:rPr>
        <w:t>If your child is on the quieter side or is very private, there are ways to ask questions that will open up a conversation instead of shutting one down. Here are some key things to keep in mind.</w:t>
      </w:r>
    </w:p>
    <w:p w14:paraId="790BE3EE" w14:textId="77777777" w:rsidR="00F85EDB" w:rsidRPr="00B67963" w:rsidRDefault="00F85EDB" w:rsidP="00B67963">
      <w:pPr>
        <w:pStyle w:val="NormalWeb"/>
        <w:spacing w:before="0" w:beforeAutospacing="0"/>
        <w:ind w:left="720"/>
        <w:jc w:val="both"/>
        <w:rPr>
          <w:rFonts w:asciiTheme="minorHAnsi" w:hAnsiTheme="minorHAnsi" w:cstheme="minorHAnsi"/>
          <w:color w:val="002938"/>
        </w:rPr>
      </w:pPr>
      <w:r w:rsidRPr="00B67963">
        <w:rPr>
          <w:rFonts w:asciiTheme="minorHAnsi" w:hAnsiTheme="minorHAnsi" w:cstheme="minorHAnsi"/>
          <w:b/>
          <w:bCs/>
          <w:color w:val="002938"/>
        </w:rPr>
        <w:t>1. Ask open-ended questions.</w:t>
      </w:r>
      <w:r w:rsidRPr="00B67963">
        <w:rPr>
          <w:rFonts w:asciiTheme="minorHAnsi" w:hAnsiTheme="minorHAnsi" w:cstheme="minorHAnsi"/>
          <w:color w:val="002938"/>
        </w:rPr>
        <w:t> If you ask a question that can be answered with one word — </w:t>
      </w:r>
      <w:r w:rsidRPr="00B67963">
        <w:rPr>
          <w:rFonts w:asciiTheme="minorHAnsi" w:hAnsiTheme="minorHAnsi" w:cstheme="minorHAnsi"/>
          <w:i/>
          <w:iCs/>
          <w:color w:val="002938"/>
        </w:rPr>
        <w:t>yes </w:t>
      </w:r>
      <w:r w:rsidRPr="00B67963">
        <w:rPr>
          <w:rFonts w:asciiTheme="minorHAnsi" w:hAnsiTheme="minorHAnsi" w:cstheme="minorHAnsi"/>
          <w:color w:val="002938"/>
        </w:rPr>
        <w:t>or </w:t>
      </w:r>
      <w:r w:rsidRPr="00B67963">
        <w:rPr>
          <w:rFonts w:asciiTheme="minorHAnsi" w:hAnsiTheme="minorHAnsi" w:cstheme="minorHAnsi"/>
          <w:i/>
          <w:iCs/>
          <w:color w:val="002938"/>
        </w:rPr>
        <w:t>no </w:t>
      </w:r>
      <w:r w:rsidRPr="00B67963">
        <w:rPr>
          <w:rFonts w:asciiTheme="minorHAnsi" w:hAnsiTheme="minorHAnsi" w:cstheme="minorHAnsi"/>
          <w:color w:val="002938"/>
        </w:rPr>
        <w:t>— that’s what you’ll get. A one-word answer. Try asking open-ended questions instead.</w:t>
      </w:r>
    </w:p>
    <w:p w14:paraId="58341D17" w14:textId="77777777" w:rsidR="00F85EDB" w:rsidRPr="00B67963" w:rsidRDefault="00F85EDB" w:rsidP="00B67963">
      <w:pPr>
        <w:pStyle w:val="NormalWeb"/>
        <w:spacing w:before="0" w:beforeAutospacing="0"/>
        <w:ind w:left="720"/>
        <w:jc w:val="both"/>
        <w:rPr>
          <w:rFonts w:asciiTheme="minorHAnsi" w:hAnsiTheme="minorHAnsi" w:cstheme="minorHAnsi"/>
          <w:color w:val="002938"/>
        </w:rPr>
      </w:pPr>
      <w:r w:rsidRPr="00B67963">
        <w:rPr>
          <w:rFonts w:asciiTheme="minorHAnsi" w:hAnsiTheme="minorHAnsi" w:cstheme="minorHAnsi"/>
          <w:b/>
          <w:bCs/>
          <w:color w:val="002938"/>
        </w:rPr>
        <w:t>Example:</w:t>
      </w:r>
      <w:r w:rsidRPr="00B67963">
        <w:rPr>
          <w:rFonts w:asciiTheme="minorHAnsi" w:hAnsiTheme="minorHAnsi" w:cstheme="minorHAnsi"/>
          <w:color w:val="002938"/>
        </w:rPr>
        <w:t> “What was the best thing you did at school today?”</w:t>
      </w:r>
    </w:p>
    <w:p w14:paraId="624CF077" w14:textId="77777777" w:rsidR="00F85EDB" w:rsidRPr="00B67963" w:rsidRDefault="00F85EDB" w:rsidP="00B67963">
      <w:pPr>
        <w:pStyle w:val="NormalWeb"/>
        <w:spacing w:before="0" w:beforeAutospacing="0"/>
        <w:ind w:left="720"/>
        <w:jc w:val="both"/>
        <w:rPr>
          <w:rFonts w:asciiTheme="minorHAnsi" w:hAnsiTheme="minorHAnsi" w:cstheme="minorHAnsi"/>
          <w:color w:val="002938"/>
        </w:rPr>
      </w:pPr>
      <w:r w:rsidRPr="00B67963">
        <w:rPr>
          <w:rFonts w:asciiTheme="minorHAnsi" w:hAnsiTheme="minorHAnsi" w:cstheme="minorHAnsi"/>
          <w:b/>
          <w:bCs/>
          <w:color w:val="002938"/>
        </w:rPr>
        <w:t>2. Start with a factual observation.</w:t>
      </w:r>
      <w:r w:rsidRPr="00B67963">
        <w:rPr>
          <w:rFonts w:asciiTheme="minorHAnsi" w:hAnsiTheme="minorHAnsi" w:cstheme="minorHAnsi"/>
          <w:color w:val="002938"/>
        </w:rPr>
        <w:t> Kids often have a hard time answering questions that seem to come out of the blue. Making an observation gives your child something to relate to.</w:t>
      </w:r>
    </w:p>
    <w:p w14:paraId="3CB201C3" w14:textId="77777777" w:rsidR="00F85EDB" w:rsidRPr="00B67963" w:rsidRDefault="00F85EDB" w:rsidP="00B67963">
      <w:pPr>
        <w:pStyle w:val="NormalWeb"/>
        <w:spacing w:before="0" w:beforeAutospacing="0"/>
        <w:ind w:left="720"/>
        <w:jc w:val="both"/>
        <w:rPr>
          <w:rFonts w:asciiTheme="minorHAnsi" w:hAnsiTheme="minorHAnsi" w:cstheme="minorHAnsi"/>
          <w:color w:val="002938"/>
        </w:rPr>
      </w:pPr>
      <w:r w:rsidRPr="00B67963">
        <w:rPr>
          <w:rFonts w:asciiTheme="minorHAnsi" w:hAnsiTheme="minorHAnsi" w:cstheme="minorHAnsi"/>
          <w:b/>
          <w:bCs/>
          <w:color w:val="002938"/>
        </w:rPr>
        <w:t>Example:</w:t>
      </w:r>
      <w:r w:rsidRPr="00B67963">
        <w:rPr>
          <w:rFonts w:asciiTheme="minorHAnsi" w:hAnsiTheme="minorHAnsi" w:cstheme="minorHAnsi"/>
          <w:color w:val="002938"/>
        </w:rPr>
        <w:t> “I know you have a lot more kids in your class this year. What’s that like?”</w:t>
      </w:r>
    </w:p>
    <w:p w14:paraId="13FA6B56" w14:textId="77777777" w:rsidR="00F85EDB" w:rsidRPr="00B67963" w:rsidRDefault="00F85EDB" w:rsidP="00B67963">
      <w:pPr>
        <w:pStyle w:val="NormalWeb"/>
        <w:spacing w:before="0" w:beforeAutospacing="0"/>
        <w:ind w:left="720"/>
        <w:jc w:val="both"/>
        <w:rPr>
          <w:rFonts w:asciiTheme="minorHAnsi" w:hAnsiTheme="minorHAnsi" w:cstheme="minorHAnsi"/>
          <w:color w:val="002938"/>
        </w:rPr>
      </w:pPr>
      <w:r w:rsidRPr="00B67963">
        <w:rPr>
          <w:rFonts w:asciiTheme="minorHAnsi" w:hAnsiTheme="minorHAnsi" w:cstheme="minorHAnsi"/>
          <w:b/>
          <w:bCs/>
          <w:color w:val="002938"/>
        </w:rPr>
        <w:t>3. Share something about yourself.</w:t>
      </w:r>
      <w:r w:rsidRPr="00B67963">
        <w:rPr>
          <w:rFonts w:asciiTheme="minorHAnsi" w:hAnsiTheme="minorHAnsi" w:cstheme="minorHAnsi"/>
          <w:color w:val="002938"/>
        </w:rPr>
        <w:t> When someone tells you about themselves, it’s natural to want to do that in return. Share something with your child and see what you get back.</w:t>
      </w:r>
    </w:p>
    <w:p w14:paraId="08F47F63" w14:textId="77777777" w:rsidR="00F85EDB" w:rsidRPr="00B67963" w:rsidRDefault="00F85EDB" w:rsidP="00B67963">
      <w:pPr>
        <w:pStyle w:val="NormalWeb"/>
        <w:spacing w:before="0" w:beforeAutospacing="0"/>
        <w:ind w:left="720"/>
        <w:jc w:val="both"/>
        <w:rPr>
          <w:rFonts w:asciiTheme="minorHAnsi" w:hAnsiTheme="minorHAnsi" w:cstheme="minorHAnsi"/>
          <w:color w:val="002938"/>
        </w:rPr>
      </w:pPr>
      <w:r w:rsidRPr="00B67963">
        <w:rPr>
          <w:rFonts w:asciiTheme="minorHAnsi" w:hAnsiTheme="minorHAnsi" w:cstheme="minorHAnsi"/>
          <w:b/>
          <w:bCs/>
          <w:color w:val="002938"/>
        </w:rPr>
        <w:t>Example:</w:t>
      </w:r>
      <w:r w:rsidRPr="00B67963">
        <w:rPr>
          <w:rFonts w:asciiTheme="minorHAnsi" w:hAnsiTheme="minorHAnsi" w:cstheme="minorHAnsi"/>
          <w:color w:val="002938"/>
        </w:rPr>
        <w:t> “We always played dodgeball at recess. What do you and your friends like to do?”</w:t>
      </w:r>
    </w:p>
    <w:p w14:paraId="26C7B4D6" w14:textId="77777777" w:rsidR="00F85EDB" w:rsidRPr="00B67963" w:rsidRDefault="00F85EDB" w:rsidP="00B67963">
      <w:pPr>
        <w:pStyle w:val="NormalWeb"/>
        <w:spacing w:before="0" w:beforeAutospacing="0"/>
        <w:ind w:left="720"/>
        <w:jc w:val="both"/>
        <w:rPr>
          <w:rFonts w:asciiTheme="minorHAnsi" w:hAnsiTheme="minorHAnsi" w:cstheme="minorHAnsi"/>
          <w:color w:val="002938"/>
        </w:rPr>
      </w:pPr>
      <w:r w:rsidRPr="00B67963">
        <w:rPr>
          <w:rFonts w:asciiTheme="minorHAnsi" w:hAnsiTheme="minorHAnsi" w:cstheme="minorHAnsi"/>
          <w:b/>
          <w:bCs/>
          <w:color w:val="002938"/>
        </w:rPr>
        <w:t>4. Avoid negative questions.</w:t>
      </w:r>
      <w:r w:rsidRPr="00B67963">
        <w:rPr>
          <w:rFonts w:asciiTheme="minorHAnsi" w:hAnsiTheme="minorHAnsi" w:cstheme="minorHAnsi"/>
          <w:color w:val="002938"/>
        </w:rPr>
        <w:t> If you think something isn’t going well, your questions may come out in a negative way, with emotion-packed words like </w:t>
      </w:r>
      <w:r w:rsidRPr="00B67963">
        <w:rPr>
          <w:rFonts w:asciiTheme="minorHAnsi" w:hAnsiTheme="minorHAnsi" w:cstheme="minorHAnsi"/>
          <w:i/>
          <w:iCs/>
          <w:color w:val="002938"/>
        </w:rPr>
        <w:t>sad</w:t>
      </w:r>
      <w:r w:rsidRPr="00B67963">
        <w:rPr>
          <w:rFonts w:asciiTheme="minorHAnsi" w:hAnsiTheme="minorHAnsi" w:cstheme="minorHAnsi"/>
          <w:color w:val="002938"/>
        </w:rPr>
        <w:t> or </w:t>
      </w:r>
      <w:r w:rsidRPr="00B67963">
        <w:rPr>
          <w:rFonts w:asciiTheme="minorHAnsi" w:hAnsiTheme="minorHAnsi" w:cstheme="minorHAnsi"/>
          <w:i/>
          <w:iCs/>
          <w:color w:val="002938"/>
        </w:rPr>
        <w:t>mean</w:t>
      </w:r>
      <w:r w:rsidRPr="00B67963">
        <w:rPr>
          <w:rFonts w:asciiTheme="minorHAnsi" w:hAnsiTheme="minorHAnsi" w:cstheme="minorHAnsi"/>
          <w:color w:val="002938"/>
        </w:rPr>
        <w:t>. Asking in a positive way lets your child express concerns.</w:t>
      </w:r>
      <w:bookmarkStart w:id="0" w:name="_GoBack"/>
      <w:bookmarkEnd w:id="0"/>
    </w:p>
    <w:p w14:paraId="56712E3D" w14:textId="77777777" w:rsidR="00F85EDB" w:rsidRPr="00B67963" w:rsidRDefault="00F85EDB" w:rsidP="00B67963">
      <w:pPr>
        <w:pStyle w:val="NormalWeb"/>
        <w:spacing w:before="0" w:beforeAutospacing="0"/>
        <w:ind w:left="720"/>
        <w:jc w:val="both"/>
        <w:rPr>
          <w:rFonts w:asciiTheme="minorHAnsi" w:hAnsiTheme="minorHAnsi" w:cstheme="minorHAnsi"/>
          <w:color w:val="002938"/>
        </w:rPr>
      </w:pPr>
      <w:r w:rsidRPr="00B67963">
        <w:rPr>
          <w:rFonts w:asciiTheme="minorHAnsi" w:hAnsiTheme="minorHAnsi" w:cstheme="minorHAnsi"/>
          <w:b/>
          <w:bCs/>
          <w:color w:val="002938"/>
        </w:rPr>
        <w:t>Example:</w:t>
      </w:r>
      <w:r w:rsidRPr="00B67963">
        <w:rPr>
          <w:rFonts w:asciiTheme="minorHAnsi" w:hAnsiTheme="minorHAnsi" w:cstheme="minorHAnsi"/>
          <w:color w:val="002938"/>
        </w:rPr>
        <w:t> “I heard that you sat with new people at lunch today. What did you talk about?”</w:t>
      </w:r>
    </w:p>
    <w:p w14:paraId="1E582EC8" w14:textId="6903F0C7" w:rsidR="00F85EDB" w:rsidRPr="00BB7748" w:rsidRDefault="00B67963" w:rsidP="00BB7748">
      <w:pPr>
        <w:ind w:left="720"/>
        <w:jc w:val="both"/>
        <w:rPr>
          <w:rFonts w:cstheme="minorHAnsi"/>
          <w:b/>
          <w:color w:val="C00000"/>
        </w:rPr>
      </w:pPr>
      <w:r w:rsidRPr="00BB7748">
        <w:rPr>
          <w:rFonts w:cstheme="minorHAnsi"/>
          <w:b/>
          <w:color w:val="C00000"/>
        </w:rPr>
        <w:t>List of questions to ask the teacher</w:t>
      </w:r>
    </w:p>
    <w:p w14:paraId="53F030B4" w14:textId="77777777" w:rsidR="00B67963" w:rsidRPr="00B67963" w:rsidRDefault="00B67963" w:rsidP="00BB7748">
      <w:pPr>
        <w:numPr>
          <w:ilvl w:val="0"/>
          <w:numId w:val="2"/>
        </w:numPr>
        <w:tabs>
          <w:tab w:val="clear" w:pos="720"/>
          <w:tab w:val="num" w:pos="1440"/>
        </w:tabs>
        <w:ind w:left="1440"/>
        <w:rPr>
          <w:rFonts w:eastAsia="Times New Roman" w:cstheme="minorHAnsi"/>
          <w:color w:val="002938"/>
        </w:rPr>
      </w:pPr>
      <w:r w:rsidRPr="00B67963">
        <w:rPr>
          <w:rFonts w:eastAsia="Times New Roman" w:cstheme="minorHAnsi"/>
          <w:color w:val="002938"/>
        </w:rPr>
        <w:t>What is my child expected to learn this year?</w:t>
      </w:r>
    </w:p>
    <w:p w14:paraId="40893BD0" w14:textId="77777777" w:rsidR="00B67963" w:rsidRPr="00B67963" w:rsidRDefault="00B67963" w:rsidP="00BB7748">
      <w:pPr>
        <w:numPr>
          <w:ilvl w:val="0"/>
          <w:numId w:val="2"/>
        </w:numPr>
        <w:tabs>
          <w:tab w:val="clear" w:pos="720"/>
          <w:tab w:val="num" w:pos="1440"/>
        </w:tabs>
        <w:ind w:left="1440"/>
        <w:rPr>
          <w:rFonts w:eastAsia="Times New Roman" w:cstheme="minorHAnsi"/>
          <w:color w:val="002938"/>
        </w:rPr>
      </w:pPr>
      <w:r w:rsidRPr="00B67963">
        <w:rPr>
          <w:rFonts w:eastAsia="Times New Roman" w:cstheme="minorHAnsi"/>
          <w:color w:val="002938"/>
        </w:rPr>
        <w:t>How will this be evaluated?</w:t>
      </w:r>
    </w:p>
    <w:p w14:paraId="6BC86CE8" w14:textId="77777777" w:rsidR="00B67963" w:rsidRPr="00B67963" w:rsidRDefault="00B67963" w:rsidP="00BB7748">
      <w:pPr>
        <w:numPr>
          <w:ilvl w:val="0"/>
          <w:numId w:val="2"/>
        </w:numPr>
        <w:tabs>
          <w:tab w:val="clear" w:pos="720"/>
          <w:tab w:val="num" w:pos="1440"/>
        </w:tabs>
        <w:ind w:left="1440"/>
        <w:rPr>
          <w:rFonts w:eastAsia="Times New Roman" w:cstheme="minorHAnsi"/>
          <w:color w:val="002938"/>
        </w:rPr>
      </w:pPr>
      <w:r w:rsidRPr="00B67963">
        <w:rPr>
          <w:rFonts w:eastAsia="Times New Roman" w:cstheme="minorHAnsi"/>
          <w:color w:val="002938"/>
        </w:rPr>
        <w:t xml:space="preserve">What </w:t>
      </w:r>
      <w:proofErr w:type="gramStart"/>
      <w:r w:rsidRPr="00B67963">
        <w:rPr>
          <w:rFonts w:eastAsia="Times New Roman" w:cstheme="minorHAnsi"/>
          <w:color w:val="002938"/>
        </w:rPr>
        <w:t>are</w:t>
      </w:r>
      <w:proofErr w:type="gramEnd"/>
      <w:r w:rsidRPr="00B67963">
        <w:rPr>
          <w:rFonts w:eastAsia="Times New Roman" w:cstheme="minorHAnsi"/>
          <w:color w:val="002938"/>
        </w:rPr>
        <w:t xml:space="preserve"> my child’s strongest and weakest subjects?</w:t>
      </w:r>
    </w:p>
    <w:p w14:paraId="0306F207" w14:textId="77777777" w:rsidR="00B67963" w:rsidRPr="00B67963" w:rsidRDefault="00B67963" w:rsidP="00BB7748">
      <w:pPr>
        <w:numPr>
          <w:ilvl w:val="0"/>
          <w:numId w:val="2"/>
        </w:numPr>
        <w:tabs>
          <w:tab w:val="clear" w:pos="720"/>
          <w:tab w:val="num" w:pos="1440"/>
        </w:tabs>
        <w:ind w:left="1440"/>
        <w:rPr>
          <w:rFonts w:eastAsia="Times New Roman" w:cstheme="minorHAnsi"/>
          <w:color w:val="002938"/>
        </w:rPr>
      </w:pPr>
      <w:r w:rsidRPr="00B67963">
        <w:rPr>
          <w:rFonts w:eastAsia="Times New Roman" w:cstheme="minorHAnsi"/>
          <w:color w:val="002938"/>
        </w:rPr>
        <w:t>What are some examples of these strengths and weaknesses?</w:t>
      </w:r>
    </w:p>
    <w:p w14:paraId="3C7F9FD4" w14:textId="77777777" w:rsidR="00B67963" w:rsidRPr="00B67963" w:rsidRDefault="00B67963" w:rsidP="00BB7748">
      <w:pPr>
        <w:numPr>
          <w:ilvl w:val="0"/>
          <w:numId w:val="2"/>
        </w:numPr>
        <w:tabs>
          <w:tab w:val="clear" w:pos="720"/>
          <w:tab w:val="num" w:pos="1440"/>
        </w:tabs>
        <w:ind w:left="1440"/>
        <w:rPr>
          <w:rFonts w:eastAsia="Times New Roman" w:cstheme="minorHAnsi"/>
          <w:color w:val="002938"/>
        </w:rPr>
      </w:pPr>
      <w:r w:rsidRPr="00B67963">
        <w:rPr>
          <w:rFonts w:eastAsia="Times New Roman" w:cstheme="minorHAnsi"/>
          <w:color w:val="002938"/>
        </w:rPr>
        <w:t>Does my child hand homework in on time?</w:t>
      </w:r>
    </w:p>
    <w:p w14:paraId="07236515" w14:textId="77777777" w:rsidR="00B67963" w:rsidRPr="00B67963" w:rsidRDefault="00B67963" w:rsidP="00BB7748">
      <w:pPr>
        <w:numPr>
          <w:ilvl w:val="0"/>
          <w:numId w:val="2"/>
        </w:numPr>
        <w:tabs>
          <w:tab w:val="clear" w:pos="720"/>
          <w:tab w:val="num" w:pos="1440"/>
        </w:tabs>
        <w:ind w:left="1440"/>
        <w:rPr>
          <w:rFonts w:eastAsia="Times New Roman" w:cstheme="minorHAnsi"/>
          <w:color w:val="002938"/>
        </w:rPr>
      </w:pPr>
      <w:r w:rsidRPr="00B67963">
        <w:rPr>
          <w:rFonts w:eastAsia="Times New Roman" w:cstheme="minorHAnsi"/>
          <w:color w:val="002938"/>
        </w:rPr>
        <w:t>What types of tests and evaluations will my child have to take this year?</w:t>
      </w:r>
    </w:p>
    <w:p w14:paraId="73E991AB" w14:textId="77777777" w:rsidR="00B67963" w:rsidRPr="00B67963" w:rsidRDefault="00B67963" w:rsidP="00BB7748">
      <w:pPr>
        <w:numPr>
          <w:ilvl w:val="0"/>
          <w:numId w:val="2"/>
        </w:numPr>
        <w:tabs>
          <w:tab w:val="clear" w:pos="720"/>
          <w:tab w:val="num" w:pos="1440"/>
        </w:tabs>
        <w:ind w:left="1440"/>
        <w:rPr>
          <w:rFonts w:eastAsia="Times New Roman" w:cstheme="minorHAnsi"/>
          <w:color w:val="002938"/>
        </w:rPr>
      </w:pPr>
      <w:r w:rsidRPr="00B67963">
        <w:rPr>
          <w:rFonts w:eastAsia="Times New Roman" w:cstheme="minorHAnsi"/>
          <w:color w:val="002938"/>
        </w:rPr>
        <w:t>How are my child’s test-taking skills?</w:t>
      </w:r>
    </w:p>
    <w:p w14:paraId="6286526B" w14:textId="77777777" w:rsidR="00B67963" w:rsidRPr="00B67963" w:rsidRDefault="00B67963" w:rsidP="00BB7748">
      <w:pPr>
        <w:numPr>
          <w:ilvl w:val="0"/>
          <w:numId w:val="2"/>
        </w:numPr>
        <w:tabs>
          <w:tab w:val="clear" w:pos="720"/>
          <w:tab w:val="num" w:pos="1440"/>
        </w:tabs>
        <w:ind w:left="1440"/>
        <w:rPr>
          <w:rFonts w:eastAsia="Times New Roman" w:cstheme="minorHAnsi"/>
          <w:color w:val="002938"/>
        </w:rPr>
      </w:pPr>
      <w:r w:rsidRPr="00B67963">
        <w:rPr>
          <w:rFonts w:eastAsia="Times New Roman" w:cstheme="minorHAnsi"/>
          <w:color w:val="002938"/>
        </w:rPr>
        <w:t>Is my child participating in class discussions and activities?</w:t>
      </w:r>
    </w:p>
    <w:p w14:paraId="5614B21B" w14:textId="77777777" w:rsidR="00B67963" w:rsidRPr="00B67963" w:rsidRDefault="00B67963" w:rsidP="00BB7748">
      <w:pPr>
        <w:numPr>
          <w:ilvl w:val="0"/>
          <w:numId w:val="2"/>
        </w:numPr>
        <w:tabs>
          <w:tab w:val="clear" w:pos="720"/>
          <w:tab w:val="num" w:pos="1440"/>
        </w:tabs>
        <w:ind w:left="1440"/>
        <w:rPr>
          <w:rFonts w:eastAsia="Times New Roman" w:cstheme="minorHAnsi"/>
          <w:color w:val="002938"/>
        </w:rPr>
      </w:pPr>
      <w:r w:rsidRPr="00B67963">
        <w:rPr>
          <w:rFonts w:eastAsia="Times New Roman" w:cstheme="minorHAnsi"/>
          <w:color w:val="002938"/>
        </w:rPr>
        <w:t>How are my child’s social skills?</w:t>
      </w:r>
    </w:p>
    <w:p w14:paraId="73018A7A" w14:textId="07FAFBEE" w:rsidR="00B67963" w:rsidRPr="00B67963" w:rsidRDefault="00B67963" w:rsidP="00BB7748">
      <w:pPr>
        <w:ind w:left="1080"/>
        <w:rPr>
          <w:rFonts w:eastAsia="Times New Roman" w:cstheme="minorHAnsi"/>
          <w:color w:val="002938"/>
        </w:rPr>
      </w:pPr>
      <w:r w:rsidRPr="00B67963">
        <w:rPr>
          <w:rFonts w:eastAsia="Times New Roman" w:cstheme="minorHAnsi"/>
          <w:color w:val="002938"/>
        </w:rPr>
        <w:t>10.Does my child seem happy at school?</w:t>
      </w:r>
    </w:p>
    <w:p w14:paraId="1D2A4DE7" w14:textId="3D2D54D6" w:rsidR="00B67963" w:rsidRPr="00B67963" w:rsidRDefault="00B67963" w:rsidP="00BB7748">
      <w:pPr>
        <w:ind w:left="1080"/>
        <w:rPr>
          <w:rFonts w:eastAsia="Times New Roman" w:cstheme="minorHAnsi"/>
          <w:color w:val="002938"/>
        </w:rPr>
      </w:pPr>
      <w:r w:rsidRPr="00B67963">
        <w:rPr>
          <w:rFonts w:eastAsia="Times New Roman" w:cstheme="minorHAnsi"/>
          <w:color w:val="002938"/>
        </w:rPr>
        <w:t>11.Have you noticed any unusual behaviors?</w:t>
      </w:r>
    </w:p>
    <w:p w14:paraId="7AFB59D3" w14:textId="79FC36A1" w:rsidR="00B67963" w:rsidRPr="00B67963" w:rsidRDefault="00B67963" w:rsidP="00BB7748">
      <w:pPr>
        <w:ind w:left="1080"/>
        <w:rPr>
          <w:rFonts w:eastAsia="Times New Roman" w:cstheme="minorHAnsi"/>
          <w:color w:val="002938"/>
        </w:rPr>
      </w:pPr>
      <w:r w:rsidRPr="00B67963">
        <w:rPr>
          <w:rFonts w:eastAsia="Times New Roman" w:cstheme="minorHAnsi"/>
          <w:color w:val="002938"/>
        </w:rPr>
        <w:t>12.Has my child missed any classes other than excused absences?</w:t>
      </w:r>
    </w:p>
    <w:p w14:paraId="17B1FBBA" w14:textId="213F2D80" w:rsidR="00B67963" w:rsidRPr="00B67963" w:rsidRDefault="00B67963" w:rsidP="00BB7748">
      <w:pPr>
        <w:ind w:left="1080"/>
        <w:rPr>
          <w:rFonts w:eastAsia="Times New Roman" w:cstheme="minorHAnsi"/>
          <w:color w:val="002938"/>
        </w:rPr>
      </w:pPr>
      <w:r w:rsidRPr="00B67963">
        <w:rPr>
          <w:rFonts w:eastAsia="Times New Roman" w:cstheme="minorHAnsi"/>
          <w:color w:val="002938"/>
        </w:rPr>
        <w:t>13.Do you think my child is reaching his or her potential?</w:t>
      </w:r>
    </w:p>
    <w:p w14:paraId="2212BCA7" w14:textId="4D691E09" w:rsidR="00B67963" w:rsidRPr="00B67963" w:rsidRDefault="00B67963" w:rsidP="00BB7748">
      <w:pPr>
        <w:ind w:left="1080"/>
        <w:rPr>
          <w:rFonts w:eastAsia="Times New Roman" w:cstheme="minorHAnsi"/>
          <w:color w:val="002938"/>
        </w:rPr>
      </w:pPr>
      <w:r w:rsidRPr="00B67963">
        <w:rPr>
          <w:rFonts w:eastAsia="Times New Roman" w:cstheme="minorHAnsi"/>
          <w:color w:val="002938"/>
        </w:rPr>
        <w:t>14.What can I do at home to help support my child’s academic progress?</w:t>
      </w:r>
    </w:p>
    <w:p w14:paraId="6FF53F1D" w14:textId="77777777" w:rsidR="00B67963" w:rsidRPr="00B67963" w:rsidRDefault="00B67963" w:rsidP="00BB7748">
      <w:pPr>
        <w:jc w:val="both"/>
        <w:rPr>
          <w:rFonts w:cstheme="minorHAnsi"/>
        </w:rPr>
      </w:pPr>
    </w:p>
    <w:sectPr w:rsidR="00B67963" w:rsidRPr="00B67963" w:rsidSect="00475C4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43E00"/>
    <w:multiLevelType w:val="multilevel"/>
    <w:tmpl w:val="8676D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343A7D"/>
    <w:multiLevelType w:val="hybridMultilevel"/>
    <w:tmpl w:val="975AEEBC"/>
    <w:lvl w:ilvl="0" w:tplc="D30E747E">
      <w:start w:val="1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110D59"/>
    <w:multiLevelType w:val="multilevel"/>
    <w:tmpl w:val="952AD24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C29"/>
    <w:rsid w:val="0010535D"/>
    <w:rsid w:val="00174CD9"/>
    <w:rsid w:val="00475C4C"/>
    <w:rsid w:val="00607872"/>
    <w:rsid w:val="007C753C"/>
    <w:rsid w:val="00827896"/>
    <w:rsid w:val="00B67963"/>
    <w:rsid w:val="00BB7748"/>
    <w:rsid w:val="00C36C29"/>
    <w:rsid w:val="00CE1EFD"/>
    <w:rsid w:val="00DD4818"/>
    <w:rsid w:val="00E16E49"/>
    <w:rsid w:val="00F31A7E"/>
    <w:rsid w:val="00F85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8027"/>
  <w15:chartTrackingRefBased/>
  <w15:docId w15:val="{8194389B-48CF-BB4A-9160-52B74CF88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36C29"/>
  </w:style>
  <w:style w:type="paragraph" w:styleId="Heading2">
    <w:name w:val="heading 2"/>
    <w:basedOn w:val="Normal"/>
    <w:link w:val="Heading2Char"/>
    <w:uiPriority w:val="9"/>
    <w:qFormat/>
    <w:rsid w:val="00B67963"/>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6C29"/>
    <w:rPr>
      <w:color w:val="0563C1" w:themeColor="hyperlink"/>
      <w:u w:val="single"/>
    </w:rPr>
  </w:style>
  <w:style w:type="character" w:styleId="FollowedHyperlink">
    <w:name w:val="FollowedHyperlink"/>
    <w:basedOn w:val="DefaultParagraphFont"/>
    <w:uiPriority w:val="99"/>
    <w:semiHidden/>
    <w:unhideWhenUsed/>
    <w:rsid w:val="00C36C29"/>
    <w:rPr>
      <w:color w:val="954F72" w:themeColor="followedHyperlink"/>
      <w:u w:val="single"/>
    </w:rPr>
  </w:style>
  <w:style w:type="paragraph" w:styleId="NormalWeb">
    <w:name w:val="Normal (Web)"/>
    <w:basedOn w:val="Normal"/>
    <w:uiPriority w:val="99"/>
    <w:semiHidden/>
    <w:unhideWhenUsed/>
    <w:rsid w:val="00F85EDB"/>
    <w:pPr>
      <w:spacing w:before="100" w:beforeAutospacing="1" w:after="100" w:afterAutospacing="1"/>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B67963"/>
    <w:rPr>
      <w:rFonts w:ascii="Times New Roman" w:eastAsia="Times New Roman" w:hAnsi="Times New Roman" w:cs="Times New Roman"/>
      <w:b/>
      <w:bCs/>
      <w:sz w:val="36"/>
      <w:szCs w:val="36"/>
    </w:rPr>
  </w:style>
  <w:style w:type="paragraph" w:styleId="ListParagraph">
    <w:name w:val="List Paragraph"/>
    <w:basedOn w:val="Normal"/>
    <w:uiPriority w:val="34"/>
    <w:qFormat/>
    <w:rsid w:val="00B679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89759">
      <w:bodyDiv w:val="1"/>
      <w:marLeft w:val="0"/>
      <w:marRight w:val="0"/>
      <w:marTop w:val="0"/>
      <w:marBottom w:val="0"/>
      <w:divBdr>
        <w:top w:val="none" w:sz="0" w:space="0" w:color="auto"/>
        <w:left w:val="none" w:sz="0" w:space="0" w:color="auto"/>
        <w:bottom w:val="none" w:sz="0" w:space="0" w:color="auto"/>
        <w:right w:val="none" w:sz="0" w:space="0" w:color="auto"/>
      </w:divBdr>
      <w:divsChild>
        <w:div w:id="578753072">
          <w:marLeft w:val="0"/>
          <w:marRight w:val="0"/>
          <w:marTop w:val="0"/>
          <w:marBottom w:val="0"/>
          <w:divBdr>
            <w:top w:val="none" w:sz="0" w:space="0" w:color="auto"/>
            <w:left w:val="none" w:sz="0" w:space="0" w:color="auto"/>
            <w:bottom w:val="none" w:sz="0" w:space="0" w:color="auto"/>
            <w:right w:val="none" w:sz="0" w:space="0" w:color="auto"/>
          </w:divBdr>
          <w:divsChild>
            <w:div w:id="415060138">
              <w:marLeft w:val="0"/>
              <w:marRight w:val="0"/>
              <w:marTop w:val="0"/>
              <w:marBottom w:val="0"/>
              <w:divBdr>
                <w:top w:val="none" w:sz="0" w:space="0" w:color="auto"/>
                <w:left w:val="none" w:sz="0" w:space="0" w:color="auto"/>
                <w:bottom w:val="none" w:sz="0" w:space="0" w:color="auto"/>
                <w:right w:val="none" w:sz="0" w:space="0" w:color="auto"/>
              </w:divBdr>
            </w:div>
          </w:divsChild>
        </w:div>
        <w:div w:id="1998873321">
          <w:marLeft w:val="0"/>
          <w:marRight w:val="0"/>
          <w:marTop w:val="0"/>
          <w:marBottom w:val="0"/>
          <w:divBdr>
            <w:top w:val="none" w:sz="0" w:space="0" w:color="auto"/>
            <w:left w:val="none" w:sz="0" w:space="0" w:color="auto"/>
            <w:bottom w:val="none" w:sz="0" w:space="0" w:color="auto"/>
            <w:right w:val="none" w:sz="0" w:space="0" w:color="auto"/>
          </w:divBdr>
          <w:divsChild>
            <w:div w:id="1101727517">
              <w:marLeft w:val="0"/>
              <w:marRight w:val="0"/>
              <w:marTop w:val="0"/>
              <w:marBottom w:val="0"/>
              <w:divBdr>
                <w:top w:val="none" w:sz="0" w:space="0" w:color="auto"/>
                <w:left w:val="none" w:sz="0" w:space="0" w:color="auto"/>
                <w:bottom w:val="none" w:sz="0" w:space="0" w:color="auto"/>
                <w:right w:val="none" w:sz="0" w:space="0" w:color="auto"/>
              </w:divBdr>
            </w:div>
          </w:divsChild>
        </w:div>
        <w:div w:id="1186672959">
          <w:marLeft w:val="0"/>
          <w:marRight w:val="0"/>
          <w:marTop w:val="0"/>
          <w:marBottom w:val="0"/>
          <w:divBdr>
            <w:top w:val="none" w:sz="0" w:space="0" w:color="auto"/>
            <w:left w:val="none" w:sz="0" w:space="0" w:color="auto"/>
            <w:bottom w:val="none" w:sz="0" w:space="0" w:color="auto"/>
            <w:right w:val="none" w:sz="0" w:space="0" w:color="auto"/>
          </w:divBdr>
          <w:divsChild>
            <w:div w:id="576867872">
              <w:marLeft w:val="0"/>
              <w:marRight w:val="0"/>
              <w:marTop w:val="0"/>
              <w:marBottom w:val="0"/>
              <w:divBdr>
                <w:top w:val="none" w:sz="0" w:space="0" w:color="auto"/>
                <w:left w:val="none" w:sz="0" w:space="0" w:color="auto"/>
                <w:bottom w:val="none" w:sz="0" w:space="0" w:color="auto"/>
                <w:right w:val="none" w:sz="0" w:space="0" w:color="auto"/>
              </w:divBdr>
            </w:div>
          </w:divsChild>
        </w:div>
        <w:div w:id="955598759">
          <w:marLeft w:val="0"/>
          <w:marRight w:val="0"/>
          <w:marTop w:val="0"/>
          <w:marBottom w:val="0"/>
          <w:divBdr>
            <w:top w:val="none" w:sz="0" w:space="0" w:color="auto"/>
            <w:left w:val="none" w:sz="0" w:space="0" w:color="auto"/>
            <w:bottom w:val="none" w:sz="0" w:space="0" w:color="auto"/>
            <w:right w:val="none" w:sz="0" w:space="0" w:color="auto"/>
          </w:divBdr>
          <w:divsChild>
            <w:div w:id="1562519136">
              <w:marLeft w:val="0"/>
              <w:marRight w:val="0"/>
              <w:marTop w:val="0"/>
              <w:marBottom w:val="0"/>
              <w:divBdr>
                <w:top w:val="none" w:sz="0" w:space="0" w:color="auto"/>
                <w:left w:val="none" w:sz="0" w:space="0" w:color="auto"/>
                <w:bottom w:val="none" w:sz="0" w:space="0" w:color="auto"/>
                <w:right w:val="none" w:sz="0" w:space="0" w:color="auto"/>
              </w:divBdr>
            </w:div>
          </w:divsChild>
        </w:div>
        <w:div w:id="1916894250">
          <w:marLeft w:val="0"/>
          <w:marRight w:val="0"/>
          <w:marTop w:val="0"/>
          <w:marBottom w:val="0"/>
          <w:divBdr>
            <w:top w:val="none" w:sz="0" w:space="0" w:color="auto"/>
            <w:left w:val="none" w:sz="0" w:space="0" w:color="auto"/>
            <w:bottom w:val="none" w:sz="0" w:space="0" w:color="auto"/>
            <w:right w:val="none" w:sz="0" w:space="0" w:color="auto"/>
          </w:divBdr>
          <w:divsChild>
            <w:div w:id="1801074508">
              <w:marLeft w:val="0"/>
              <w:marRight w:val="0"/>
              <w:marTop w:val="0"/>
              <w:marBottom w:val="0"/>
              <w:divBdr>
                <w:top w:val="none" w:sz="0" w:space="0" w:color="auto"/>
                <w:left w:val="none" w:sz="0" w:space="0" w:color="auto"/>
                <w:bottom w:val="none" w:sz="0" w:space="0" w:color="auto"/>
                <w:right w:val="none" w:sz="0" w:space="0" w:color="auto"/>
              </w:divBdr>
            </w:div>
          </w:divsChild>
        </w:div>
        <w:div w:id="1605847645">
          <w:marLeft w:val="0"/>
          <w:marRight w:val="0"/>
          <w:marTop w:val="0"/>
          <w:marBottom w:val="0"/>
          <w:divBdr>
            <w:top w:val="none" w:sz="0" w:space="0" w:color="auto"/>
            <w:left w:val="none" w:sz="0" w:space="0" w:color="auto"/>
            <w:bottom w:val="none" w:sz="0" w:space="0" w:color="auto"/>
            <w:right w:val="none" w:sz="0" w:space="0" w:color="auto"/>
          </w:divBdr>
          <w:divsChild>
            <w:div w:id="1926106302">
              <w:marLeft w:val="0"/>
              <w:marRight w:val="0"/>
              <w:marTop w:val="0"/>
              <w:marBottom w:val="0"/>
              <w:divBdr>
                <w:top w:val="none" w:sz="0" w:space="0" w:color="auto"/>
                <w:left w:val="none" w:sz="0" w:space="0" w:color="auto"/>
                <w:bottom w:val="none" w:sz="0" w:space="0" w:color="auto"/>
                <w:right w:val="none" w:sz="0" w:space="0" w:color="auto"/>
              </w:divBdr>
            </w:div>
          </w:divsChild>
        </w:div>
        <w:div w:id="566570191">
          <w:marLeft w:val="0"/>
          <w:marRight w:val="0"/>
          <w:marTop w:val="0"/>
          <w:marBottom w:val="0"/>
          <w:divBdr>
            <w:top w:val="none" w:sz="0" w:space="0" w:color="auto"/>
            <w:left w:val="none" w:sz="0" w:space="0" w:color="auto"/>
            <w:bottom w:val="none" w:sz="0" w:space="0" w:color="auto"/>
            <w:right w:val="none" w:sz="0" w:space="0" w:color="auto"/>
          </w:divBdr>
          <w:divsChild>
            <w:div w:id="1960645260">
              <w:marLeft w:val="0"/>
              <w:marRight w:val="0"/>
              <w:marTop w:val="0"/>
              <w:marBottom w:val="0"/>
              <w:divBdr>
                <w:top w:val="none" w:sz="0" w:space="0" w:color="auto"/>
                <w:left w:val="none" w:sz="0" w:space="0" w:color="auto"/>
                <w:bottom w:val="none" w:sz="0" w:space="0" w:color="auto"/>
                <w:right w:val="none" w:sz="0" w:space="0" w:color="auto"/>
              </w:divBdr>
            </w:div>
          </w:divsChild>
        </w:div>
        <w:div w:id="747192024">
          <w:marLeft w:val="0"/>
          <w:marRight w:val="0"/>
          <w:marTop w:val="0"/>
          <w:marBottom w:val="0"/>
          <w:divBdr>
            <w:top w:val="none" w:sz="0" w:space="0" w:color="auto"/>
            <w:left w:val="none" w:sz="0" w:space="0" w:color="auto"/>
            <w:bottom w:val="none" w:sz="0" w:space="0" w:color="auto"/>
            <w:right w:val="none" w:sz="0" w:space="0" w:color="auto"/>
          </w:divBdr>
          <w:divsChild>
            <w:div w:id="381056473">
              <w:marLeft w:val="0"/>
              <w:marRight w:val="0"/>
              <w:marTop w:val="0"/>
              <w:marBottom w:val="0"/>
              <w:divBdr>
                <w:top w:val="none" w:sz="0" w:space="0" w:color="auto"/>
                <w:left w:val="none" w:sz="0" w:space="0" w:color="auto"/>
                <w:bottom w:val="none" w:sz="0" w:space="0" w:color="auto"/>
                <w:right w:val="none" w:sz="0" w:space="0" w:color="auto"/>
              </w:divBdr>
            </w:div>
          </w:divsChild>
        </w:div>
        <w:div w:id="231888552">
          <w:marLeft w:val="0"/>
          <w:marRight w:val="0"/>
          <w:marTop w:val="0"/>
          <w:marBottom w:val="0"/>
          <w:divBdr>
            <w:top w:val="none" w:sz="0" w:space="0" w:color="auto"/>
            <w:left w:val="none" w:sz="0" w:space="0" w:color="auto"/>
            <w:bottom w:val="none" w:sz="0" w:space="0" w:color="auto"/>
            <w:right w:val="none" w:sz="0" w:space="0" w:color="auto"/>
          </w:divBdr>
          <w:divsChild>
            <w:div w:id="183587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2599">
      <w:bodyDiv w:val="1"/>
      <w:marLeft w:val="0"/>
      <w:marRight w:val="0"/>
      <w:marTop w:val="0"/>
      <w:marBottom w:val="0"/>
      <w:divBdr>
        <w:top w:val="none" w:sz="0" w:space="0" w:color="auto"/>
        <w:left w:val="none" w:sz="0" w:space="0" w:color="auto"/>
        <w:bottom w:val="none" w:sz="0" w:space="0" w:color="auto"/>
        <w:right w:val="none" w:sz="0" w:space="0" w:color="auto"/>
      </w:divBdr>
      <w:divsChild>
        <w:div w:id="2044593239">
          <w:marLeft w:val="0"/>
          <w:marRight w:val="0"/>
          <w:marTop w:val="0"/>
          <w:marBottom w:val="0"/>
          <w:divBdr>
            <w:top w:val="none" w:sz="0" w:space="0" w:color="auto"/>
            <w:left w:val="none" w:sz="0" w:space="0" w:color="auto"/>
            <w:bottom w:val="none" w:sz="0" w:space="0" w:color="auto"/>
            <w:right w:val="none" w:sz="0" w:space="0" w:color="auto"/>
          </w:divBdr>
          <w:divsChild>
            <w:div w:id="918950576">
              <w:marLeft w:val="0"/>
              <w:marRight w:val="0"/>
              <w:marTop w:val="0"/>
              <w:marBottom w:val="0"/>
              <w:divBdr>
                <w:top w:val="none" w:sz="0" w:space="0" w:color="auto"/>
                <w:left w:val="none" w:sz="0" w:space="0" w:color="auto"/>
                <w:bottom w:val="none" w:sz="0" w:space="0" w:color="auto"/>
                <w:right w:val="none" w:sz="0" w:space="0" w:color="auto"/>
              </w:divBdr>
            </w:div>
          </w:divsChild>
        </w:div>
        <w:div w:id="600531902">
          <w:marLeft w:val="0"/>
          <w:marRight w:val="0"/>
          <w:marTop w:val="0"/>
          <w:marBottom w:val="0"/>
          <w:divBdr>
            <w:top w:val="none" w:sz="0" w:space="0" w:color="auto"/>
            <w:left w:val="none" w:sz="0" w:space="0" w:color="auto"/>
            <w:bottom w:val="none" w:sz="0" w:space="0" w:color="auto"/>
            <w:right w:val="none" w:sz="0" w:space="0" w:color="auto"/>
          </w:divBdr>
          <w:divsChild>
            <w:div w:id="415640039">
              <w:marLeft w:val="0"/>
              <w:marRight w:val="0"/>
              <w:marTop w:val="0"/>
              <w:marBottom w:val="0"/>
              <w:divBdr>
                <w:top w:val="none" w:sz="0" w:space="0" w:color="auto"/>
                <w:left w:val="none" w:sz="0" w:space="0" w:color="auto"/>
                <w:bottom w:val="none" w:sz="0" w:space="0" w:color="auto"/>
                <w:right w:val="none" w:sz="0" w:space="0" w:color="auto"/>
              </w:divBdr>
            </w:div>
          </w:divsChild>
        </w:div>
        <w:div w:id="1804422215">
          <w:marLeft w:val="0"/>
          <w:marRight w:val="0"/>
          <w:marTop w:val="0"/>
          <w:marBottom w:val="0"/>
          <w:divBdr>
            <w:top w:val="none" w:sz="0" w:space="0" w:color="auto"/>
            <w:left w:val="none" w:sz="0" w:space="0" w:color="auto"/>
            <w:bottom w:val="none" w:sz="0" w:space="0" w:color="auto"/>
            <w:right w:val="none" w:sz="0" w:space="0" w:color="auto"/>
          </w:divBdr>
          <w:divsChild>
            <w:div w:id="314995443">
              <w:marLeft w:val="0"/>
              <w:marRight w:val="0"/>
              <w:marTop w:val="0"/>
              <w:marBottom w:val="0"/>
              <w:divBdr>
                <w:top w:val="none" w:sz="0" w:space="0" w:color="auto"/>
                <w:left w:val="none" w:sz="0" w:space="0" w:color="auto"/>
                <w:bottom w:val="none" w:sz="0" w:space="0" w:color="auto"/>
                <w:right w:val="none" w:sz="0" w:space="0" w:color="auto"/>
              </w:divBdr>
            </w:div>
          </w:divsChild>
        </w:div>
        <w:div w:id="735979388">
          <w:marLeft w:val="0"/>
          <w:marRight w:val="0"/>
          <w:marTop w:val="0"/>
          <w:marBottom w:val="0"/>
          <w:divBdr>
            <w:top w:val="none" w:sz="0" w:space="0" w:color="auto"/>
            <w:left w:val="none" w:sz="0" w:space="0" w:color="auto"/>
            <w:bottom w:val="none" w:sz="0" w:space="0" w:color="auto"/>
            <w:right w:val="none" w:sz="0" w:space="0" w:color="auto"/>
          </w:divBdr>
          <w:divsChild>
            <w:div w:id="14086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derstood.org/en/school-learning/partnering-with-childs-school/working-with-childs-teacher/download-parent-teacher-conference-worksheet" TargetMode="External"/><Relationship Id="rId3" Type="http://schemas.openxmlformats.org/officeDocument/2006/relationships/settings" Target="settings.xml"/><Relationship Id="rId7" Type="http://schemas.openxmlformats.org/officeDocument/2006/relationships/hyperlink" Target="https://www.understood.org/en/school-learning/partnering-with-childs-school/working-with-childs-teacher/checklist-questions-to-ask-at-your-parent-teacher-confer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derstood.org/en/learning-thinking-differences/understanding-childs-challenges/talking-with-your-child/how-to-say-it-questions-to-ask-your-child-about-school" TargetMode="External"/><Relationship Id="rId5" Type="http://schemas.openxmlformats.org/officeDocument/2006/relationships/image" Target="media/image1.tif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1070</Words>
  <Characters>6101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2021-03-03T12:24:00Z</cp:lastPrinted>
  <dcterms:created xsi:type="dcterms:W3CDTF">2022-01-17T17:47:00Z</dcterms:created>
  <dcterms:modified xsi:type="dcterms:W3CDTF">2022-01-17T17:47:00Z</dcterms:modified>
</cp:coreProperties>
</file>