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BF0" w14:textId="122C0AFC" w:rsidR="002D50D6" w:rsidRPr="00C624C5" w:rsidRDefault="002D50D6" w:rsidP="002D50D6">
      <w:pPr>
        <w:pStyle w:val="Heading1"/>
        <w:rPr>
          <w:color w:val="FF0000"/>
          <w:sz w:val="28"/>
          <w:szCs w:val="28"/>
        </w:rPr>
      </w:pPr>
      <w:r w:rsidRPr="00C624C5">
        <w:rPr>
          <w:sz w:val="28"/>
          <w:szCs w:val="28"/>
        </w:rPr>
        <w:t>Private Fee Scale</w:t>
      </w:r>
      <w:r w:rsidR="004326D2">
        <w:rPr>
          <w:sz w:val="28"/>
          <w:szCs w:val="28"/>
        </w:rPr>
        <w:t xml:space="preserve"> 202</w:t>
      </w:r>
      <w:r w:rsidR="006E1FE7">
        <w:rPr>
          <w:sz w:val="28"/>
          <w:szCs w:val="28"/>
        </w:rPr>
        <w:t>5</w:t>
      </w:r>
    </w:p>
    <w:p w14:paraId="416CDC17" w14:textId="77777777" w:rsidR="002D50D6" w:rsidRPr="00C624C5" w:rsidRDefault="002D50D6" w:rsidP="002D50D6">
      <w:pPr>
        <w:rPr>
          <w:color w:val="FF0000"/>
          <w:sz w:val="28"/>
          <w:szCs w:val="28"/>
        </w:rPr>
      </w:pPr>
    </w:p>
    <w:p w14:paraId="084430B5" w14:textId="77777777" w:rsidR="002D50D6" w:rsidRPr="00C624C5" w:rsidRDefault="002D50D6" w:rsidP="002D50D6">
      <w:pPr>
        <w:rPr>
          <w:sz w:val="28"/>
          <w:szCs w:val="28"/>
        </w:rPr>
      </w:pPr>
      <w:r w:rsidRPr="00C624C5">
        <w:rPr>
          <w:sz w:val="28"/>
          <w:szCs w:val="28"/>
        </w:rPr>
        <w:t>ITEM</w:t>
      </w:r>
    </w:p>
    <w:p w14:paraId="3B0D34C5" w14:textId="77777777" w:rsidR="002D50D6" w:rsidRPr="00C624C5" w:rsidRDefault="002D50D6" w:rsidP="002D50D6">
      <w:pPr>
        <w:rPr>
          <w:sz w:val="28"/>
          <w:szCs w:val="28"/>
        </w:rPr>
      </w:pPr>
      <w:r w:rsidRPr="00C624C5">
        <w:rPr>
          <w:color w:val="008080"/>
          <w:sz w:val="28"/>
          <w:szCs w:val="28"/>
        </w:rPr>
        <w:t xml:space="preserve">                                                                  </w:t>
      </w:r>
      <w:r w:rsidRPr="00C624C5">
        <w:rPr>
          <w:sz w:val="28"/>
          <w:szCs w:val="28"/>
        </w:rPr>
        <w:t>£</w:t>
      </w:r>
      <w:r w:rsidRPr="00C624C5">
        <w:rPr>
          <w:sz w:val="28"/>
          <w:szCs w:val="28"/>
        </w:rPr>
        <w:tab/>
      </w:r>
      <w:r w:rsidRPr="00C624C5">
        <w:rPr>
          <w:sz w:val="28"/>
          <w:szCs w:val="28"/>
        </w:rPr>
        <w:tab/>
        <w:t>1</w:t>
      </w:r>
      <w:r w:rsidRPr="00C624C5">
        <w:rPr>
          <w:sz w:val="28"/>
          <w:szCs w:val="28"/>
          <w:vertAlign w:val="superscript"/>
        </w:rPr>
        <w:t>st</w:t>
      </w:r>
      <w:r w:rsidRPr="00C624C5">
        <w:rPr>
          <w:sz w:val="28"/>
          <w:szCs w:val="28"/>
        </w:rPr>
        <w:t xml:space="preserve"> visit</w:t>
      </w:r>
    </w:p>
    <w:p w14:paraId="04AE3912" w14:textId="0D4568CC" w:rsidR="002D50D6" w:rsidRPr="00C624C5" w:rsidRDefault="002D50D6" w:rsidP="002D50D6">
      <w:pPr>
        <w:jc w:val="both"/>
        <w:rPr>
          <w:sz w:val="24"/>
          <w:szCs w:val="24"/>
        </w:rPr>
      </w:pPr>
      <w:r w:rsidRPr="00C624C5">
        <w:rPr>
          <w:sz w:val="24"/>
          <w:szCs w:val="24"/>
        </w:rPr>
        <w:t>Examination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4326D2">
        <w:rPr>
          <w:sz w:val="24"/>
          <w:szCs w:val="24"/>
        </w:rPr>
        <w:t>4</w:t>
      </w:r>
      <w:r w:rsidR="009975B9">
        <w:rPr>
          <w:sz w:val="24"/>
          <w:szCs w:val="24"/>
        </w:rPr>
        <w:t>5</w:t>
      </w:r>
      <w:r w:rsidR="004326D2">
        <w:rPr>
          <w:sz w:val="24"/>
          <w:szCs w:val="24"/>
        </w:rPr>
        <w:t>.00</w:t>
      </w:r>
      <w:r>
        <w:rPr>
          <w:sz w:val="24"/>
          <w:szCs w:val="24"/>
        </w:rPr>
        <w:t xml:space="preserve">             </w:t>
      </w:r>
      <w:r w:rsidR="006E1FE7">
        <w:rPr>
          <w:sz w:val="24"/>
          <w:szCs w:val="24"/>
        </w:rPr>
        <w:tab/>
        <w:t>90</w:t>
      </w:r>
      <w:r w:rsidRPr="00C624C5">
        <w:rPr>
          <w:sz w:val="24"/>
          <w:szCs w:val="24"/>
        </w:rPr>
        <w:t>.00</w:t>
      </w:r>
    </w:p>
    <w:p w14:paraId="2AD0104D" w14:textId="190E82D7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Small </w:t>
      </w:r>
      <w:r w:rsidR="003177F6" w:rsidRPr="00C624C5">
        <w:rPr>
          <w:sz w:val="24"/>
          <w:szCs w:val="24"/>
        </w:rPr>
        <w:t>X-rays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6E1FE7">
        <w:rPr>
          <w:sz w:val="24"/>
          <w:szCs w:val="24"/>
        </w:rPr>
        <w:t>14.00</w:t>
      </w:r>
    </w:p>
    <w:p w14:paraId="0B0E2C9F" w14:textId="049AE37B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Large </w:t>
      </w:r>
      <w:r w:rsidR="003177F6">
        <w:rPr>
          <w:sz w:val="24"/>
          <w:szCs w:val="24"/>
        </w:rPr>
        <w:t>X-ray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4326D2">
        <w:rPr>
          <w:sz w:val="24"/>
          <w:szCs w:val="24"/>
        </w:rPr>
        <w:t>5</w:t>
      </w:r>
      <w:r w:rsidR="006E1FE7">
        <w:rPr>
          <w:sz w:val="24"/>
          <w:szCs w:val="24"/>
        </w:rPr>
        <w:t>6</w:t>
      </w:r>
      <w:r>
        <w:rPr>
          <w:sz w:val="24"/>
          <w:szCs w:val="24"/>
        </w:rPr>
        <w:t>.00</w:t>
      </w:r>
    </w:p>
    <w:p w14:paraId="5E0415AE" w14:textId="443D7E2E" w:rsidR="002D50D6" w:rsidRPr="00C624C5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Hygiene appointment</w:t>
      </w:r>
      <w:r w:rsidR="004326D2">
        <w:rPr>
          <w:sz w:val="24"/>
          <w:szCs w:val="24"/>
        </w:rPr>
        <w:tab/>
      </w:r>
      <w:r w:rsidR="004326D2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6E1FE7">
        <w:rPr>
          <w:sz w:val="24"/>
          <w:szCs w:val="24"/>
        </w:rPr>
        <w:t>70</w:t>
      </w:r>
      <w:r>
        <w:rPr>
          <w:sz w:val="24"/>
          <w:szCs w:val="24"/>
        </w:rPr>
        <w:t>.00</w:t>
      </w:r>
    </w:p>
    <w:p w14:paraId="43748816" w14:textId="0EA20B2B" w:rsidR="002D50D6" w:rsidRPr="00C624C5" w:rsidRDefault="002D50D6" w:rsidP="002D50D6">
      <w:pPr>
        <w:jc w:val="both"/>
        <w:rPr>
          <w:sz w:val="24"/>
          <w:szCs w:val="24"/>
        </w:rPr>
      </w:pPr>
      <w:r w:rsidRPr="00C624C5">
        <w:rPr>
          <w:sz w:val="24"/>
          <w:szCs w:val="24"/>
        </w:rPr>
        <w:t>Fillings-from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4326D2">
        <w:rPr>
          <w:sz w:val="24"/>
          <w:szCs w:val="24"/>
        </w:rPr>
        <w:t>1</w:t>
      </w:r>
      <w:r w:rsidR="006E1FE7">
        <w:rPr>
          <w:sz w:val="24"/>
          <w:szCs w:val="24"/>
        </w:rPr>
        <w:t>30</w:t>
      </w:r>
      <w:r w:rsidRPr="00C624C5">
        <w:rPr>
          <w:sz w:val="24"/>
          <w:szCs w:val="24"/>
        </w:rPr>
        <w:t>.00</w:t>
      </w:r>
    </w:p>
    <w:p w14:paraId="6895958C" w14:textId="0A97648F" w:rsidR="002D50D6" w:rsidRDefault="002D50D6" w:rsidP="002D50D6">
      <w:pPr>
        <w:jc w:val="both"/>
        <w:rPr>
          <w:sz w:val="24"/>
          <w:szCs w:val="24"/>
        </w:rPr>
      </w:pPr>
      <w:r w:rsidRPr="00C624C5">
        <w:rPr>
          <w:sz w:val="24"/>
          <w:szCs w:val="24"/>
        </w:rPr>
        <w:t>Ro</w:t>
      </w:r>
      <w:r>
        <w:rPr>
          <w:sz w:val="24"/>
          <w:szCs w:val="24"/>
        </w:rPr>
        <w:t>ot filling-from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6E1FE7">
        <w:rPr>
          <w:sz w:val="24"/>
          <w:szCs w:val="24"/>
        </w:rPr>
        <w:t>474.00</w:t>
      </w:r>
      <w:r w:rsidRPr="00C624C5">
        <w:rPr>
          <w:sz w:val="24"/>
          <w:szCs w:val="24"/>
        </w:rPr>
        <w:t xml:space="preserve"> </w:t>
      </w:r>
    </w:p>
    <w:p w14:paraId="4D9708BB" w14:textId="42474878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Pre-molar -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FE7">
        <w:rPr>
          <w:sz w:val="24"/>
          <w:szCs w:val="24"/>
        </w:rPr>
        <w:t>564.00</w:t>
      </w:r>
    </w:p>
    <w:p w14:paraId="3636C4DA" w14:textId="2FC5A59A" w:rsidR="002D50D6" w:rsidRPr="00C624C5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Molar –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F77">
        <w:rPr>
          <w:sz w:val="24"/>
          <w:szCs w:val="24"/>
        </w:rPr>
        <w:t>630.00</w:t>
      </w:r>
    </w:p>
    <w:p w14:paraId="6E2AADA5" w14:textId="5473F60B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Extraction-from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9975B9">
        <w:rPr>
          <w:sz w:val="24"/>
          <w:szCs w:val="24"/>
        </w:rPr>
        <w:t>1</w:t>
      </w:r>
      <w:r w:rsidR="00644F77">
        <w:rPr>
          <w:sz w:val="24"/>
          <w:szCs w:val="24"/>
        </w:rPr>
        <w:t>5</w:t>
      </w:r>
      <w:r w:rsidR="009975B9">
        <w:rPr>
          <w:sz w:val="24"/>
          <w:szCs w:val="24"/>
        </w:rPr>
        <w:t>0</w:t>
      </w:r>
      <w:r w:rsidRPr="00C624C5">
        <w:rPr>
          <w:sz w:val="24"/>
          <w:szCs w:val="24"/>
        </w:rPr>
        <w:t>.00</w:t>
      </w:r>
    </w:p>
    <w:p w14:paraId="3727C7C8" w14:textId="6B3BFF7D" w:rsidR="009975B9" w:rsidRPr="00C624C5" w:rsidRDefault="009975B9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Surgical Extraction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F77">
        <w:rPr>
          <w:sz w:val="24"/>
          <w:szCs w:val="24"/>
        </w:rPr>
        <w:t>200</w:t>
      </w:r>
      <w:r>
        <w:rPr>
          <w:sz w:val="24"/>
          <w:szCs w:val="24"/>
        </w:rPr>
        <w:t>.00</w:t>
      </w:r>
    </w:p>
    <w:p w14:paraId="76547399" w14:textId="7D5BBA19" w:rsidR="002D50D6" w:rsidRDefault="002D50D6" w:rsidP="002D50D6">
      <w:pPr>
        <w:pStyle w:val="Heading3"/>
        <w:rPr>
          <w:szCs w:val="24"/>
        </w:rPr>
      </w:pPr>
      <w:r>
        <w:rPr>
          <w:szCs w:val="24"/>
        </w:rPr>
        <w:t>Crowns from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644F77">
        <w:rPr>
          <w:szCs w:val="24"/>
        </w:rPr>
        <w:t>700.00</w:t>
      </w:r>
    </w:p>
    <w:p w14:paraId="56B301C5" w14:textId="77777777" w:rsidR="002D50D6" w:rsidRPr="00C624C5" w:rsidRDefault="002D50D6" w:rsidP="002D50D6">
      <w:pPr>
        <w:jc w:val="both"/>
        <w:rPr>
          <w:b/>
          <w:sz w:val="28"/>
          <w:szCs w:val="28"/>
        </w:rPr>
      </w:pPr>
      <w:r w:rsidRPr="00C624C5">
        <w:rPr>
          <w:b/>
          <w:sz w:val="28"/>
          <w:szCs w:val="28"/>
        </w:rPr>
        <w:t>Dentures</w:t>
      </w:r>
      <w:r w:rsidRPr="00C624C5">
        <w:rPr>
          <w:b/>
          <w:sz w:val="28"/>
          <w:szCs w:val="28"/>
        </w:rPr>
        <w:tab/>
      </w:r>
      <w:r w:rsidRPr="00C624C5">
        <w:rPr>
          <w:b/>
          <w:sz w:val="28"/>
          <w:szCs w:val="28"/>
        </w:rPr>
        <w:tab/>
      </w:r>
      <w:r w:rsidRPr="00C624C5">
        <w:rPr>
          <w:b/>
          <w:sz w:val="28"/>
          <w:szCs w:val="28"/>
        </w:rPr>
        <w:tab/>
      </w:r>
      <w:r w:rsidRPr="00C624C5">
        <w:rPr>
          <w:b/>
          <w:sz w:val="28"/>
          <w:szCs w:val="28"/>
        </w:rPr>
        <w:tab/>
      </w:r>
      <w:r w:rsidRPr="00C624C5">
        <w:rPr>
          <w:b/>
          <w:sz w:val="28"/>
          <w:szCs w:val="28"/>
        </w:rPr>
        <w:tab/>
      </w:r>
      <w:r w:rsidRPr="00C624C5">
        <w:rPr>
          <w:b/>
          <w:sz w:val="28"/>
          <w:szCs w:val="28"/>
        </w:rPr>
        <w:tab/>
      </w:r>
    </w:p>
    <w:p w14:paraId="2C57D19D" w14:textId="58579350" w:rsidR="002D50D6" w:rsidRPr="00C624C5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Up to 4</w:t>
      </w:r>
      <w:r w:rsidRPr="00C624C5">
        <w:rPr>
          <w:sz w:val="24"/>
          <w:szCs w:val="24"/>
        </w:rPr>
        <w:t xml:space="preserve"> teeth</w:t>
      </w:r>
      <w:r>
        <w:rPr>
          <w:sz w:val="24"/>
          <w:szCs w:val="24"/>
        </w:rPr>
        <w:t>-from</w:t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BF3101">
        <w:rPr>
          <w:sz w:val="24"/>
          <w:szCs w:val="24"/>
        </w:rPr>
        <w:tab/>
      </w:r>
      <w:r w:rsidR="00644F77">
        <w:rPr>
          <w:sz w:val="24"/>
          <w:szCs w:val="24"/>
        </w:rPr>
        <w:t>945.00</w:t>
      </w:r>
    </w:p>
    <w:p w14:paraId="40112EDB" w14:textId="313F66AA" w:rsidR="002D50D6" w:rsidRPr="00C624C5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Up to 9 teeth-from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F77">
        <w:rPr>
          <w:sz w:val="24"/>
          <w:szCs w:val="24"/>
        </w:rPr>
        <w:t>1155.00</w:t>
      </w:r>
    </w:p>
    <w:p w14:paraId="0E29D305" w14:textId="43798DCB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Full arch-from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F77">
        <w:rPr>
          <w:sz w:val="24"/>
          <w:szCs w:val="24"/>
        </w:rPr>
        <w:t>1220.00</w:t>
      </w:r>
      <w:r w:rsidRPr="00C624C5">
        <w:rPr>
          <w:sz w:val="24"/>
          <w:szCs w:val="24"/>
        </w:rPr>
        <w:tab/>
      </w:r>
    </w:p>
    <w:p w14:paraId="75910D1A" w14:textId="77777777" w:rsidR="002D50D6" w:rsidRPr="00C624C5" w:rsidRDefault="002D50D6" w:rsidP="002D50D6">
      <w:pPr>
        <w:jc w:val="both"/>
        <w:rPr>
          <w:sz w:val="24"/>
          <w:szCs w:val="24"/>
        </w:rPr>
      </w:pPr>
      <w:r w:rsidRPr="00C624C5">
        <w:rPr>
          <w:sz w:val="24"/>
          <w:szCs w:val="24"/>
        </w:rPr>
        <w:tab/>
      </w:r>
      <w:r w:rsidRPr="00C624C5">
        <w:rPr>
          <w:sz w:val="24"/>
          <w:szCs w:val="24"/>
        </w:rPr>
        <w:tab/>
        <w:t xml:space="preserve">            </w:t>
      </w:r>
    </w:p>
    <w:p w14:paraId="58B097AE" w14:textId="77777777" w:rsidR="002D50D6" w:rsidRPr="00C624C5" w:rsidRDefault="002D50D6" w:rsidP="002D50D6">
      <w:pPr>
        <w:jc w:val="both"/>
        <w:rPr>
          <w:sz w:val="24"/>
          <w:szCs w:val="24"/>
        </w:rPr>
      </w:pPr>
      <w:r w:rsidRPr="00C624C5">
        <w:rPr>
          <w:sz w:val="24"/>
          <w:szCs w:val="24"/>
        </w:rPr>
        <w:t>Tooth whitening</w:t>
      </w:r>
    </w:p>
    <w:p w14:paraId="09B7C428" w14:textId="476BD3E5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One</w:t>
      </w:r>
      <w:r w:rsidRPr="00C624C5">
        <w:rPr>
          <w:sz w:val="24"/>
          <w:szCs w:val="24"/>
        </w:rPr>
        <w:t xml:space="preserve"> arch</w:t>
      </w:r>
      <w:r>
        <w:rPr>
          <w:sz w:val="24"/>
          <w:szCs w:val="24"/>
        </w:rPr>
        <w:tab/>
      </w:r>
      <w:r w:rsidRPr="00C624C5">
        <w:rPr>
          <w:sz w:val="24"/>
          <w:szCs w:val="24"/>
        </w:rPr>
        <w:tab/>
      </w:r>
      <w:r w:rsidRPr="00C624C5">
        <w:rPr>
          <w:sz w:val="24"/>
          <w:szCs w:val="24"/>
        </w:rPr>
        <w:tab/>
      </w:r>
      <w:r w:rsidRPr="00C624C5">
        <w:rPr>
          <w:sz w:val="24"/>
          <w:szCs w:val="24"/>
        </w:rPr>
        <w:tab/>
      </w:r>
      <w:r w:rsidRPr="00C624C5">
        <w:rPr>
          <w:sz w:val="24"/>
          <w:szCs w:val="24"/>
        </w:rPr>
        <w:tab/>
      </w:r>
      <w:r w:rsidR="004F5120">
        <w:rPr>
          <w:sz w:val="24"/>
          <w:szCs w:val="24"/>
        </w:rPr>
        <w:t>2</w:t>
      </w:r>
      <w:r w:rsidR="00644F77">
        <w:rPr>
          <w:sz w:val="24"/>
          <w:szCs w:val="24"/>
        </w:rPr>
        <w:t>80</w:t>
      </w:r>
      <w:r>
        <w:rPr>
          <w:sz w:val="24"/>
          <w:szCs w:val="24"/>
        </w:rPr>
        <w:t>.00</w:t>
      </w:r>
      <w:r w:rsidRPr="00C624C5">
        <w:rPr>
          <w:sz w:val="24"/>
          <w:szCs w:val="24"/>
        </w:rPr>
        <w:t>/arch</w:t>
      </w:r>
    </w:p>
    <w:p w14:paraId="69ECF31E" w14:textId="18529F73" w:rsidR="002D50D6" w:rsidRDefault="002D50D6" w:rsidP="002D50D6">
      <w:pPr>
        <w:jc w:val="both"/>
        <w:rPr>
          <w:sz w:val="24"/>
          <w:szCs w:val="24"/>
        </w:rPr>
      </w:pPr>
      <w:r>
        <w:rPr>
          <w:sz w:val="24"/>
          <w:szCs w:val="24"/>
        </w:rPr>
        <w:t>Two arches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5120">
        <w:rPr>
          <w:sz w:val="24"/>
          <w:szCs w:val="24"/>
        </w:rPr>
        <w:t>3</w:t>
      </w:r>
      <w:r w:rsidR="00644F77">
        <w:rPr>
          <w:sz w:val="24"/>
          <w:szCs w:val="24"/>
        </w:rPr>
        <w:t>9</w:t>
      </w:r>
      <w:r w:rsidR="004F5120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0638A199" w14:textId="459C28D9" w:rsidR="00831A78" w:rsidRDefault="00831A78" w:rsidP="002D50D6">
      <w:pPr>
        <w:jc w:val="both"/>
        <w:rPr>
          <w:sz w:val="24"/>
          <w:szCs w:val="24"/>
        </w:rPr>
      </w:pPr>
    </w:p>
    <w:p w14:paraId="6E45014F" w14:textId="77777777" w:rsidR="002D50D6" w:rsidRDefault="002D50D6" w:rsidP="002D50D6">
      <w:pPr>
        <w:rPr>
          <w:sz w:val="24"/>
        </w:rPr>
      </w:pPr>
    </w:p>
    <w:p w14:paraId="68501D1F" w14:textId="77777777" w:rsidR="002D50D6" w:rsidRDefault="002D50D6" w:rsidP="002D50D6">
      <w:pPr>
        <w:rPr>
          <w:sz w:val="24"/>
        </w:rPr>
      </w:pPr>
      <w:r>
        <w:rPr>
          <w:sz w:val="24"/>
        </w:rPr>
        <w:t>Costs associated with other treatment not shown above are available on request.</w:t>
      </w:r>
    </w:p>
    <w:p w14:paraId="647A1DFA" w14:textId="77777777" w:rsidR="002D50D6" w:rsidRDefault="002D50D6" w:rsidP="002D50D6">
      <w:pPr>
        <w:rPr>
          <w:sz w:val="24"/>
        </w:rPr>
      </w:pPr>
    </w:p>
    <w:p w14:paraId="3BDCF95B" w14:textId="70B35DE2" w:rsidR="002D50D6" w:rsidRDefault="002D50D6" w:rsidP="002D50D6">
      <w:pPr>
        <w:rPr>
          <w:sz w:val="24"/>
        </w:rPr>
      </w:pPr>
      <w:r>
        <w:rPr>
          <w:sz w:val="24"/>
        </w:rPr>
        <w:t xml:space="preserve">This will give you an indication as to the cost of routine dental </w:t>
      </w:r>
      <w:r w:rsidR="004326D2">
        <w:rPr>
          <w:sz w:val="24"/>
        </w:rPr>
        <w:t>treatment,</w:t>
      </w:r>
      <w:r>
        <w:rPr>
          <w:sz w:val="24"/>
        </w:rPr>
        <w:t xml:space="preserve"> prices will depend upon the complexity of the case. Your dentist will discuss your treatment plan and the costs with you. </w:t>
      </w:r>
    </w:p>
    <w:p w14:paraId="2756E35D" w14:textId="77777777" w:rsidR="002D50D6" w:rsidRDefault="002D50D6" w:rsidP="002D50D6"/>
    <w:p w14:paraId="4B5D2F51" w14:textId="77777777" w:rsidR="002D50D6" w:rsidRDefault="002D50D6" w:rsidP="002D50D6">
      <w:pPr>
        <w:rPr>
          <w:color w:val="000000"/>
          <w:sz w:val="24"/>
          <w:szCs w:val="24"/>
        </w:rPr>
      </w:pPr>
      <w:r w:rsidRPr="00FF39E9">
        <w:rPr>
          <w:color w:val="000000"/>
          <w:sz w:val="24"/>
          <w:szCs w:val="24"/>
        </w:rPr>
        <w:t xml:space="preserve">At Robertsbridge Dental Practice </w:t>
      </w:r>
      <w:r>
        <w:rPr>
          <w:color w:val="000000"/>
          <w:sz w:val="24"/>
          <w:szCs w:val="24"/>
        </w:rPr>
        <w:t xml:space="preserve">fees are collected at the time of treatment. </w:t>
      </w:r>
    </w:p>
    <w:p w14:paraId="50ED09AC" w14:textId="77777777" w:rsidR="002D50D6" w:rsidRDefault="002D50D6" w:rsidP="002D50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accept payment by card (not American express), Cheque or cash.</w:t>
      </w:r>
    </w:p>
    <w:p w14:paraId="3098DDC2" w14:textId="77777777" w:rsidR="002D50D6" w:rsidRDefault="002D50D6" w:rsidP="002D50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treatment plan with the estimated costs of treatment will be provided.</w:t>
      </w:r>
    </w:p>
    <w:p w14:paraId="73801FE2" w14:textId="2551AFE8" w:rsidR="002D50D6" w:rsidRDefault="002D50D6" w:rsidP="002D50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work is completed in stages the cost will be split over your treatment visits.</w:t>
      </w:r>
    </w:p>
    <w:p w14:paraId="49D61D7D" w14:textId="363625D1" w:rsidR="00D00C27" w:rsidRDefault="00D00C27" w:rsidP="002D50D6">
      <w:pPr>
        <w:rPr>
          <w:color w:val="000000"/>
          <w:sz w:val="24"/>
          <w:szCs w:val="24"/>
        </w:rPr>
      </w:pPr>
    </w:p>
    <w:p w14:paraId="5655A1DC" w14:textId="4D62F74C" w:rsidR="00D00C27" w:rsidRDefault="00D00C27" w:rsidP="002D50D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ask that give at least 48 hours’ notice of a cancellation.</w:t>
      </w:r>
    </w:p>
    <w:p w14:paraId="15541B16" w14:textId="6EE035E6" w:rsidR="002D50D6" w:rsidRDefault="002D50D6" w:rsidP="002D50D6"/>
    <w:p w14:paraId="2A809A7D" w14:textId="648D8C71" w:rsidR="00CD21FD" w:rsidRPr="00CD21FD" w:rsidRDefault="00CD21FD" w:rsidP="002D50D6">
      <w:pPr>
        <w:rPr>
          <w:sz w:val="24"/>
          <w:szCs w:val="24"/>
        </w:rPr>
      </w:pPr>
      <w:r w:rsidRPr="00CD21FD">
        <w:rPr>
          <w:sz w:val="24"/>
          <w:szCs w:val="24"/>
        </w:rPr>
        <w:t xml:space="preserve">If an appointment is missed or cancelled at short </w:t>
      </w:r>
      <w:r w:rsidR="0094282E" w:rsidRPr="00CD21FD">
        <w:rPr>
          <w:sz w:val="24"/>
          <w:szCs w:val="24"/>
        </w:rPr>
        <w:t>notice,</w:t>
      </w:r>
      <w:r w:rsidRPr="00CD21FD">
        <w:rPr>
          <w:sz w:val="24"/>
          <w:szCs w:val="24"/>
        </w:rPr>
        <w:t xml:space="preserve"> there will be a charge</w:t>
      </w:r>
      <w:r w:rsidR="00D00C27">
        <w:rPr>
          <w:sz w:val="24"/>
          <w:szCs w:val="24"/>
        </w:rPr>
        <w:t>.</w:t>
      </w:r>
    </w:p>
    <w:p w14:paraId="5BFEC75D" w14:textId="05C7D379" w:rsidR="002D50D6" w:rsidRDefault="002D50D6">
      <w:r>
        <w:t xml:space="preserve">                            </w:t>
      </w:r>
    </w:p>
    <w:sectPr w:rsidR="002D50D6" w:rsidSect="0078022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DAD1" w14:textId="77777777" w:rsidR="00FD7D16" w:rsidRDefault="00FD7D16">
      <w:r>
        <w:separator/>
      </w:r>
    </w:p>
  </w:endnote>
  <w:endnote w:type="continuationSeparator" w:id="0">
    <w:p w14:paraId="48A2ED76" w14:textId="77777777" w:rsidR="00FD7D16" w:rsidRDefault="00F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A1CE" w14:textId="77777777" w:rsidR="00FD7D16" w:rsidRDefault="00FD7D16">
      <w:r>
        <w:separator/>
      </w:r>
    </w:p>
  </w:footnote>
  <w:footnote w:type="continuationSeparator" w:id="0">
    <w:p w14:paraId="441AB5D6" w14:textId="77777777" w:rsidR="00FD7D16" w:rsidRDefault="00FD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F431" w14:textId="77777777" w:rsidR="00013F59" w:rsidRPr="005B0A4B" w:rsidRDefault="00DC21F1">
    <w:pPr>
      <w:pStyle w:val="Header"/>
      <w:rPr>
        <w:sz w:val="28"/>
        <w:szCs w:val="28"/>
      </w:rPr>
    </w:pPr>
    <w:r>
      <w:rPr>
        <w:noProof/>
        <w:sz w:val="32"/>
        <w:szCs w:val="32"/>
      </w:rPr>
      <w:drawing>
        <wp:inline distT="0" distB="0" distL="0" distR="0" wp14:anchorId="5E040DC0" wp14:editId="5C9060FB">
          <wp:extent cx="3009900" cy="809625"/>
          <wp:effectExtent l="0" t="0" r="0" b="9525"/>
          <wp:docPr id="2" name="Picture 2" descr="tmpB9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pB9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D6"/>
    <w:rsid w:val="00037834"/>
    <w:rsid w:val="00186EB2"/>
    <w:rsid w:val="00200CBC"/>
    <w:rsid w:val="002A6E44"/>
    <w:rsid w:val="002C4517"/>
    <w:rsid w:val="002D50D6"/>
    <w:rsid w:val="003177F6"/>
    <w:rsid w:val="004326D2"/>
    <w:rsid w:val="004F5120"/>
    <w:rsid w:val="00600901"/>
    <w:rsid w:val="00644F77"/>
    <w:rsid w:val="006E1FE7"/>
    <w:rsid w:val="00831A78"/>
    <w:rsid w:val="008C0D46"/>
    <w:rsid w:val="0094282E"/>
    <w:rsid w:val="009975B9"/>
    <w:rsid w:val="00A51D4F"/>
    <w:rsid w:val="00AF0644"/>
    <w:rsid w:val="00BF3101"/>
    <w:rsid w:val="00BF357A"/>
    <w:rsid w:val="00CD21FD"/>
    <w:rsid w:val="00D00C27"/>
    <w:rsid w:val="00DC21F1"/>
    <w:rsid w:val="00EF7BCF"/>
    <w:rsid w:val="00F76647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7EBA"/>
  <w15:chartTrackingRefBased/>
  <w15:docId w15:val="{9D9CDD8D-E988-44EF-A512-62BBB520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D50D6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D50D6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D50D6"/>
    <w:pPr>
      <w:keepNext/>
      <w:tabs>
        <w:tab w:val="left" w:pos="4253"/>
      </w:tabs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D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D50D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D50D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5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D6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Grainge</dc:creator>
  <cp:keywords/>
  <dc:description/>
  <cp:lastModifiedBy>Reception Robertsbridge Dental Practice</cp:lastModifiedBy>
  <cp:revision>18</cp:revision>
  <cp:lastPrinted>2022-12-29T13:20:00Z</cp:lastPrinted>
  <dcterms:created xsi:type="dcterms:W3CDTF">2019-10-31T10:48:00Z</dcterms:created>
  <dcterms:modified xsi:type="dcterms:W3CDTF">2025-02-19T10:34:00Z</dcterms:modified>
</cp:coreProperties>
</file>