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b/>
          <w:sz w:val="40"/>
        </w:rPr>
        <w:t>Travel Planning Terms &amp; Conditions</w:t>
      </w:r>
    </w:p>
    <w:p>
      <w:pPr>
        <w:spacing w:after="200"/>
        <w:jc w:val="center"/>
      </w:pPr>
      <w:r>
        <w:rPr>
          <w:i/>
          <w:sz w:val="24"/>
        </w:rPr>
        <w:t>(By Referral Only)</w:t>
      </w:r>
    </w:p>
    <w:p>
      <w:pPr>
        <w:spacing w:after="280"/>
        <w:jc w:val="center"/>
      </w:pPr>
      <w:r>
        <w:rPr>
          <w:sz w:val="22"/>
        </w:rPr>
        <w:t>Effective Date: January 1, 2026</w:t>
      </w:r>
    </w:p>
    <w:p>
      <w:pPr>
        <w:spacing w:before="0" w:after="120"/>
      </w:pPr>
      <w:r>
        <w:t>These Terms &amp; Conditions ("Terms") govern travel planning services provided by Bravo Elite Travel Group ("Advisor," "we," "us") to the client ("Traveler," "you"). By paying a planning fee, approving a booking, and/or authorizing payment for travel services, you acknowledge that you have read, understood, and agree to these Terms.</w:t>
      </w:r>
    </w:p>
    <w:p/>
    <w:p>
      <w:pPr>
        <w:jc w:val="center"/>
      </w:pPr>
      <w:r>
        <w:t>————————————————————————————————————————</w:t>
      </w:r>
    </w:p>
    <w:p/>
    <w:p>
      <w:pPr>
        <w:pStyle w:val="Heading2"/>
        <w:spacing w:before="200" w:after="80"/>
      </w:pPr>
      <w:r>
        <w:t>1) Boutique, By-Referral Practice</w:t>
      </w:r>
    </w:p>
    <w:p>
      <w:pPr>
        <w:spacing w:before="0" w:after="120"/>
      </w:pPr>
      <w:r>
        <w:t>Bravo Elite Travel Group operates as a boutique, by-referral-only travel advisory practice. To maintain a high standard of service, we accept a limited number of active trips at any time. Availability is not guaranteed until your planning fee is paid and your trip is accepted for service.</w:t>
      </w:r>
    </w:p>
    <w:p>
      <w:pPr>
        <w:pStyle w:val="Heading2"/>
        <w:spacing w:before="200" w:after="80"/>
      </w:pPr>
      <w:r>
        <w:t>2) Scope of Services</w:t>
      </w:r>
    </w:p>
    <w:p>
      <w:pPr>
        <w:spacing w:before="0" w:after="120"/>
      </w:pPr>
      <w:r>
        <w:t>We provide professional travel planning and booking services, with a focus on UK &amp; Europe, including:</w:t>
      </w:r>
    </w:p>
    <w:p>
      <w:pPr>
        <w:pStyle w:val="ListBullet"/>
        <w:spacing w:after="40"/>
      </w:pPr>
      <w:r>
        <w:t>Hotels and accommodations</w:t>
      </w:r>
    </w:p>
    <w:p>
      <w:pPr>
        <w:pStyle w:val="ListBullet"/>
        <w:spacing w:after="40"/>
      </w:pPr>
      <w:r>
        <w:t>Cruises with pre/post hotel arrangements</w:t>
      </w:r>
    </w:p>
    <w:p>
      <w:pPr>
        <w:pStyle w:val="ListBullet"/>
        <w:spacing w:after="40"/>
      </w:pPr>
      <w:r>
        <w:t>Land packages and curated experiences</w:t>
      </w:r>
    </w:p>
    <w:p>
      <w:pPr>
        <w:pStyle w:val="ListBullet"/>
        <w:spacing w:after="40"/>
      </w:pPr>
      <w:r>
        <w:t>Transfers and logistical coordination related to booked components</w:t>
      </w:r>
    </w:p>
    <w:p>
      <w:pPr>
        <w:spacing w:before="0" w:after="120"/>
      </w:pPr>
      <w:r>
        <w:t>Air-only bookings are not offered. At minimum, we book hotel, cruise, or a land package. We act as an intermediary between you and travel suppliers. We are not the provider of travel services.</w:t>
      </w:r>
    </w:p>
    <w:p>
      <w:pPr>
        <w:pStyle w:val="Heading2"/>
        <w:spacing w:before="200" w:after="80"/>
      </w:pPr>
      <w:r>
        <w:t>3) Planning Fees (Professional Service Fee)</w:t>
      </w:r>
    </w:p>
    <w:p>
      <w:pPr>
        <w:spacing w:before="0" w:after="120"/>
      </w:pPr>
      <w:r>
        <w:t>Planning fees compensate for professional time and expertise and are separate from all supplier charges (hotels, cruises, tours, transfers, etc.). Your exact planning fee is confirmed after review of your intake form and trip complexity.</w:t>
      </w:r>
    </w:p>
    <w:p>
      <w:pPr>
        <w:spacing w:before="0" w:after="120"/>
      </w:pPr>
      <w:r>
        <w:t>Planning begins only after the planning fee is paid in full. Planning fees are non-refundable once planning begins, as they cover time already invested. If we decline service before planning begins, the planning fee will be refunded.</w:t>
      </w:r>
    </w:p>
    <w:p>
      <w:pPr>
        <w:pStyle w:val="Heading2"/>
        <w:spacing w:before="200" w:after="80"/>
      </w:pPr>
      <w:r>
        <w:t>4) Revisions, Additional Planning Time, and Scope Changes</w:t>
      </w:r>
    </w:p>
    <w:p>
      <w:pPr>
        <w:spacing w:before="0" w:after="120"/>
      </w:pPr>
      <w:r>
        <w:t>Your planning fee includes one planning call (up to 30 minutes), a curated proposal and planning recommendations, and two (2) rounds of revisions.</w:t>
      </w:r>
    </w:p>
    <w:p>
      <w:pPr>
        <w:spacing w:before="0" w:after="120"/>
      </w:pPr>
      <w:r>
        <w:t>Additional revisions, extended research, significant scope changes (dates/destinations/travelers), additional calls, or complex rework are billed at $75 per 30 minutes, in 30-minute increments. We will notify you before additional billable time begins.</w:t>
      </w:r>
    </w:p>
    <w:p>
      <w:pPr>
        <w:pStyle w:val="Heading2"/>
        <w:spacing w:before="200" w:after="80"/>
      </w:pPr>
      <w:r>
        <w:t>5) Communication Standards</w:t>
      </w:r>
    </w:p>
    <w:p>
      <w:pPr>
        <w:spacing w:before="0" w:after="120"/>
      </w:pPr>
      <w:r>
        <w:t>To keep planning accurate and streamlined, primary communication is via email (text may be used for quick clarifications). Phone calls are available by appointment. Typical response time is 1-2 business days, excluding weekends and holidays.</w:t>
      </w:r>
    </w:p>
    <w:p>
      <w:pPr>
        <w:spacing w:before="0" w:after="120"/>
      </w:pPr>
      <w:r>
        <w:t>Urgent support applies to travelers who are within 72 hours of departure or actively traveling and facing time-sensitive disruptions.</w:t>
      </w:r>
    </w:p>
    <w:p>
      <w:pPr>
        <w:pStyle w:val="Heading2"/>
        <w:spacing w:before="200" w:after="80"/>
      </w:pPr>
      <w:r>
        <w:t>6) Verification &amp; Written Approval (Required Before Booking)</w:t>
      </w:r>
    </w:p>
    <w:p>
      <w:pPr>
        <w:spacing w:before="0" w:after="120"/>
      </w:pPr>
      <w:r>
        <w:t>Before deposits are placed, we will send written verification of key trip details, which may include traveler names (exactly as on passport/ID), travel dates, destinations, room/category details, and components being booked.</w:t>
      </w:r>
    </w:p>
    <w:p>
      <w:pPr>
        <w:spacing w:before="0" w:after="120"/>
      </w:pPr>
      <w:r>
        <w:t>You must reply "APPROVED" in writing before we book or ticket any component.</w:t>
      </w:r>
    </w:p>
    <w:p>
      <w:pPr>
        <w:spacing w:before="0" w:after="120"/>
      </w:pPr>
      <w:r>
        <w:t>You are responsible for providing correct information. Any supplier change fees, penalties, or losses resulting from incorrect names, dates, or details supplied by you are your responsibility.</w:t>
      </w:r>
    </w:p>
    <w:p>
      <w:pPr>
        <w:pStyle w:val="Heading2"/>
        <w:spacing w:before="200" w:after="80"/>
      </w:pPr>
      <w:r>
        <w:t>7) Payments, Authorizations, and Chargebacks</w:t>
      </w:r>
    </w:p>
    <w:p>
      <w:pPr>
        <w:spacing w:before="0" w:after="120"/>
      </w:pPr>
      <w:r>
        <w:t>You authorize Bravo Elite Travel Group and/or its suppliers to charge your provided payment method for approved travel components, deposits, and balances.</w:t>
      </w:r>
    </w:p>
    <w:p>
      <w:pPr>
        <w:spacing w:before="0" w:after="120"/>
      </w:pPr>
      <w:r>
        <w:t>Supplier charges are subject to each supplier’s terms, including cancellation and refund policies. You agree not to initiate chargebacks for legitimate charges that you approved or for supplier penalties disclosed to you. Chargebacks may result in immediate termination of services and may be referred for collection of legitimate amounts due.</w:t>
      </w:r>
    </w:p>
    <w:p>
      <w:pPr>
        <w:pStyle w:val="Heading2"/>
        <w:spacing w:before="200" w:after="80"/>
      </w:pPr>
      <w:r>
        <w:t>8) Supplier Terms, Changes, and Cancellations</w:t>
      </w:r>
    </w:p>
    <w:p>
      <w:pPr>
        <w:spacing w:before="0" w:after="120"/>
      </w:pPr>
      <w:r>
        <w:t>All travel components are governed by supplier terms (hotels, cruise lines, tour operators, transfer providers, etc.). Policies may include non-refundable deposits, cancellation penalties, change fees, and cut-off dates for name changes or itinerary changes.</w:t>
      </w:r>
    </w:p>
    <w:p>
      <w:pPr>
        <w:spacing w:before="0" w:after="120"/>
      </w:pPr>
      <w:r>
        <w:t>By approving and paying for travel components, you agree to the supplier’s terms. We will communicate key deadlines and major penalties to the best of our ability; however, supplier terms control.</w:t>
      </w:r>
    </w:p>
    <w:p>
      <w:pPr>
        <w:pStyle w:val="Heading2"/>
        <w:spacing w:before="200" w:after="80"/>
      </w:pPr>
      <w:r>
        <w:t>9) Travel Insurance / Travel Protection</w:t>
      </w:r>
    </w:p>
    <w:p>
      <w:pPr>
        <w:spacing w:before="0" w:after="120"/>
      </w:pPr>
      <w:r>
        <w:t>Travel insurance is strongly recommended, particularly for international travel, cruises, and non-refundable arrangements. We can offer travel protection options and/or recommend coverage considerations. If you decline insurance, you may be asked to confirm your decision in writing.</w:t>
      </w:r>
    </w:p>
    <w:p>
      <w:pPr>
        <w:pStyle w:val="Heading2"/>
        <w:spacing w:before="200" w:after="80"/>
      </w:pPr>
      <w:r>
        <w:t>10) Passports, Visas, Entry Requirements, and Documentation</w:t>
      </w:r>
    </w:p>
    <w:p>
      <w:pPr>
        <w:spacing w:before="0" w:after="120"/>
      </w:pPr>
      <w:r>
        <w:t>You are responsible for ensuring you have a valid passport (often required to be valid 6 months beyond return date), visas/entry clearances (if required), and any required authorizations, permits, or documentation. We may provide general guidance, but final responsibility remains with the traveler. Requirements can change without notice.</w:t>
      </w:r>
    </w:p>
    <w:p>
      <w:pPr>
        <w:pStyle w:val="Heading2"/>
        <w:spacing w:before="200" w:after="80"/>
      </w:pPr>
      <w:r>
        <w:t>11) Health, Mobility, and Special Requirements</w:t>
      </w:r>
    </w:p>
    <w:p>
      <w:pPr>
        <w:spacing w:before="0" w:after="120"/>
      </w:pPr>
      <w:r>
        <w:t>You are responsible for disclosing any mobility needs, medical concerns, or special requirements that may impact travel planning. Supplier ability to accommodate special requests is not guaranteed. We will communicate requests, but fulfillment is controlled by suppliers.</w:t>
      </w:r>
    </w:p>
    <w:p>
      <w:pPr>
        <w:pStyle w:val="Heading2"/>
        <w:spacing w:before="200" w:after="80"/>
      </w:pPr>
      <w:r>
        <w:t>12) On-Property Upgrades, Third-Party Purchases, and Resort Offers</w:t>
      </w:r>
    </w:p>
    <w:p>
      <w:pPr>
        <w:spacing w:before="0" w:after="120"/>
      </w:pPr>
      <w:r>
        <w:t>Any upgrades, excursions, services, VIP packages, or "upgrades" purchased directly with a resort/cruise line or third party while on property are separate from your original booking.</w:t>
      </w:r>
    </w:p>
    <w:p>
      <w:pPr>
        <w:spacing w:before="0" w:after="120"/>
      </w:pPr>
      <w:r>
        <w:t>Any disputes, refunds, or service issues related to on-property purchases must be handled directly with the supplier. We are not responsible for promises made verbally on property or services sold outside the original booking confirmation.</w:t>
      </w:r>
    </w:p>
    <w:p>
      <w:pPr>
        <w:spacing w:before="0" w:after="120"/>
      </w:pPr>
      <w:r>
        <w:t>Recommendation: If offered an on-property upgrade, text us a photo of the terms before signing.</w:t>
      </w:r>
    </w:p>
    <w:p>
      <w:pPr>
        <w:pStyle w:val="Heading2"/>
        <w:spacing w:before="200" w:after="80"/>
      </w:pPr>
      <w:r>
        <w:t>13) Pricing, Availability, and Errors</w:t>
      </w:r>
    </w:p>
    <w:p>
      <w:pPr>
        <w:spacing w:before="0" w:after="120"/>
      </w:pPr>
      <w:r>
        <w:t>Travel pricing and availability change rapidly and may differ between the time of quote and the time of booking. Quotes are not guaranteed until confirmed and deposited. We are not responsible for supplier pricing errors, inventory changes, or promotions that end before booking.</w:t>
      </w:r>
    </w:p>
    <w:p>
      <w:pPr>
        <w:pStyle w:val="Heading2"/>
        <w:spacing w:before="200" w:after="80"/>
      </w:pPr>
      <w:r>
        <w:t>14) Service Limitations &amp; Liability</w:t>
      </w:r>
    </w:p>
    <w:p>
      <w:pPr>
        <w:spacing w:before="0" w:after="120"/>
      </w:pPr>
      <w:r>
        <w:t>Bravo Elite Travel Group acts as an intermediary between you and travel suppliers. We are not the provider of travel services.</w:t>
      </w:r>
    </w:p>
    <w:p>
      <w:pPr>
        <w:spacing w:before="0" w:after="120"/>
      </w:pPr>
      <w:r>
        <w:t>We are not liable for acts, omissions, negligence, or default of any supplier; weather events; strikes; delays; mechanical issues; governmental actions; public health emergencies; border closures; entry denials; lost, stolen, or damaged luggage or personal items; supplier bankruptcy/insolvency; or changes to schedules, amenities, or services by suppliers.</w:t>
      </w:r>
    </w:p>
    <w:p>
      <w:pPr>
        <w:spacing w:before="0" w:after="120"/>
      </w:pPr>
      <w:r>
        <w:t>To the fullest extent permitted by law, Bravo Elite Travel Group’s maximum liability for any claim shall be limited to the amount of planning fees actually paid to Bravo Elite Travel Group for the affected trip.</w:t>
      </w:r>
    </w:p>
    <w:p>
      <w:pPr>
        <w:pStyle w:val="Heading2"/>
        <w:spacing w:before="200" w:after="80"/>
      </w:pPr>
      <w:r>
        <w:t>15) Force Majeure</w:t>
      </w:r>
    </w:p>
    <w:p>
      <w:pPr>
        <w:spacing w:before="0" w:after="120"/>
      </w:pPr>
      <w:r>
        <w:t>We are not responsible for disruptions or losses caused by events beyond our reasonable control, including but not limited to natural disasters, acts of terrorism, civil unrest, war, public health emergencies, governmental actions, supplier failures, or transportation interruptions.</w:t>
      </w:r>
    </w:p>
    <w:p>
      <w:pPr>
        <w:pStyle w:val="Heading2"/>
        <w:spacing w:before="200" w:after="80"/>
      </w:pPr>
      <w:r>
        <w:t>16) Termination of Services</w:t>
      </w:r>
    </w:p>
    <w:p>
      <w:pPr>
        <w:spacing w:before="0" w:after="120"/>
      </w:pPr>
      <w:r>
        <w:t>We reserve the right to terminate services if abusive, threatening, or unreasonable behavior occurs; repeated non-responsiveness delays the planning process; chargebacks are initiated for legitimate charges; or requests fall outside our scope or standards. In the event of termination, planning fees remain non-refundable for work completed.</w:t>
      </w:r>
    </w:p>
    <w:p>
      <w:pPr>
        <w:pStyle w:val="Heading2"/>
        <w:spacing w:before="200" w:after="80"/>
      </w:pPr>
      <w:r>
        <w:t>17) Privacy and Confidentiality</w:t>
      </w:r>
    </w:p>
    <w:p>
      <w:pPr>
        <w:spacing w:before="0" w:after="120"/>
      </w:pPr>
      <w:r>
        <w:t>We treat your personal information as confidential and use it only to plan and book travel. Information is shared with suppliers only as necessary to fulfill travel arrangements.</w:t>
      </w:r>
    </w:p>
    <w:p>
      <w:pPr>
        <w:pStyle w:val="Heading2"/>
        <w:spacing w:before="200" w:after="80"/>
      </w:pPr>
      <w:r>
        <w:t>18) Binding Arbitration Agreement; Class Action Waiver</w:t>
      </w:r>
    </w:p>
    <w:p>
      <w:pPr>
        <w:spacing w:before="0" w:after="120"/>
      </w:pPr>
      <w:r>
        <w:rPr>
          <w:b/>
        </w:rPr>
        <w:t>PLEASE READ THIS SECTION CAREFULLY. It affects your legal rights.</w:t>
      </w:r>
    </w:p>
    <w:p>
      <w:pPr>
        <w:pStyle w:val="Heading3"/>
        <w:spacing w:before="200" w:after="80"/>
      </w:pPr>
      <w:r>
        <w:t>a) Agreement to Arbitrate</w:t>
      </w:r>
    </w:p>
    <w:p>
      <w:pPr>
        <w:spacing w:before="0" w:after="120"/>
      </w:pPr>
      <w:r>
        <w:t>You and Bravo Elite Travel Group agree that any dispute, claim, or controversy arising out of or relating to these Terms, our services, planning fees, bookings, communications, or your travel arrangements (collectively, "Disputes") shall be resolved by binding arbitration, rather than in court, except as provided below.</w:t>
      </w:r>
    </w:p>
    <w:p>
      <w:pPr>
        <w:pStyle w:val="Heading3"/>
        <w:spacing w:before="200" w:after="80"/>
      </w:pPr>
      <w:r>
        <w:t>b) Exceptions</w:t>
      </w:r>
    </w:p>
    <w:p>
      <w:pPr>
        <w:spacing w:before="0" w:after="120"/>
      </w:pPr>
      <w:r>
        <w:t>Either party may bring an individual claim in small claims court in a court of competent jurisdiction, if the claim qualifies, and/or seek temporary injunctive relief in court solely to preserve rights pending arbitration.</w:t>
      </w:r>
    </w:p>
    <w:p>
      <w:pPr>
        <w:pStyle w:val="Heading3"/>
        <w:spacing w:before="200" w:after="80"/>
      </w:pPr>
      <w:r>
        <w:t>c) Arbitration Rules and Administrator</w:t>
      </w:r>
    </w:p>
    <w:p>
      <w:pPr>
        <w:spacing w:before="0" w:after="120"/>
      </w:pPr>
      <w:r>
        <w:t>The arbitration will be administered by the American Arbitration Association (AAA) under its Consumer Arbitration Rules (or other applicable AAA rules), as modified by these Terms.</w:t>
      </w:r>
    </w:p>
    <w:p>
      <w:pPr>
        <w:pStyle w:val="Heading3"/>
        <w:spacing w:before="200" w:after="80"/>
      </w:pPr>
      <w:r>
        <w:t>d) Location and Governing Law</w:t>
      </w:r>
    </w:p>
    <w:p>
      <w:pPr>
        <w:spacing w:before="0" w:after="120"/>
      </w:pPr>
      <w:r>
        <w:t>Unless you and we agree otherwise, the arbitration hearing will take place in Sumner County, Tennessee, or may be conducted by video/telephone where permitted.</w:t>
      </w:r>
    </w:p>
    <w:p>
      <w:pPr>
        <w:pStyle w:val="Heading3"/>
        <w:spacing w:before="200" w:after="80"/>
      </w:pPr>
      <w:r>
        <w:t>e) Fees and Costs</w:t>
      </w:r>
    </w:p>
    <w:p>
      <w:pPr>
        <w:spacing w:before="0" w:after="120"/>
      </w:pPr>
      <w:r>
        <w:t>Payment of arbitration filing, administration, and arbitrator fees will be governed by the AAA rules. Each party will bear its own attorneys’ fees and costs unless the arbitrator awards fees under applicable law.</w:t>
      </w:r>
    </w:p>
    <w:p>
      <w:pPr>
        <w:pStyle w:val="Heading3"/>
        <w:spacing w:before="200" w:after="80"/>
      </w:pPr>
      <w:r>
        <w:t>f) Arbitrator Authority</w:t>
      </w:r>
    </w:p>
    <w:p>
      <w:pPr>
        <w:spacing w:before="0" w:after="120"/>
      </w:pPr>
      <w:r>
        <w:t>The arbitrator has exclusive authority to resolve any Dispute, including issues relating to the interpretation, applicability, enforceability, or formation of this arbitration agreement, except that a court of competent jurisdiction shall decide the enforceability of the class action waiver below.</w:t>
      </w:r>
    </w:p>
    <w:p>
      <w:pPr>
        <w:pStyle w:val="Heading3"/>
        <w:spacing w:before="200" w:after="80"/>
      </w:pPr>
      <w:r>
        <w:t>g) Class Action Waiver</w:t>
      </w:r>
    </w:p>
    <w:p>
      <w:pPr>
        <w:spacing w:before="0" w:after="120"/>
      </w:pPr>
      <w:r>
        <w:t>You and Bravo Elite Travel Group agree that all Disputes will be brought only in an individual capacity and not as a plaintiff or class member in any class, collective, representative, or private attorney general action. The arbitrator may not consolidate claims or preside over any form of representative proceeding.</w:t>
      </w:r>
    </w:p>
    <w:p>
      <w:pPr>
        <w:pStyle w:val="Heading3"/>
        <w:spacing w:before="200" w:after="80"/>
      </w:pPr>
      <w:r>
        <w:t>h) Time Limit to Bring Claims</w:t>
      </w:r>
    </w:p>
    <w:p>
      <w:pPr>
        <w:spacing w:before="0" w:after="120"/>
      </w:pPr>
      <w:r>
        <w:t>Any claim must be brought within one (1) year after the event giving rise to the claim, unless a longer period is required by applicable law.</w:t>
      </w:r>
    </w:p>
    <w:p>
      <w:pPr>
        <w:pStyle w:val="Heading2"/>
        <w:spacing w:before="200" w:after="80"/>
      </w:pPr>
      <w:r>
        <w:t>19) Governing Law; Venue (If Arbitration Does Not Apply)</w:t>
      </w:r>
    </w:p>
    <w:p>
      <w:pPr>
        <w:spacing w:before="0" w:after="120"/>
      </w:pPr>
      <w:r>
        <w:t>These Terms are governed by the laws of the State of Tennessee, without regard to conflict of laws principles. If a dispute is found not subject to arbitration, the exclusive venue shall be state or federal courts located in Sumner County, Tennessee, and the parties consent to personal jurisdiction therein.</w:t>
      </w:r>
    </w:p>
    <w:p>
      <w:pPr>
        <w:pStyle w:val="Heading2"/>
        <w:spacing w:before="200" w:after="80"/>
      </w:pPr>
      <w:r>
        <w:t>20) Acknowledgment &amp; Acceptance</w:t>
      </w:r>
    </w:p>
    <w:p>
      <w:pPr>
        <w:spacing w:before="0" w:after="120"/>
      </w:pPr>
      <w:r>
        <w:t>By signing below (or by paying a planning fee/approving bookings), you acknowledge that you have read, understand, and agree to these Terms &amp; Conditions, including the Binding Arbitration Agreement and Class Action Waiver.</w:t>
      </w:r>
    </w:p>
    <w:tbl>
      <w:tblPr>
        <w:tblStyle w:val="TableGrid"/>
        <w:tblW w:type="auto" w:w="0"/>
        <w:tblLook w:firstColumn="1" w:firstRow="1" w:lastColumn="0" w:lastRow="0" w:noHBand="0" w:noVBand="1" w:val="04A0"/>
      </w:tblPr>
      <w:tblGrid>
        <w:gridCol w:w="4824"/>
        <w:gridCol w:w="4824"/>
      </w:tblGrid>
      <w:tr>
        <w:tc>
          <w:tcPr>
            <w:tcW w:type="dxa" w:w="4824"/>
          </w:tcPr>
          <w:p>
            <w:r>
              <w:t>Traveler Name:</w:t>
            </w:r>
          </w:p>
        </w:tc>
        <w:tc>
          <w:tcPr>
            <w:tcW w:type="dxa" w:w="4824"/>
          </w:tcPr>
          <w:p>
            <w:r>
              <w:t>____________________________________</w:t>
            </w:r>
          </w:p>
        </w:tc>
      </w:tr>
      <w:tr>
        <w:tc>
          <w:tcPr>
            <w:tcW w:type="dxa" w:w="4824"/>
          </w:tcPr>
          <w:p>
            <w:r>
              <w:t>Traveler Signature:</w:t>
            </w:r>
          </w:p>
        </w:tc>
        <w:tc>
          <w:tcPr>
            <w:tcW w:type="dxa" w:w="4824"/>
          </w:tcPr>
          <w:p>
            <w:r>
              <w:t>____________________________________</w:t>
            </w:r>
          </w:p>
        </w:tc>
      </w:tr>
      <w:tr>
        <w:tc>
          <w:tcPr>
            <w:tcW w:type="dxa" w:w="4824"/>
          </w:tcPr>
          <w:p>
            <w:r>
              <w:t>Date:</w:t>
            </w:r>
          </w:p>
        </w:tc>
        <w:tc>
          <w:tcPr>
            <w:tcW w:type="dxa" w:w="4824"/>
          </w:tcPr>
          <w:p>
            <w:r>
              <w:t>____________________________________</w:t>
            </w:r>
          </w:p>
        </w:tc>
      </w:tr>
      <w:tr>
        <w:tc>
          <w:tcPr>
            <w:tcW w:type="dxa" w:w="4824"/>
          </w:tcPr>
          <w:p>
            <w:r>
              <w:t>Advisor (Bravo Elite Travel Group):</w:t>
            </w:r>
          </w:p>
        </w:tc>
        <w:tc>
          <w:tcPr>
            <w:tcW w:type="dxa" w:w="4824"/>
          </w:tcPr>
          <w:p>
            <w:r>
              <w:t>____________________________________</w:t>
            </w:r>
          </w:p>
        </w:tc>
      </w:tr>
    </w:tbl>
    <w:p>
      <w:r>
        <w:t>Advisor Signature/Date: ____________________________________</w:t>
      </w:r>
    </w:p>
    <w:p>
      <w:r>
        <w:br w:type="page"/>
      </w:r>
    </w:p>
    <w:p>
      <w:pPr>
        <w:pStyle w:val="Heading1"/>
        <w:spacing w:before="200" w:after="80"/>
      </w:pPr>
      <w:r>
        <w:t>Exhibit A: Planning Fee Menu (By Referral Only)</w:t>
      </w:r>
    </w:p>
    <w:p>
      <w:pPr>
        <w:spacing w:before="0" w:after="120"/>
      </w:pPr>
      <w:r>
        <w:t>Bravo Elite Travel Group is a boutique, by-referral-only travel advisory practice specializing in UK &amp; Europe (hotel stays, cruises with pre/post arrangements, and land packages). To provide a high-touch experience, I accept a limited number of trips at a time.</w:t>
      </w:r>
    </w:p>
    <w:p>
      <w:pPr>
        <w:spacing w:before="0" w:after="120"/>
      </w:pPr>
      <w:r>
        <w:t>Minimum booking scope: I typically do not book air-only. At minimum, I book hotel, cruise, or a land package.</w:t>
      </w:r>
    </w:p>
    <w:p>
      <w:pPr>
        <w:pStyle w:val="Heading2"/>
        <w:spacing w:before="200" w:after="80"/>
      </w:pPr>
      <w:r>
        <w:t>1) Domestic &amp; Simple Resort Packages - $149-$250</w:t>
      </w:r>
    </w:p>
    <w:p>
      <w:pPr>
        <w:spacing w:before="0" w:after="120"/>
      </w:pPr>
      <w:r>
        <w:t>Best for:</w:t>
      </w:r>
    </w:p>
    <w:p>
      <w:pPr>
        <w:pStyle w:val="ListBullet"/>
        <w:spacing w:after="40"/>
      </w:pPr>
      <w:r>
        <w:t>U.S. hotel stays</w:t>
      </w:r>
    </w:p>
    <w:p>
      <w:pPr>
        <w:pStyle w:val="ListBullet"/>
        <w:spacing w:after="40"/>
      </w:pPr>
      <w:r>
        <w:t>Simple all-inclusive resort packages (single destination, minimal moving parts)</w:t>
      </w:r>
    </w:p>
    <w:p>
      <w:pPr>
        <w:spacing w:before="0" w:after="120"/>
      </w:pPr>
      <w:r>
        <w:t>Includes:</w:t>
      </w:r>
    </w:p>
    <w:p>
      <w:pPr>
        <w:pStyle w:val="ListBullet"/>
        <w:spacing w:after="40"/>
      </w:pPr>
      <w:r>
        <w:t>Intake form + one planning call (up to 30 minutes)</w:t>
      </w:r>
    </w:p>
    <w:p>
      <w:pPr>
        <w:pStyle w:val="ListBullet"/>
        <w:spacing w:after="40"/>
      </w:pPr>
      <w:r>
        <w:t>Curated hotel/resort options (typically 2-4)</w:t>
      </w:r>
    </w:p>
    <w:p>
      <w:pPr>
        <w:pStyle w:val="ListBullet"/>
        <w:spacing w:after="40"/>
      </w:pPr>
      <w:r>
        <w:t>Booking of the selected components (within scope)</w:t>
      </w:r>
    </w:p>
    <w:p>
      <w:pPr>
        <w:pStyle w:val="ListBullet"/>
        <w:spacing w:after="40"/>
      </w:pPr>
      <w:r>
        <w:t>Up to 2 rounds of revisions</w:t>
      </w:r>
    </w:p>
    <w:p>
      <w:pPr>
        <w:pStyle w:val="ListBullet"/>
        <w:spacing w:after="40"/>
      </w:pPr>
      <w:r>
        <w:t>Pre-travel checklist and confirmation support</w:t>
      </w:r>
    </w:p>
    <w:p>
      <w:pPr>
        <w:pStyle w:val="Heading2"/>
        <w:spacing w:before="200" w:after="80"/>
      </w:pPr>
      <w:r>
        <w:t>2) International or Multi-Component Trips - $300-$500</w:t>
      </w:r>
    </w:p>
    <w:p>
      <w:pPr>
        <w:spacing w:before="0" w:after="120"/>
      </w:pPr>
      <w:r>
        <w:t>Best for:</w:t>
      </w:r>
    </w:p>
    <w:p>
      <w:pPr>
        <w:pStyle w:val="ListBullet"/>
        <w:spacing w:after="40"/>
      </w:pPr>
      <w:r>
        <w:t>UK/Europe single-city stays (hotel + transfers + optional tours)</w:t>
      </w:r>
    </w:p>
    <w:p>
      <w:pPr>
        <w:pStyle w:val="ListBullet"/>
        <w:spacing w:after="40"/>
      </w:pPr>
      <w:r>
        <w:t>Cruise + pre/post hotel</w:t>
      </w:r>
    </w:p>
    <w:p>
      <w:pPr>
        <w:pStyle w:val="ListBullet"/>
        <w:spacing w:after="40"/>
      </w:pPr>
      <w:r>
        <w:t>International trips with multiple components (typically 1-2 bases)</w:t>
      </w:r>
    </w:p>
    <w:p>
      <w:pPr>
        <w:spacing w:before="0" w:after="120"/>
      </w:pPr>
      <w:r>
        <w:t>Includes:</w:t>
      </w:r>
    </w:p>
    <w:p>
      <w:pPr>
        <w:pStyle w:val="ListBullet"/>
        <w:spacing w:after="40"/>
      </w:pPr>
      <w:r>
        <w:t>Intake form + one planning call (up to 30 minutes)</w:t>
      </w:r>
    </w:p>
    <w:p>
      <w:pPr>
        <w:pStyle w:val="ListBullet"/>
        <w:spacing w:after="40"/>
      </w:pPr>
      <w:r>
        <w:t>Curated accommodations + logistics plan (transfers and/or rail guidance as applicable)</w:t>
      </w:r>
    </w:p>
    <w:p>
      <w:pPr>
        <w:pStyle w:val="ListBullet"/>
        <w:spacing w:after="40"/>
      </w:pPr>
      <w:r>
        <w:t>Experience/tour recommendations with booking support (within scope)</w:t>
      </w:r>
    </w:p>
    <w:p>
      <w:pPr>
        <w:pStyle w:val="ListBullet"/>
        <w:spacing w:after="40"/>
      </w:pPr>
      <w:r>
        <w:t>Up to 2 rounds of revisions</w:t>
      </w:r>
    </w:p>
    <w:p>
      <w:pPr>
        <w:pStyle w:val="ListBullet"/>
        <w:spacing w:after="40"/>
      </w:pPr>
      <w:r>
        <w:t>Final Travel Plan summary + confirmation support</w:t>
      </w:r>
    </w:p>
    <w:p>
      <w:pPr>
        <w:spacing w:before="0" w:after="120"/>
      </w:pPr>
      <w:r>
        <w:t>Typical placement within the range:</w:t>
      </w:r>
    </w:p>
    <w:p>
      <w:pPr>
        <w:pStyle w:val="ListBullet"/>
        <w:spacing w:after="40"/>
      </w:pPr>
      <w:r>
        <w:t>$300 - single-city UK/Europe stay with standard logistics</w:t>
      </w:r>
    </w:p>
    <w:p>
      <w:pPr>
        <w:pStyle w:val="ListBullet"/>
        <w:spacing w:after="40"/>
      </w:pPr>
      <w:r>
        <w:t>$500 - cruise + pre/post or multi-component bookings with more coordination</w:t>
      </w:r>
    </w:p>
    <w:p>
      <w:pPr>
        <w:pStyle w:val="Heading2"/>
        <w:spacing w:before="200" w:after="80"/>
      </w:pPr>
      <w:r>
        <w:t>3) Premier Custom Europe Itineraries - $750+</w:t>
      </w:r>
    </w:p>
    <w:p>
      <w:pPr>
        <w:spacing w:before="0" w:after="120"/>
      </w:pPr>
      <w:r>
        <w:t>Best for:</w:t>
      </w:r>
    </w:p>
    <w:p>
      <w:pPr>
        <w:pStyle w:val="ListBullet"/>
        <w:spacing w:after="40"/>
      </w:pPr>
      <w:r>
        <w:t>3+ cities and complex routing</w:t>
      </w:r>
    </w:p>
    <w:p>
      <w:pPr>
        <w:pStyle w:val="ListBullet"/>
        <w:spacing w:after="40"/>
      </w:pPr>
      <w:r>
        <w:t>High customization (private drivers, layered rail segments, special experiences)</w:t>
      </w:r>
    </w:p>
    <w:p>
      <w:pPr>
        <w:pStyle w:val="ListBullet"/>
        <w:spacing w:after="40"/>
      </w:pPr>
      <w:r>
        <w:t>Milestone trips and elevated concierge-style planning</w:t>
      </w:r>
    </w:p>
    <w:p>
      <w:pPr>
        <w:spacing w:before="0" w:after="120"/>
      </w:pPr>
      <w:r>
        <w:t>Includes:</w:t>
      </w:r>
    </w:p>
    <w:p>
      <w:pPr>
        <w:pStyle w:val="ListBullet"/>
        <w:spacing w:after="40"/>
      </w:pPr>
      <w:r>
        <w:t>Highly customized itinerary design and orchestration</w:t>
      </w:r>
    </w:p>
    <w:p>
      <w:pPr>
        <w:pStyle w:val="ListBullet"/>
        <w:spacing w:after="40"/>
      </w:pPr>
      <w:r>
        <w:t>Enhanced logistics planning + supplier coordination</w:t>
      </w:r>
    </w:p>
    <w:p>
      <w:pPr>
        <w:pStyle w:val="ListBullet"/>
        <w:spacing w:after="40"/>
      </w:pPr>
      <w:r>
        <w:t>Up to 2 rounds of revisions (additional billed time as needed)</w:t>
      </w:r>
    </w:p>
    <w:p>
      <w:pPr>
        <w:pStyle w:val="ListBullet"/>
        <w:spacing w:after="40"/>
      </w:pPr>
      <w:r>
        <w:t>Final consolidated Travel Plan summary + confirmation support</w:t>
      </w:r>
    </w:p>
    <w:p>
      <w:pPr>
        <w:pStyle w:val="Heading2"/>
        <w:spacing w:before="200" w:after="80"/>
      </w:pPr>
      <w:r>
        <w:t>Additional Planning Time (beyond what’s included)</w:t>
      </w:r>
    </w:p>
    <w:p>
      <w:pPr>
        <w:spacing w:before="0" w:after="120"/>
      </w:pPr>
      <w:r>
        <w:t>Your planning fee includes two rounds of revisions. Additional revisions, research, or calls are billed at $75 per 30 minutes (in 30-minute increments). You will always be notified before additional billable time begins.</w:t>
      </w:r>
    </w:p>
    <w:p>
      <w:pPr>
        <w:spacing w:before="0" w:after="120"/>
      </w:pPr>
      <w:r>
        <w:t>Planning fees are separate from supplier costs and are typically non-refundable once planning begins.</w:t>
      </w:r>
    </w:p>
    <w:sectPr w:rsidR="00FC693F" w:rsidRPr="0006063C" w:rsidSect="00034616">
      <w:headerReference w:type="default" r:id="rId9"/>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b/>
        <w:sz w:val="18"/>
      </w:rPr>
      <w:t>Bravo Elite Travel Group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