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2F3A2" w14:textId="77777777" w:rsidR="00994FF7" w:rsidRPr="00994FF7" w:rsidRDefault="00994FF7" w:rsidP="00994FF7">
      <w:pPr>
        <w:rPr>
          <w:b/>
          <w:u w:val="single"/>
        </w:rPr>
      </w:pPr>
      <w:r w:rsidRPr="00994FF7">
        <w:rPr>
          <w:b/>
          <w:u w:val="single"/>
        </w:rPr>
        <w:t>TERMS &amp; CONDITIONS OF BUSINESS</w:t>
      </w:r>
    </w:p>
    <w:p w14:paraId="035956C3" w14:textId="5E477541" w:rsidR="00994FF7" w:rsidRDefault="00994FF7" w:rsidP="00994FF7">
      <w:r>
        <w:t xml:space="preserve">1. </w:t>
      </w:r>
      <w:r>
        <w:t>Service agreement (“Agreement”)</w:t>
      </w:r>
    </w:p>
    <w:p w14:paraId="15622034" w14:textId="6F909CD7" w:rsidR="00994FF7" w:rsidRDefault="00994FF7" w:rsidP="00994FF7">
      <w:r>
        <w:t xml:space="preserve">1.1. </w:t>
      </w:r>
      <w:r>
        <w:t>Agreement</w:t>
      </w:r>
      <w:r>
        <w:t xml:space="preserve"> is valid for 12 months from the date the completed application form is received by </w:t>
      </w:r>
      <w:proofErr w:type="spellStart"/>
      <w:r>
        <w:t>ProcEurope</w:t>
      </w:r>
      <w:proofErr w:type="spellEnd"/>
      <w:r>
        <w:t xml:space="preserve"> Limited</w:t>
      </w:r>
      <w:r>
        <w:t>.</w:t>
      </w:r>
    </w:p>
    <w:p w14:paraId="707A288E" w14:textId="6E3F1CC6" w:rsidR="00994FF7" w:rsidRDefault="00994FF7" w:rsidP="00994FF7">
      <w:r>
        <w:t>1.2. Th</w:t>
      </w:r>
      <w:r>
        <w:t xml:space="preserve">e customer </w:t>
      </w:r>
      <w:r>
        <w:t xml:space="preserve">agrees to pay the annual </w:t>
      </w:r>
      <w:r>
        <w:t xml:space="preserve">or monthly </w:t>
      </w:r>
      <w:r>
        <w:t xml:space="preserve">fees established </w:t>
      </w:r>
      <w:r>
        <w:t xml:space="preserve">in the agreement. </w:t>
      </w:r>
    </w:p>
    <w:p w14:paraId="1972BC3C" w14:textId="39A767F8" w:rsidR="00994FF7" w:rsidRDefault="00994FF7" w:rsidP="00994FF7">
      <w:r>
        <w:t>1.3.</w:t>
      </w:r>
      <w:r>
        <w:t xml:space="preserve"> Annual f</w:t>
      </w:r>
      <w:r>
        <w:t xml:space="preserve">ees must be paid in full within 14 days of invoice, in order to access </w:t>
      </w:r>
      <w:r>
        <w:t xml:space="preserve">the agreed </w:t>
      </w:r>
      <w:r>
        <w:t>benefits.</w:t>
      </w:r>
      <w:r>
        <w:t xml:space="preserve"> For Monthly fee’s these will be setup to be paid on the same day of each month as agreed. </w:t>
      </w:r>
    </w:p>
    <w:p w14:paraId="61AC0BF5" w14:textId="3538AFCD" w:rsidR="00994FF7" w:rsidRDefault="00994FF7" w:rsidP="00994FF7">
      <w:r>
        <w:t xml:space="preserve">1.4. </w:t>
      </w:r>
      <w:r>
        <w:t>Services</w:t>
      </w:r>
      <w:r>
        <w:t xml:space="preserve"> will be terminated if fees remain unpaid for a period of one month</w:t>
      </w:r>
      <w:r>
        <w:t xml:space="preserve"> after due date. </w:t>
      </w:r>
    </w:p>
    <w:p w14:paraId="7F8A232A" w14:textId="73F3C0F4" w:rsidR="00994FF7" w:rsidRDefault="00994FF7" w:rsidP="00994FF7">
      <w:r>
        <w:t>1.</w:t>
      </w:r>
      <w:r>
        <w:t>5</w:t>
      </w:r>
      <w:r>
        <w:t xml:space="preserve">. If a Company resigns its </w:t>
      </w:r>
      <w:r>
        <w:t xml:space="preserve">agreement </w:t>
      </w:r>
      <w:r>
        <w:t xml:space="preserve">during the </w:t>
      </w:r>
      <w:proofErr w:type="gramStart"/>
      <w:r>
        <w:t>12 month</w:t>
      </w:r>
      <w:proofErr w:type="gramEnd"/>
      <w:r>
        <w:t xml:space="preserve"> period then no portion of the</w:t>
      </w:r>
      <w:r>
        <w:t xml:space="preserve"> </w:t>
      </w:r>
      <w:r>
        <w:t>fee shall be</w:t>
      </w:r>
      <w:r>
        <w:t xml:space="preserve"> </w:t>
      </w:r>
      <w:r>
        <w:t>refunded</w:t>
      </w:r>
      <w:r>
        <w:t xml:space="preserve">. If paying monthly the full years fee’s will be invoiced and due 14 days from date of issue. </w:t>
      </w:r>
    </w:p>
    <w:p w14:paraId="71741078" w14:textId="291C2A3B" w:rsidR="00994FF7" w:rsidRDefault="00994FF7" w:rsidP="00994FF7">
      <w:r>
        <w:t xml:space="preserve">1.7. </w:t>
      </w:r>
      <w:r>
        <w:t>Agreement</w:t>
      </w:r>
      <w:r>
        <w:t xml:space="preserve"> benefits apply to all employees of the C</w:t>
      </w:r>
      <w:r>
        <w:t>ustomer</w:t>
      </w:r>
      <w:r>
        <w:t>.</w:t>
      </w:r>
    </w:p>
    <w:p w14:paraId="0CA8C282" w14:textId="1CE069A8" w:rsidR="00994FF7" w:rsidRDefault="00994FF7" w:rsidP="00994FF7">
      <w:r>
        <w:t>1.8. Changes to benefits will be notified to the</w:t>
      </w:r>
      <w:r>
        <w:t xml:space="preserve"> </w:t>
      </w:r>
      <w:r>
        <w:t>C</w:t>
      </w:r>
      <w:r>
        <w:t>ustomer</w:t>
      </w:r>
      <w:r>
        <w:t>.</w:t>
      </w:r>
    </w:p>
    <w:p w14:paraId="5634D222" w14:textId="36D2F2EF" w:rsidR="00994FF7" w:rsidRDefault="00994FF7" w:rsidP="00994FF7">
      <w:r>
        <w:t>1.</w:t>
      </w:r>
      <w:r>
        <w:t>9</w:t>
      </w:r>
      <w:r>
        <w:t xml:space="preserve">. Once renewal instructions have been received and payment has been made, the </w:t>
      </w:r>
      <w:r>
        <w:t>customers</w:t>
      </w:r>
      <w:r>
        <w:t xml:space="preserve"> Company’s benefits are</w:t>
      </w:r>
      <w:r>
        <w:t xml:space="preserve"> </w:t>
      </w:r>
      <w:r>
        <w:t>reinstated in full immediately.</w:t>
      </w:r>
    </w:p>
    <w:p w14:paraId="55BE9928" w14:textId="77777777" w:rsidR="00994FF7" w:rsidRDefault="00994FF7" w:rsidP="00994FF7"/>
    <w:p w14:paraId="098A7322" w14:textId="15165071" w:rsidR="00994FF7" w:rsidRDefault="00994FF7" w:rsidP="00994FF7">
      <w:r>
        <w:t>2</w:t>
      </w:r>
      <w:r>
        <w:t>.</w:t>
      </w:r>
      <w:r>
        <w:t>0</w:t>
      </w:r>
      <w:r w:rsidR="00940D6C">
        <w:t>.</w:t>
      </w:r>
      <w:r>
        <w:t xml:space="preserve"> Limitation of Liability: Except in respect of death or personal injury caused by the negligence of </w:t>
      </w:r>
      <w:proofErr w:type="spellStart"/>
      <w:r>
        <w:t>ProcEurope</w:t>
      </w:r>
      <w:proofErr w:type="spellEnd"/>
      <w:r>
        <w:t xml:space="preserve"> Limited</w:t>
      </w:r>
      <w:r>
        <w:t>, we shall</w:t>
      </w:r>
    </w:p>
    <w:p w14:paraId="1F6F9108" w14:textId="77777777" w:rsidR="00994FF7" w:rsidRDefault="00994FF7" w:rsidP="00994FF7">
      <w:r>
        <w:t>not be liable by reason of any representation (unless fraudulent) or implied warranty condition or other term, or any duty at</w:t>
      </w:r>
    </w:p>
    <w:p w14:paraId="161BA3CB" w14:textId="77777777" w:rsidR="00994FF7" w:rsidRDefault="00994FF7" w:rsidP="00994FF7">
      <w:r>
        <w:t>common law or under the express terms of this agreement, for any loss of profit or any indirect special or consequential</w:t>
      </w:r>
    </w:p>
    <w:p w14:paraId="4617709B" w14:textId="6477E4FF" w:rsidR="00994FF7" w:rsidRDefault="00940D6C" w:rsidP="00994FF7">
      <w:proofErr w:type="spellStart"/>
      <w:r>
        <w:t>ProcEurope</w:t>
      </w:r>
      <w:proofErr w:type="spellEnd"/>
      <w:r>
        <w:t xml:space="preserve"> Limited</w:t>
      </w:r>
      <w:r w:rsidR="00994FF7">
        <w:t xml:space="preserve"> does not warrant or guarantee the services or products of any it</w:t>
      </w:r>
      <w:r w:rsidR="00BA5F96">
        <w:t>’s</w:t>
      </w:r>
      <w:bookmarkStart w:id="0" w:name="_GoBack"/>
      <w:bookmarkEnd w:id="0"/>
      <w:r w:rsidR="00994FF7">
        <w:t xml:space="preserve"> </w:t>
      </w:r>
      <w:r>
        <w:t>suppliers</w:t>
      </w:r>
      <w:r w:rsidR="00994FF7">
        <w:t xml:space="preserve"> and cannot</w:t>
      </w:r>
      <w:r>
        <w:t xml:space="preserve"> </w:t>
      </w:r>
      <w:r w:rsidR="00994FF7">
        <w:t xml:space="preserve">accept any liability under any circumstance. Being a </w:t>
      </w:r>
      <w:r>
        <w:t xml:space="preserve">customer to </w:t>
      </w:r>
      <w:proofErr w:type="spellStart"/>
      <w:r>
        <w:t>ProcEurope</w:t>
      </w:r>
      <w:proofErr w:type="spellEnd"/>
      <w:r>
        <w:t xml:space="preserve"> Limited</w:t>
      </w:r>
      <w:r w:rsidR="00994FF7">
        <w:t xml:space="preserve"> does not imply the endorsement of a</w:t>
      </w:r>
      <w:r>
        <w:t xml:space="preserve"> </w:t>
      </w:r>
      <w:r w:rsidR="00994FF7">
        <w:t>company’s product or servic</w:t>
      </w:r>
      <w:r>
        <w:t>e.</w:t>
      </w:r>
    </w:p>
    <w:p w14:paraId="7BE096FE" w14:textId="1048149A" w:rsidR="00994FF7" w:rsidRDefault="00994FF7" w:rsidP="00994FF7">
      <w:r>
        <w:t>3.</w:t>
      </w:r>
      <w:r w:rsidR="00940D6C">
        <w:t>0</w:t>
      </w:r>
      <w:r>
        <w:t xml:space="preserve">. Information Provision: From time to time, </w:t>
      </w:r>
      <w:proofErr w:type="spellStart"/>
      <w:r w:rsidR="00940D6C">
        <w:t>ProcEurope</w:t>
      </w:r>
      <w:proofErr w:type="spellEnd"/>
      <w:r w:rsidR="00940D6C">
        <w:t xml:space="preserve"> Limited</w:t>
      </w:r>
      <w:r>
        <w:t xml:space="preserve"> Ltd may communicate information and guidance to</w:t>
      </w:r>
      <w:r w:rsidR="00940D6C">
        <w:t xml:space="preserve"> customers</w:t>
      </w:r>
      <w:r>
        <w:t xml:space="preserve"> and</w:t>
      </w:r>
      <w:r w:rsidR="00940D6C">
        <w:t xml:space="preserve"> potential customers</w:t>
      </w:r>
      <w:r>
        <w:t xml:space="preserve">. Communication channels of such information include, but are not limited to, </w:t>
      </w:r>
      <w:proofErr w:type="spellStart"/>
      <w:r w:rsidR="00940D6C">
        <w:t>ProcEuropes</w:t>
      </w:r>
      <w:proofErr w:type="spellEnd"/>
      <w:r w:rsidR="00940D6C">
        <w:t xml:space="preserve"> Limited’s</w:t>
      </w:r>
      <w:r>
        <w:t xml:space="preserve"> website,</w:t>
      </w:r>
      <w:r w:rsidR="00940D6C">
        <w:t xml:space="preserve"> </w:t>
      </w:r>
      <w:r>
        <w:t xml:space="preserve">LinkedIn group, </w:t>
      </w:r>
      <w:r w:rsidR="00940D6C">
        <w:t xml:space="preserve">Social Media channels, </w:t>
      </w:r>
      <w:r>
        <w:t xml:space="preserve">verbal or email communications with </w:t>
      </w:r>
      <w:proofErr w:type="spellStart"/>
      <w:r w:rsidR="00940D6C">
        <w:t>ProcEurope</w:t>
      </w:r>
      <w:proofErr w:type="spellEnd"/>
      <w:r w:rsidR="00940D6C">
        <w:t xml:space="preserve"> Limited</w:t>
      </w:r>
      <w:r>
        <w:t xml:space="preserve"> staff and presentations at events. You have the option</w:t>
      </w:r>
      <w:r w:rsidR="00940D6C">
        <w:t xml:space="preserve"> </w:t>
      </w:r>
      <w:r>
        <w:t xml:space="preserve">to unsubscribe from such communications by sending an email to </w:t>
      </w:r>
      <w:hyperlink r:id="rId4" w:history="1">
        <w:r w:rsidR="00940D6C" w:rsidRPr="00361263">
          <w:rPr>
            <w:rStyle w:val="Hyperlink"/>
          </w:rPr>
          <w:t>leepratley@proceurope.com</w:t>
        </w:r>
      </w:hyperlink>
      <w:r w:rsidR="00940D6C">
        <w:t xml:space="preserve"> </w:t>
      </w:r>
    </w:p>
    <w:p w14:paraId="0DBDC908" w14:textId="3332B233" w:rsidR="00994FF7" w:rsidRDefault="00994FF7" w:rsidP="00994FF7">
      <w:r>
        <w:t>Any such information or guidance is provided in good faith and no liability can be accepted nor any warranty given in respect</w:t>
      </w:r>
      <w:r w:rsidR="00940D6C">
        <w:t xml:space="preserve"> </w:t>
      </w:r>
      <w:r>
        <w:t>of the information or guidance. Any action (or inaction) on this information is solely the responsibility of the receiving party.</w:t>
      </w:r>
    </w:p>
    <w:p w14:paraId="44D5FC77" w14:textId="2AA4617B" w:rsidR="00994FF7" w:rsidRDefault="00994FF7" w:rsidP="00994FF7">
      <w:r>
        <w:t>3.</w:t>
      </w:r>
      <w:r w:rsidR="00940D6C">
        <w:t>1</w:t>
      </w:r>
      <w:r>
        <w:t xml:space="preserve">. Privacy Policy and Terms of Website Use: Available on the </w:t>
      </w:r>
      <w:proofErr w:type="spellStart"/>
      <w:r w:rsidR="00940D6C">
        <w:t>ProcEurope</w:t>
      </w:r>
      <w:proofErr w:type="spellEnd"/>
      <w:r w:rsidR="00940D6C">
        <w:t xml:space="preserve"> Limited</w:t>
      </w:r>
      <w:r>
        <w:t xml:space="preserve"> website.</w:t>
      </w:r>
    </w:p>
    <w:p w14:paraId="604342C9" w14:textId="5020343F" w:rsidR="00994FF7" w:rsidRDefault="00994FF7" w:rsidP="00994FF7">
      <w:r>
        <w:t>3.</w:t>
      </w:r>
      <w:r w:rsidR="00940D6C">
        <w:t>2</w:t>
      </w:r>
      <w:r>
        <w:t>. Applicable Law: These terms and conditions shall be governed by the laws of England and Wales.</w:t>
      </w:r>
    </w:p>
    <w:p w14:paraId="65C7EB7E" w14:textId="50944AEF" w:rsidR="00214AEC" w:rsidRDefault="00994FF7" w:rsidP="00994FF7">
      <w:r>
        <w:t>Date of issue: May 201</w:t>
      </w:r>
      <w:r w:rsidR="00940D6C">
        <w:t>9</w:t>
      </w:r>
    </w:p>
    <w:sectPr w:rsidR="00214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F7"/>
    <w:rsid w:val="00052B73"/>
    <w:rsid w:val="00082B08"/>
    <w:rsid w:val="000A4336"/>
    <w:rsid w:val="000E7462"/>
    <w:rsid w:val="00120A01"/>
    <w:rsid w:val="00154C0B"/>
    <w:rsid w:val="00173849"/>
    <w:rsid w:val="00187527"/>
    <w:rsid w:val="001E283D"/>
    <w:rsid w:val="001F360E"/>
    <w:rsid w:val="00214AEC"/>
    <w:rsid w:val="002B7C67"/>
    <w:rsid w:val="00312151"/>
    <w:rsid w:val="003E7F0A"/>
    <w:rsid w:val="003F1BD3"/>
    <w:rsid w:val="00444671"/>
    <w:rsid w:val="004477FA"/>
    <w:rsid w:val="00464654"/>
    <w:rsid w:val="00475C2B"/>
    <w:rsid w:val="00483053"/>
    <w:rsid w:val="0048387D"/>
    <w:rsid w:val="004D5686"/>
    <w:rsid w:val="004F205B"/>
    <w:rsid w:val="00543B91"/>
    <w:rsid w:val="00654563"/>
    <w:rsid w:val="0069420A"/>
    <w:rsid w:val="006C2BE9"/>
    <w:rsid w:val="00706A89"/>
    <w:rsid w:val="007A4276"/>
    <w:rsid w:val="007C3612"/>
    <w:rsid w:val="00810777"/>
    <w:rsid w:val="008517F7"/>
    <w:rsid w:val="00885C19"/>
    <w:rsid w:val="008B13B4"/>
    <w:rsid w:val="009369ED"/>
    <w:rsid w:val="00940D6C"/>
    <w:rsid w:val="00942BB2"/>
    <w:rsid w:val="009573AF"/>
    <w:rsid w:val="00994FF7"/>
    <w:rsid w:val="009A35A0"/>
    <w:rsid w:val="009D5130"/>
    <w:rsid w:val="00A0141D"/>
    <w:rsid w:val="00A16397"/>
    <w:rsid w:val="00B32629"/>
    <w:rsid w:val="00B443F4"/>
    <w:rsid w:val="00B55CAE"/>
    <w:rsid w:val="00B93389"/>
    <w:rsid w:val="00BA5F96"/>
    <w:rsid w:val="00BC7D1E"/>
    <w:rsid w:val="00BF3A4F"/>
    <w:rsid w:val="00C20003"/>
    <w:rsid w:val="00C454CD"/>
    <w:rsid w:val="00C8543B"/>
    <w:rsid w:val="00CA3BE9"/>
    <w:rsid w:val="00CE5749"/>
    <w:rsid w:val="00D162C5"/>
    <w:rsid w:val="00D74275"/>
    <w:rsid w:val="00D90D25"/>
    <w:rsid w:val="00DF2985"/>
    <w:rsid w:val="00E17A1A"/>
    <w:rsid w:val="00E54280"/>
    <w:rsid w:val="00E61C5F"/>
    <w:rsid w:val="00F12BBA"/>
    <w:rsid w:val="00F339F5"/>
    <w:rsid w:val="00F41D92"/>
    <w:rsid w:val="00F932EA"/>
    <w:rsid w:val="00FB5371"/>
    <w:rsid w:val="00FD5C83"/>
    <w:rsid w:val="00FE2B71"/>
    <w:rsid w:val="00FE44B2"/>
    <w:rsid w:val="00FF5666"/>
    <w:rsid w:val="00FF6160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2AAB2"/>
  <w15:chartTrackingRefBased/>
  <w15:docId w15:val="{46E73785-54BB-4625-9B71-88D12552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epratley@proceuro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Pratley</dc:creator>
  <cp:keywords/>
  <dc:description/>
  <cp:lastModifiedBy>Lee Pratley</cp:lastModifiedBy>
  <cp:revision>2</cp:revision>
  <dcterms:created xsi:type="dcterms:W3CDTF">2019-05-18T20:42:00Z</dcterms:created>
  <dcterms:modified xsi:type="dcterms:W3CDTF">2019-05-18T21:10:00Z</dcterms:modified>
</cp:coreProperties>
</file>