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7E0C" w14:textId="6999B71D" w:rsid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D6424">
        <w:rPr>
          <w:rFonts w:ascii="Helvetica" w:eastAsia="Times New Roman" w:hAnsi="Helvetica" w:cs="Helvetica"/>
          <w:color w:val="111111"/>
          <w:sz w:val="24"/>
          <w:szCs w:val="24"/>
        </w:rPr>
        <w:t>Sutter Creek Council Update (8/3)</w:t>
      </w:r>
    </w:p>
    <w:p w14:paraId="0B0786D3" w14:textId="77777777" w:rsid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78497E52" w14:textId="50168560" w:rsidR="009D6424" w:rsidRP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D6424">
        <w:rPr>
          <w:rFonts w:ascii="Helvetica" w:eastAsia="Times New Roman" w:hAnsi="Helvetica" w:cs="Helvetica"/>
          <w:color w:val="111111"/>
          <w:sz w:val="24"/>
          <w:szCs w:val="24"/>
        </w:rPr>
        <w:t xml:space="preserve">The Sutter Creek City Council worked on a wide range of business at their meeting Monday night. </w:t>
      </w:r>
    </w:p>
    <w:p w14:paraId="368015D6" w14:textId="77777777" w:rsidR="009D6424" w:rsidRP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D6424">
        <w:rPr>
          <w:rFonts w:ascii="Helvetica" w:eastAsia="Times New Roman" w:hAnsi="Helvetica" w:cs="Helvetica"/>
          <w:color w:val="111111"/>
          <w:sz w:val="24"/>
          <w:szCs w:val="24"/>
        </w:rPr>
        <w:t xml:space="preserve">The council voted to approve a contract for the pre-project planning for a new city sewer treatment plant. Replacing the existing plant, which was built in 1949, will be a major undertaking and require careful planning. A grant from the state will help pay for the process. </w:t>
      </w:r>
    </w:p>
    <w:p w14:paraId="6AD28AEE" w14:textId="77777777" w:rsidR="009D6424" w:rsidRP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D6424">
        <w:rPr>
          <w:rFonts w:ascii="Helvetica" w:eastAsia="Times New Roman" w:hAnsi="Helvetica" w:cs="Helvetica"/>
          <w:color w:val="111111"/>
          <w:sz w:val="24"/>
          <w:szCs w:val="24"/>
        </w:rPr>
        <w:t>The council also approved a pair of state planning grants that will be used to update the city's zoning code and permit procedures. An amendment was also approved to the city budget, restoring a position with the city public works department and allocating money for new city vehicles.</w:t>
      </w:r>
    </w:p>
    <w:p w14:paraId="2A28C4A6" w14:textId="4912B34B" w:rsid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9D6424">
        <w:rPr>
          <w:rFonts w:ascii="Helvetica" w:eastAsia="Times New Roman" w:hAnsi="Helvetica" w:cs="Helvetica"/>
          <w:color w:val="111111"/>
          <w:sz w:val="24"/>
          <w:szCs w:val="24"/>
        </w:rPr>
        <w:t xml:space="preserve">An update on COVID-19 focused on recent moves by the city's restaurants to outdoor dining to comply with state health guidelines. </w:t>
      </w:r>
    </w:p>
    <w:p w14:paraId="6D752354" w14:textId="5BFA93AD" w:rsidR="009D6424" w:rsidRPr="009D6424" w:rsidRDefault="009D6424" w:rsidP="009D642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>
        <w:rPr>
          <w:noProof/>
        </w:rPr>
        <w:drawing>
          <wp:inline distT="0" distB="0" distL="0" distR="0" wp14:anchorId="37003AE0" wp14:editId="1EDF73DA">
            <wp:extent cx="2520950" cy="1809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A6D36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424"/>
    <w:rsid w:val="008E6E9A"/>
    <w:rsid w:val="009D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79E61"/>
  <w15:chartTrackingRefBased/>
  <w15:docId w15:val="{61E6D019-FBE2-4277-964B-95D1F2AB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5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377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489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27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9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2020-10-20T20:48:00Z</dcterms:created>
  <dcterms:modified xsi:type="dcterms:W3CDTF">2020-10-20T20:49:00Z</dcterms:modified>
</cp:coreProperties>
</file>