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5DC9D" w14:textId="7AA33362" w:rsidR="0087001F" w:rsidRDefault="0087001F" w:rsidP="0087001F">
      <w:pPr>
        <w:shd w:val="clear" w:color="auto" w:fill="FFFFFF"/>
        <w:spacing w:after="150" w:line="240" w:lineRule="auto"/>
        <w:rPr>
          <w:rFonts w:ascii="Helvetica" w:eastAsia="Times New Roman" w:hAnsi="Helvetica" w:cs="Helvetica"/>
          <w:color w:val="111111"/>
          <w:sz w:val="24"/>
          <w:szCs w:val="24"/>
        </w:rPr>
      </w:pPr>
      <w:r w:rsidRPr="0087001F">
        <w:rPr>
          <w:rFonts w:ascii="Helvetica" w:eastAsia="Times New Roman" w:hAnsi="Helvetica" w:cs="Helvetica"/>
          <w:color w:val="111111"/>
          <w:sz w:val="24"/>
          <w:szCs w:val="24"/>
        </w:rPr>
        <w:t>AWA Approves New Permanent General Manager</w:t>
      </w:r>
    </w:p>
    <w:p w14:paraId="60A72044" w14:textId="77777777" w:rsidR="0087001F" w:rsidRDefault="0087001F" w:rsidP="0087001F">
      <w:pPr>
        <w:shd w:val="clear" w:color="auto" w:fill="FFFFFF"/>
        <w:spacing w:after="150" w:line="240" w:lineRule="auto"/>
        <w:rPr>
          <w:rFonts w:ascii="Helvetica" w:eastAsia="Times New Roman" w:hAnsi="Helvetica" w:cs="Helvetica"/>
          <w:color w:val="111111"/>
          <w:sz w:val="24"/>
          <w:szCs w:val="24"/>
        </w:rPr>
      </w:pPr>
    </w:p>
    <w:p w14:paraId="66C38961" w14:textId="2C7D5EB5" w:rsidR="0087001F" w:rsidRPr="0087001F" w:rsidRDefault="0087001F" w:rsidP="0087001F">
      <w:pPr>
        <w:shd w:val="clear" w:color="auto" w:fill="FFFFFF"/>
        <w:spacing w:after="150" w:line="240" w:lineRule="auto"/>
        <w:rPr>
          <w:rFonts w:ascii="Helvetica" w:eastAsia="Times New Roman" w:hAnsi="Helvetica" w:cs="Helvetica"/>
          <w:color w:val="111111"/>
          <w:sz w:val="24"/>
          <w:szCs w:val="24"/>
        </w:rPr>
      </w:pPr>
      <w:r w:rsidRPr="0087001F">
        <w:rPr>
          <w:rFonts w:ascii="Helvetica" w:eastAsia="Times New Roman" w:hAnsi="Helvetica" w:cs="Helvetica"/>
          <w:color w:val="111111"/>
          <w:sz w:val="24"/>
          <w:szCs w:val="24"/>
        </w:rPr>
        <w:t>Amador Water Agency Directors have approved an employment agreement with Larry B. McKenney, as the Agency's new permanent general manager. McKenney is currently a director on the Board of the Metropolitan Water District of Southern California, representing Orange County’s Municipal Water District, and brings a wide range of experience in the water and wastewater industry to AWA. McKenney is a graduate of the U.S. Naval Academy and the University of Texas School of Law, and served as an artillery officer in the U.S. Marine Corps. His career in water issues began as an attorney for the U.S. Marine Corps at Camp Pendleton in the early 1990's, followed by public and private sector experience. McKenney’s first official day at AWA will be tomorrow, August 20th. McKenney is replacing Interim General Manager John Kingsbury, who has directed the Agency since December 2019, and led the executive search for a new general manager. AWA Directors thanked Kingsbury for his service and wished him well as he continues in his role as Executive Director of Mountain Counties Water Resources Association.</w:t>
      </w:r>
    </w:p>
    <w:p w14:paraId="46C47981" w14:textId="5BB2E3F2" w:rsidR="008E6E9A" w:rsidRDefault="0087001F">
      <w:r>
        <w:rPr>
          <w:noProof/>
        </w:rPr>
        <w:drawing>
          <wp:inline distT="0" distB="0" distL="0" distR="0" wp14:anchorId="78DFACF4" wp14:editId="37FAF804">
            <wp:extent cx="2139950" cy="21399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01F"/>
    <w:rsid w:val="0087001F"/>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5853A"/>
  <w15:chartTrackingRefBased/>
  <w15:docId w15:val="{B42812E3-875B-43D9-A52B-0BF64CFE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5487999">
      <w:bodyDiv w:val="1"/>
      <w:marLeft w:val="0"/>
      <w:marRight w:val="0"/>
      <w:marTop w:val="0"/>
      <w:marBottom w:val="0"/>
      <w:divBdr>
        <w:top w:val="none" w:sz="0" w:space="0" w:color="auto"/>
        <w:left w:val="none" w:sz="0" w:space="0" w:color="auto"/>
        <w:bottom w:val="none" w:sz="0" w:space="0" w:color="auto"/>
        <w:right w:val="none" w:sz="0" w:space="0" w:color="auto"/>
      </w:divBdr>
      <w:divsChild>
        <w:div w:id="168495684">
          <w:marLeft w:val="0"/>
          <w:marRight w:val="0"/>
          <w:marTop w:val="0"/>
          <w:marBottom w:val="0"/>
          <w:divBdr>
            <w:top w:val="none" w:sz="0" w:space="0" w:color="auto"/>
            <w:left w:val="none" w:sz="0" w:space="0" w:color="auto"/>
            <w:bottom w:val="none" w:sz="0" w:space="0" w:color="auto"/>
            <w:right w:val="none" w:sz="0" w:space="0" w:color="auto"/>
          </w:divBdr>
          <w:divsChild>
            <w:div w:id="148623864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2020-10-22T18:53:00Z</dcterms:created>
  <dcterms:modified xsi:type="dcterms:W3CDTF">2020-10-22T18:55:00Z</dcterms:modified>
</cp:coreProperties>
</file>