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0EB618" w14:textId="14B644EC" w:rsidR="00DD1FCC" w:rsidRDefault="00DD1FCC">
      <w:pPr>
        <w:rPr>
          <w:rFonts w:ascii="Helvetica" w:hAnsi="Helvetica" w:cs="Helvetica"/>
          <w:color w:val="111111"/>
          <w:shd w:val="clear" w:color="auto" w:fill="FFFFFF"/>
        </w:rPr>
      </w:pPr>
      <w:r w:rsidRPr="00DD1FCC">
        <w:rPr>
          <w:rFonts w:ascii="Helvetica" w:hAnsi="Helvetica" w:cs="Helvetica"/>
          <w:color w:val="111111"/>
          <w:shd w:val="clear" w:color="auto" w:fill="FFFFFF"/>
        </w:rPr>
        <w:t>Calaveras Moved Off Of COVID-19 Monitoring List</w:t>
      </w:r>
    </w:p>
    <w:p w14:paraId="203B1A6E" w14:textId="77777777" w:rsidR="00DD1FCC" w:rsidRDefault="00DD1FCC">
      <w:pPr>
        <w:rPr>
          <w:rFonts w:ascii="Helvetica" w:hAnsi="Helvetica" w:cs="Helvetica"/>
          <w:color w:val="111111"/>
          <w:shd w:val="clear" w:color="auto" w:fill="FFFFFF"/>
        </w:rPr>
      </w:pPr>
    </w:p>
    <w:p w14:paraId="440AD8E6" w14:textId="2F7EDDF0" w:rsidR="008E6E9A" w:rsidRDefault="00DD1FCC">
      <w:pPr>
        <w:rPr>
          <w:rFonts w:ascii="Helvetica" w:hAnsi="Helvetica" w:cs="Helvetica"/>
          <w:color w:val="111111"/>
          <w:shd w:val="clear" w:color="auto" w:fill="FFFFFF"/>
        </w:rPr>
      </w:pPr>
      <w:r>
        <w:rPr>
          <w:rFonts w:ascii="Helvetica" w:hAnsi="Helvetica" w:cs="Helvetica"/>
          <w:color w:val="111111"/>
          <w:shd w:val="clear" w:color="auto" w:fill="FFFFFF"/>
        </w:rPr>
        <w:t>Calaveras Public Health announced yesterday that the state is moving Calaveras County off the COVID-19 monitoring list, but it's still unclear how it will exactly affect impacted businesses. Earlier this week, upon learning that it was being added to the list, the Calaveras Public Health Department announced that effective yesterday, those businesses that could no longer operate indoors would include gyms, places of worship, funerals, hair salons, barbershops and non-critical infrastructure offices. Calaveras Public Health Officer, Dr. Dean Kelaita, said yesterday, "those businesses affected, will need to remain closed/outdoors over at least the short term, as the state is in the process of evaluating when businesses required to close, can be allowed to reopen." A call to the Calaveras Public Health Department by KVGC, for clarification, went unreturned yesterday. So, it remains unclear when effected businesses can now resume operations.</w:t>
      </w:r>
    </w:p>
    <w:p w14:paraId="31150F9D" w14:textId="105B779F" w:rsidR="00DD1FCC" w:rsidRDefault="00DD1FCC">
      <w:r>
        <w:rPr>
          <w:noProof/>
        </w:rPr>
        <w:drawing>
          <wp:inline distT="0" distB="0" distL="0" distR="0" wp14:anchorId="2008D007" wp14:editId="0D21580A">
            <wp:extent cx="2463800" cy="18478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63800" cy="1847850"/>
                    </a:xfrm>
                    <a:prstGeom prst="rect">
                      <a:avLst/>
                    </a:prstGeom>
                    <a:noFill/>
                    <a:ln>
                      <a:noFill/>
                    </a:ln>
                  </pic:spPr>
                </pic:pic>
              </a:graphicData>
            </a:graphic>
          </wp:inline>
        </w:drawing>
      </w:r>
    </w:p>
    <w:sectPr w:rsidR="00DD1F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FCC"/>
    <w:rsid w:val="008E6E9A"/>
    <w:rsid w:val="00DD1F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3D410"/>
  <w15:chartTrackingRefBased/>
  <w15:docId w15:val="{43A4EC15-F3A3-4407-A423-29B303E7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149</Words>
  <Characters>854</Characters>
  <Application>Microsoft Office Word</Application>
  <DocSecurity>0</DocSecurity>
  <Lines>7</Lines>
  <Paragraphs>2</Paragraphs>
  <ScaleCrop>false</ScaleCrop>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2020-10-22T19:09:00Z</dcterms:created>
  <dcterms:modified xsi:type="dcterms:W3CDTF">2020-10-22T19:10:00Z</dcterms:modified>
</cp:coreProperties>
</file>