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11573" w14:textId="5D7A80F0" w:rsidR="00ED6F51" w:rsidRDefault="00ED6F51" w:rsidP="00ED6F51">
      <w:pPr>
        <w:shd w:val="clear" w:color="auto" w:fill="FFFFFF"/>
        <w:spacing w:after="150" w:line="240" w:lineRule="auto"/>
        <w:rPr>
          <w:rFonts w:ascii="Helvetica" w:eastAsia="Times New Roman" w:hAnsi="Helvetica" w:cs="Helvetica"/>
          <w:color w:val="111111"/>
          <w:sz w:val="24"/>
          <w:szCs w:val="24"/>
        </w:rPr>
      </w:pPr>
      <w:r w:rsidRPr="00ED6F51">
        <w:rPr>
          <w:rFonts w:ascii="Helvetica" w:eastAsia="Times New Roman" w:hAnsi="Helvetica" w:cs="Helvetica"/>
          <w:color w:val="111111"/>
          <w:sz w:val="24"/>
          <w:szCs w:val="24"/>
        </w:rPr>
        <w:t>11 New Cases in Calaveras</w:t>
      </w:r>
    </w:p>
    <w:p w14:paraId="73AB6A51" w14:textId="77777777" w:rsidR="00ED6F51" w:rsidRDefault="00ED6F51" w:rsidP="00ED6F51">
      <w:pPr>
        <w:shd w:val="clear" w:color="auto" w:fill="FFFFFF"/>
        <w:spacing w:after="150" w:line="240" w:lineRule="auto"/>
        <w:rPr>
          <w:rFonts w:ascii="Helvetica" w:eastAsia="Times New Roman" w:hAnsi="Helvetica" w:cs="Helvetica"/>
          <w:color w:val="111111"/>
          <w:sz w:val="24"/>
          <w:szCs w:val="24"/>
        </w:rPr>
      </w:pPr>
    </w:p>
    <w:p w14:paraId="60B8D792" w14:textId="3020C17B" w:rsidR="00ED6F51" w:rsidRPr="00ED6F51" w:rsidRDefault="00ED6F51" w:rsidP="00ED6F51">
      <w:pPr>
        <w:shd w:val="clear" w:color="auto" w:fill="FFFFFF"/>
        <w:spacing w:after="150" w:line="240" w:lineRule="auto"/>
        <w:rPr>
          <w:rFonts w:ascii="Helvetica" w:eastAsia="Times New Roman" w:hAnsi="Helvetica" w:cs="Helvetica"/>
          <w:color w:val="111111"/>
          <w:sz w:val="24"/>
          <w:szCs w:val="24"/>
        </w:rPr>
      </w:pPr>
      <w:r w:rsidRPr="00ED6F51">
        <w:rPr>
          <w:rFonts w:ascii="Helvetica" w:eastAsia="Times New Roman" w:hAnsi="Helvetica" w:cs="Helvetica"/>
          <w:color w:val="111111"/>
          <w:sz w:val="24"/>
          <w:szCs w:val="24"/>
        </w:rPr>
        <w:t xml:space="preserve">Calaveras Public Health has reported 11 new cases of COVID-19 in the county. </w:t>
      </w:r>
    </w:p>
    <w:p w14:paraId="2E32F01B" w14:textId="77777777" w:rsidR="00ED6F51" w:rsidRPr="00ED6F51" w:rsidRDefault="00ED6F51" w:rsidP="00ED6F51">
      <w:pPr>
        <w:shd w:val="clear" w:color="auto" w:fill="FFFFFF"/>
        <w:spacing w:after="150" w:line="240" w:lineRule="auto"/>
        <w:rPr>
          <w:rFonts w:ascii="Helvetica" w:eastAsia="Times New Roman" w:hAnsi="Helvetica" w:cs="Helvetica"/>
          <w:color w:val="111111"/>
          <w:sz w:val="24"/>
          <w:szCs w:val="24"/>
        </w:rPr>
      </w:pPr>
      <w:r w:rsidRPr="00ED6F51">
        <w:rPr>
          <w:rFonts w:ascii="Helvetica" w:eastAsia="Times New Roman" w:hAnsi="Helvetica" w:cs="Helvetica"/>
          <w:color w:val="111111"/>
          <w:sz w:val="24"/>
          <w:szCs w:val="24"/>
        </w:rPr>
        <w:t xml:space="preserve">The additional cases include two females and one male under the age of 18 years of age, two females and one male under the age of 18 years of age, two females and one male between 18 to 49 years of age, and two females and three males between 50-64 years of age. </w:t>
      </w:r>
    </w:p>
    <w:p w14:paraId="7331FD25" w14:textId="77777777" w:rsidR="00ED6F51" w:rsidRPr="00ED6F51" w:rsidRDefault="00ED6F51" w:rsidP="00ED6F51">
      <w:pPr>
        <w:shd w:val="clear" w:color="auto" w:fill="FFFFFF"/>
        <w:spacing w:after="150" w:line="240" w:lineRule="auto"/>
        <w:rPr>
          <w:rFonts w:ascii="Helvetica" w:eastAsia="Times New Roman" w:hAnsi="Helvetica" w:cs="Helvetica"/>
          <w:color w:val="111111"/>
          <w:sz w:val="24"/>
          <w:szCs w:val="24"/>
        </w:rPr>
      </w:pPr>
      <w:r w:rsidRPr="00ED6F51">
        <w:rPr>
          <w:rFonts w:ascii="Helvetica" w:eastAsia="Times New Roman" w:hAnsi="Helvetica" w:cs="Helvetica"/>
          <w:color w:val="111111"/>
          <w:sz w:val="24"/>
          <w:szCs w:val="24"/>
        </w:rPr>
        <w:t xml:space="preserve">To date, Calaveras Public Health has reported 136 confirmed cases of COVID-19. Of those cases, 106 cases have since recovered while 29 cases remain active. There has been on reported death related to COVID-19 in Calaveras County. </w:t>
      </w:r>
    </w:p>
    <w:p w14:paraId="5FC95D44" w14:textId="77777777" w:rsidR="00ED6F51" w:rsidRPr="00ED6F51" w:rsidRDefault="00ED6F51" w:rsidP="00ED6F51">
      <w:pPr>
        <w:shd w:val="clear" w:color="auto" w:fill="FFFFFF"/>
        <w:spacing w:after="150" w:line="240" w:lineRule="auto"/>
        <w:rPr>
          <w:rFonts w:ascii="Helvetica" w:eastAsia="Times New Roman" w:hAnsi="Helvetica" w:cs="Helvetica"/>
          <w:color w:val="111111"/>
          <w:sz w:val="24"/>
          <w:szCs w:val="24"/>
        </w:rPr>
      </w:pPr>
      <w:r w:rsidRPr="00ED6F51">
        <w:rPr>
          <w:rFonts w:ascii="Helvetica" w:eastAsia="Times New Roman" w:hAnsi="Helvetica" w:cs="Helvetica"/>
          <w:color w:val="111111"/>
          <w:sz w:val="24"/>
          <w:szCs w:val="24"/>
        </w:rPr>
        <w:t xml:space="preserve">No-cost testing for COVID-19 is available to anyone who would like to get tested. The OPTUMSERVE COVID-19 testing site located the Calaveras County Fairgrounds is open Tuesday-Saturday from 7:00 AM to 7:00 PM. Testing is now available to those age 3 and older. People are highly encouraged to register online. </w:t>
      </w:r>
    </w:p>
    <w:p w14:paraId="4B0BD80A" w14:textId="3FB15945" w:rsidR="00ED6F51" w:rsidRDefault="00ED6F51" w:rsidP="00ED6F51">
      <w:pPr>
        <w:shd w:val="clear" w:color="auto" w:fill="FFFFFF"/>
        <w:spacing w:after="150" w:line="240" w:lineRule="auto"/>
        <w:rPr>
          <w:rFonts w:ascii="Helvetica" w:eastAsia="Times New Roman" w:hAnsi="Helvetica" w:cs="Helvetica"/>
          <w:color w:val="111111"/>
          <w:sz w:val="24"/>
          <w:szCs w:val="24"/>
        </w:rPr>
      </w:pPr>
      <w:r w:rsidRPr="00ED6F51">
        <w:rPr>
          <w:rFonts w:ascii="Helvetica" w:eastAsia="Times New Roman" w:hAnsi="Helvetica" w:cs="Helvetica"/>
          <w:color w:val="111111"/>
          <w:sz w:val="24"/>
          <w:szCs w:val="24"/>
        </w:rPr>
        <w:t xml:space="preserve">People without internet access should call (888) 634-1123. To receive information and resources related to COVID-19 visit the Calaveras County COVID-19 website. </w:t>
      </w:r>
    </w:p>
    <w:p w14:paraId="11BA7CFE" w14:textId="77777777" w:rsidR="00ED6F51" w:rsidRPr="00ED6F51" w:rsidRDefault="00ED6F51" w:rsidP="00ED6F51">
      <w:pPr>
        <w:shd w:val="clear" w:color="auto" w:fill="FFFFFF"/>
        <w:spacing w:after="150" w:line="240" w:lineRule="auto"/>
        <w:rPr>
          <w:rFonts w:ascii="Helvetica" w:eastAsia="Times New Roman" w:hAnsi="Helvetica" w:cs="Helvetica"/>
          <w:color w:val="111111"/>
          <w:sz w:val="24"/>
          <w:szCs w:val="24"/>
        </w:rPr>
      </w:pPr>
    </w:p>
    <w:p w14:paraId="2C798BA0" w14:textId="4EBC5CF3" w:rsidR="008E6E9A" w:rsidRDefault="00ED6F51">
      <w:r w:rsidRPr="00ED6F51">
        <w:lastRenderedPageBreak/>
        <w:drawing>
          <wp:inline distT="0" distB="0" distL="0" distR="0" wp14:anchorId="2B46A5B4" wp14:editId="2F5138E7">
            <wp:extent cx="5943600" cy="49822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498221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F51"/>
    <w:rsid w:val="008E6E9A"/>
    <w:rsid w:val="00ED6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B418"/>
  <w15:chartTrackingRefBased/>
  <w15:docId w15:val="{49DEA86F-A3A6-4912-86BC-1525566A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383552">
      <w:bodyDiv w:val="1"/>
      <w:marLeft w:val="0"/>
      <w:marRight w:val="0"/>
      <w:marTop w:val="0"/>
      <w:marBottom w:val="0"/>
      <w:divBdr>
        <w:top w:val="none" w:sz="0" w:space="0" w:color="auto"/>
        <w:left w:val="none" w:sz="0" w:space="0" w:color="auto"/>
        <w:bottom w:val="none" w:sz="0" w:space="0" w:color="auto"/>
        <w:right w:val="none" w:sz="0" w:space="0" w:color="auto"/>
      </w:divBdr>
      <w:divsChild>
        <w:div w:id="314575609">
          <w:marLeft w:val="0"/>
          <w:marRight w:val="0"/>
          <w:marTop w:val="0"/>
          <w:marBottom w:val="0"/>
          <w:divBdr>
            <w:top w:val="none" w:sz="0" w:space="0" w:color="auto"/>
            <w:left w:val="none" w:sz="0" w:space="0" w:color="auto"/>
            <w:bottom w:val="none" w:sz="0" w:space="0" w:color="auto"/>
            <w:right w:val="none" w:sz="0" w:space="0" w:color="auto"/>
          </w:divBdr>
          <w:divsChild>
            <w:div w:id="1826511121">
              <w:marLeft w:val="0"/>
              <w:marRight w:val="0"/>
              <w:marTop w:val="150"/>
              <w:marBottom w:val="150"/>
              <w:divBdr>
                <w:top w:val="none" w:sz="0" w:space="0" w:color="auto"/>
                <w:left w:val="none" w:sz="0" w:space="0" w:color="auto"/>
                <w:bottom w:val="none" w:sz="0" w:space="0" w:color="auto"/>
                <w:right w:val="none" w:sz="0" w:space="0" w:color="auto"/>
              </w:divBdr>
            </w:div>
          </w:divsChild>
        </w:div>
        <w:div w:id="1645356963">
          <w:marLeft w:val="0"/>
          <w:marRight w:val="0"/>
          <w:marTop w:val="0"/>
          <w:marBottom w:val="0"/>
          <w:divBdr>
            <w:top w:val="none" w:sz="0" w:space="0" w:color="auto"/>
            <w:left w:val="none" w:sz="0" w:space="0" w:color="auto"/>
            <w:bottom w:val="none" w:sz="0" w:space="0" w:color="auto"/>
            <w:right w:val="none" w:sz="0" w:space="0" w:color="auto"/>
          </w:divBdr>
          <w:divsChild>
            <w:div w:id="2101482743">
              <w:marLeft w:val="0"/>
              <w:marRight w:val="0"/>
              <w:marTop w:val="150"/>
              <w:marBottom w:val="150"/>
              <w:divBdr>
                <w:top w:val="none" w:sz="0" w:space="0" w:color="auto"/>
                <w:left w:val="none" w:sz="0" w:space="0" w:color="auto"/>
                <w:bottom w:val="none" w:sz="0" w:space="0" w:color="auto"/>
                <w:right w:val="none" w:sz="0" w:space="0" w:color="auto"/>
              </w:divBdr>
            </w:div>
          </w:divsChild>
        </w:div>
        <w:div w:id="1383359921">
          <w:marLeft w:val="0"/>
          <w:marRight w:val="0"/>
          <w:marTop w:val="0"/>
          <w:marBottom w:val="0"/>
          <w:divBdr>
            <w:top w:val="none" w:sz="0" w:space="0" w:color="auto"/>
            <w:left w:val="none" w:sz="0" w:space="0" w:color="auto"/>
            <w:bottom w:val="none" w:sz="0" w:space="0" w:color="auto"/>
            <w:right w:val="none" w:sz="0" w:space="0" w:color="auto"/>
          </w:divBdr>
          <w:divsChild>
            <w:div w:id="771556985">
              <w:marLeft w:val="0"/>
              <w:marRight w:val="0"/>
              <w:marTop w:val="150"/>
              <w:marBottom w:val="150"/>
              <w:divBdr>
                <w:top w:val="none" w:sz="0" w:space="0" w:color="auto"/>
                <w:left w:val="none" w:sz="0" w:space="0" w:color="auto"/>
                <w:bottom w:val="none" w:sz="0" w:space="0" w:color="auto"/>
                <w:right w:val="none" w:sz="0" w:space="0" w:color="auto"/>
              </w:divBdr>
            </w:div>
          </w:divsChild>
        </w:div>
        <w:div w:id="294608230">
          <w:marLeft w:val="0"/>
          <w:marRight w:val="0"/>
          <w:marTop w:val="0"/>
          <w:marBottom w:val="0"/>
          <w:divBdr>
            <w:top w:val="none" w:sz="0" w:space="0" w:color="auto"/>
            <w:left w:val="none" w:sz="0" w:space="0" w:color="auto"/>
            <w:bottom w:val="none" w:sz="0" w:space="0" w:color="auto"/>
            <w:right w:val="none" w:sz="0" w:space="0" w:color="auto"/>
          </w:divBdr>
          <w:divsChild>
            <w:div w:id="1604998127">
              <w:marLeft w:val="0"/>
              <w:marRight w:val="0"/>
              <w:marTop w:val="150"/>
              <w:marBottom w:val="150"/>
              <w:divBdr>
                <w:top w:val="none" w:sz="0" w:space="0" w:color="auto"/>
                <w:left w:val="none" w:sz="0" w:space="0" w:color="auto"/>
                <w:bottom w:val="none" w:sz="0" w:space="0" w:color="auto"/>
                <w:right w:val="none" w:sz="0" w:space="0" w:color="auto"/>
              </w:divBdr>
            </w:div>
          </w:divsChild>
        </w:div>
        <w:div w:id="1468205238">
          <w:marLeft w:val="0"/>
          <w:marRight w:val="0"/>
          <w:marTop w:val="0"/>
          <w:marBottom w:val="0"/>
          <w:divBdr>
            <w:top w:val="none" w:sz="0" w:space="0" w:color="auto"/>
            <w:left w:val="none" w:sz="0" w:space="0" w:color="auto"/>
            <w:bottom w:val="none" w:sz="0" w:space="0" w:color="auto"/>
            <w:right w:val="none" w:sz="0" w:space="0" w:color="auto"/>
          </w:divBdr>
          <w:divsChild>
            <w:div w:id="107894157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2020-10-20T20:50:00Z</dcterms:created>
  <dcterms:modified xsi:type="dcterms:W3CDTF">2020-10-20T20:50:00Z</dcterms:modified>
</cp:coreProperties>
</file>