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B2072" w14:textId="0E5D8614" w:rsidR="00EF42F3" w:rsidRDefault="00EF42F3">
      <w:pPr>
        <w:rPr>
          <w:rFonts w:ascii="Helvetica" w:hAnsi="Helvetica" w:cs="Helvetica"/>
          <w:color w:val="111111"/>
          <w:shd w:val="clear" w:color="auto" w:fill="FFFFFF"/>
        </w:rPr>
      </w:pPr>
      <w:r w:rsidRPr="00EF42F3">
        <w:rPr>
          <w:rFonts w:ascii="Helvetica" w:hAnsi="Helvetica" w:cs="Helvetica"/>
          <w:color w:val="111111"/>
          <w:shd w:val="clear" w:color="auto" w:fill="FFFFFF"/>
        </w:rPr>
        <w:t>Calaveras Confirms 26 New Cases Of COVID-19</w:t>
      </w:r>
    </w:p>
    <w:p w14:paraId="5DC3D685" w14:textId="77777777" w:rsidR="00EF42F3" w:rsidRDefault="00EF42F3">
      <w:pPr>
        <w:rPr>
          <w:rFonts w:ascii="Helvetica" w:hAnsi="Helvetica" w:cs="Helvetica"/>
          <w:color w:val="111111"/>
          <w:shd w:val="clear" w:color="auto" w:fill="FFFFFF"/>
        </w:rPr>
      </w:pPr>
    </w:p>
    <w:p w14:paraId="15F36499" w14:textId="34ED6F0E" w:rsidR="001C0213" w:rsidRDefault="00EF42F3">
      <w:pPr>
        <w:rPr>
          <w:rFonts w:ascii="Helvetica" w:hAnsi="Helvetica" w:cs="Helvetica"/>
          <w:color w:val="111111"/>
          <w:shd w:val="clear" w:color="auto" w:fill="FFFFFF"/>
        </w:rPr>
      </w:pPr>
      <w:r>
        <w:rPr>
          <w:rFonts w:ascii="Helvetica" w:hAnsi="Helvetica" w:cs="Helvetica"/>
          <w:color w:val="111111"/>
          <w:shd w:val="clear" w:color="auto" w:fill="FFFFFF"/>
        </w:rPr>
        <w:t>Yesterday, Calaveras Public Health confirmed 26 new cases of COVID-19 in that county. The additional cases include 6 females and 3 males between 18 to 49 years of age, 2 males between 50-64 years of age, and 7 females and 8 males over 65 years of age. Of the 26 reported cases, 17 cases are linked to an outbreak among residents of Avalon Health Care in San Andreas. An investigation continues between Calaveras Public Health staff and Avalon Infection Control representatives to determine the extent of the outbreak and other residents or staff that may have been infected. To date, Calaveras Public Health has reported 223 confirmed cases of COVID-19. Of those cases, 186 cases have since recovered while 35 cases remain active. There have been a total of two deaths related to COVID-19 in Calaveras County. Speaking before the Calaveras County Board of Supervisors, Dr. Dean Kelaita, Calaveras County Health Officer, reminded the board everyone is at risk for getting COVID-19 if they are exposed to the virus. Some people are more likely than others to become severely ill. This means that they may need to be hospitalized. Require a ventilator to help them breathe, or they may even die.</w:t>
      </w:r>
    </w:p>
    <w:p w14:paraId="13CA31FF" w14:textId="4EECC92B" w:rsidR="00EF42F3" w:rsidRDefault="00EF42F3">
      <w:pPr>
        <w:rPr>
          <w:rFonts w:ascii="Helvetica" w:hAnsi="Helvetica" w:cs="Helvetica"/>
          <w:color w:val="111111"/>
          <w:shd w:val="clear" w:color="auto" w:fill="FFFFFF"/>
        </w:rPr>
      </w:pPr>
    </w:p>
    <w:p w14:paraId="6CEE6609" w14:textId="50C662C8" w:rsidR="00EF42F3" w:rsidRDefault="00EF42F3">
      <w:r>
        <w:rPr>
          <w:noProof/>
        </w:rPr>
        <w:drawing>
          <wp:inline distT="0" distB="0" distL="0" distR="0" wp14:anchorId="65C87C74" wp14:editId="01FD55A8">
            <wp:extent cx="5943600" cy="3348228"/>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8228"/>
                    </a:xfrm>
                    <a:prstGeom prst="rect">
                      <a:avLst/>
                    </a:prstGeom>
                    <a:noFill/>
                    <a:ln>
                      <a:noFill/>
                    </a:ln>
                  </pic:spPr>
                </pic:pic>
              </a:graphicData>
            </a:graphic>
          </wp:inline>
        </w:drawing>
      </w:r>
    </w:p>
    <w:sectPr w:rsidR="00EF4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2F3"/>
    <w:rsid w:val="001C0213"/>
    <w:rsid w:val="00EF4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EB3CD"/>
  <w15:chartTrackingRefBased/>
  <w15:docId w15:val="{BAB3DA59-AD20-4E9D-A433-12A1AB9D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2020-10-27T19:39:00Z</dcterms:created>
  <dcterms:modified xsi:type="dcterms:W3CDTF">2020-10-27T19:40:00Z</dcterms:modified>
</cp:coreProperties>
</file>