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85361" w14:textId="1C42F993" w:rsid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137 Cases of C-19 in Amador</w:t>
      </w:r>
    </w:p>
    <w:p w14:paraId="5DFE1968" w14:textId="77777777" w:rsidR="00926C15" w:rsidRDefault="00926C15" w:rsidP="00926C15">
      <w:pPr>
        <w:shd w:val="clear" w:color="auto" w:fill="FFFFFF"/>
        <w:spacing w:after="150" w:line="240" w:lineRule="auto"/>
        <w:rPr>
          <w:rFonts w:ascii="Helvetica" w:eastAsia="Times New Roman" w:hAnsi="Helvetica" w:cs="Helvetica"/>
          <w:color w:val="111111"/>
          <w:sz w:val="24"/>
          <w:szCs w:val="24"/>
        </w:rPr>
      </w:pPr>
    </w:p>
    <w:p w14:paraId="2589F8D7" w14:textId="2DB398EA"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COVID-19 cases continue to rise in Amador County. Public Health confirms 16 additional cases in the county since last Friday's update. </w:t>
      </w:r>
    </w:p>
    <w:p w14:paraId="391C03BB"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Three of the new cases reside in Ione, 7 live in Jackson, 2 live in Pine Grove, 2 live in Plymouth and 2 live in Sutter Creek. The new cases include 7 females and 9 males, 3 age 18-49, 3 age 50-65, and 10 over the age of 65.</w:t>
      </w:r>
    </w:p>
    <w:p w14:paraId="02C7FC8C"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These latter cases include an outbreak within a skilled nursing facility. </w:t>
      </w:r>
    </w:p>
    <w:p w14:paraId="4D3031A5"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Vulnerable, high risk individuals are encouraged to stay home as much as possible. This includes people over age 65 and those with chronic health conditions. Everyone should avoid mixing with others outside your household. Avoid unnecessary travel. Stay home if you are sick. Stay home if you have symptoms and are awaiting test results. </w:t>
      </w:r>
    </w:p>
    <w:p w14:paraId="4CED55EB"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Total cases in Amador to date = 137 </w:t>
      </w:r>
    </w:p>
    <w:p w14:paraId="4805F415"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Total active = 45</w:t>
      </w:r>
    </w:p>
    <w:p w14:paraId="2771B00F"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Total hospitalized in Amador = 8 cases </w:t>
      </w:r>
    </w:p>
    <w:p w14:paraId="4F7BEE8A"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Total hospitalized out-of-county = 1 </w:t>
      </w:r>
    </w:p>
    <w:p w14:paraId="607AFBB9"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Total cases released from isolation to date = 92 </w:t>
      </w:r>
    </w:p>
    <w:p w14:paraId="6917CF02" w14:textId="77777777" w:rsidR="00926C15" w:rsidRPr="00926C15" w:rsidRDefault="00926C15" w:rsidP="00926C15">
      <w:pPr>
        <w:shd w:val="clear" w:color="auto" w:fill="FFFFFF"/>
        <w:spacing w:after="150" w:line="240" w:lineRule="auto"/>
        <w:rPr>
          <w:rFonts w:ascii="Helvetica" w:eastAsia="Times New Roman" w:hAnsi="Helvetica" w:cs="Helvetica"/>
          <w:color w:val="111111"/>
          <w:sz w:val="24"/>
          <w:szCs w:val="24"/>
        </w:rPr>
      </w:pPr>
      <w:r w:rsidRPr="00926C15">
        <w:rPr>
          <w:rFonts w:ascii="Helvetica" w:eastAsia="Times New Roman" w:hAnsi="Helvetica" w:cs="Helvetica"/>
          <w:color w:val="111111"/>
          <w:sz w:val="24"/>
          <w:szCs w:val="24"/>
        </w:rPr>
        <w:t xml:space="preserve">Although Amador County is not yet on the state county monitoring watch list, Public Health continues to monitor the increasing case numbers. </w:t>
      </w:r>
    </w:p>
    <w:p w14:paraId="2B91E7E0" w14:textId="2C827E21" w:rsidR="008E6E9A" w:rsidRDefault="00926C15">
      <w:r w:rsidRPr="00926C15">
        <w:drawing>
          <wp:inline distT="0" distB="0" distL="0" distR="0" wp14:anchorId="252D85D7" wp14:editId="5E745861">
            <wp:extent cx="2143125" cy="2143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43125" cy="2143125"/>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C15"/>
    <w:rsid w:val="008E6E9A"/>
    <w:rsid w:val="00926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0F05F"/>
  <w15:chartTrackingRefBased/>
  <w15:docId w15:val="{6D084A46-E735-4674-AFFC-1ABCF4B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020862">
      <w:bodyDiv w:val="1"/>
      <w:marLeft w:val="0"/>
      <w:marRight w:val="0"/>
      <w:marTop w:val="0"/>
      <w:marBottom w:val="0"/>
      <w:divBdr>
        <w:top w:val="none" w:sz="0" w:space="0" w:color="auto"/>
        <w:left w:val="none" w:sz="0" w:space="0" w:color="auto"/>
        <w:bottom w:val="none" w:sz="0" w:space="0" w:color="auto"/>
        <w:right w:val="none" w:sz="0" w:space="0" w:color="auto"/>
      </w:divBdr>
      <w:divsChild>
        <w:div w:id="993028197">
          <w:marLeft w:val="0"/>
          <w:marRight w:val="0"/>
          <w:marTop w:val="0"/>
          <w:marBottom w:val="0"/>
          <w:divBdr>
            <w:top w:val="none" w:sz="0" w:space="0" w:color="auto"/>
            <w:left w:val="none" w:sz="0" w:space="0" w:color="auto"/>
            <w:bottom w:val="none" w:sz="0" w:space="0" w:color="auto"/>
            <w:right w:val="none" w:sz="0" w:space="0" w:color="auto"/>
          </w:divBdr>
          <w:divsChild>
            <w:div w:id="312301379">
              <w:marLeft w:val="0"/>
              <w:marRight w:val="0"/>
              <w:marTop w:val="150"/>
              <w:marBottom w:val="150"/>
              <w:divBdr>
                <w:top w:val="none" w:sz="0" w:space="0" w:color="auto"/>
                <w:left w:val="none" w:sz="0" w:space="0" w:color="auto"/>
                <w:bottom w:val="none" w:sz="0" w:space="0" w:color="auto"/>
                <w:right w:val="none" w:sz="0" w:space="0" w:color="auto"/>
              </w:divBdr>
            </w:div>
          </w:divsChild>
        </w:div>
        <w:div w:id="1615362557">
          <w:marLeft w:val="0"/>
          <w:marRight w:val="0"/>
          <w:marTop w:val="0"/>
          <w:marBottom w:val="0"/>
          <w:divBdr>
            <w:top w:val="none" w:sz="0" w:space="0" w:color="auto"/>
            <w:left w:val="none" w:sz="0" w:space="0" w:color="auto"/>
            <w:bottom w:val="none" w:sz="0" w:space="0" w:color="auto"/>
            <w:right w:val="none" w:sz="0" w:space="0" w:color="auto"/>
          </w:divBdr>
          <w:divsChild>
            <w:div w:id="92013634">
              <w:marLeft w:val="0"/>
              <w:marRight w:val="0"/>
              <w:marTop w:val="150"/>
              <w:marBottom w:val="150"/>
              <w:divBdr>
                <w:top w:val="none" w:sz="0" w:space="0" w:color="auto"/>
                <w:left w:val="none" w:sz="0" w:space="0" w:color="auto"/>
                <w:bottom w:val="none" w:sz="0" w:space="0" w:color="auto"/>
                <w:right w:val="none" w:sz="0" w:space="0" w:color="auto"/>
              </w:divBdr>
            </w:div>
          </w:divsChild>
        </w:div>
        <w:div w:id="472405394">
          <w:marLeft w:val="0"/>
          <w:marRight w:val="0"/>
          <w:marTop w:val="0"/>
          <w:marBottom w:val="0"/>
          <w:divBdr>
            <w:top w:val="none" w:sz="0" w:space="0" w:color="auto"/>
            <w:left w:val="none" w:sz="0" w:space="0" w:color="auto"/>
            <w:bottom w:val="none" w:sz="0" w:space="0" w:color="auto"/>
            <w:right w:val="none" w:sz="0" w:space="0" w:color="auto"/>
          </w:divBdr>
          <w:divsChild>
            <w:div w:id="4675821">
              <w:marLeft w:val="0"/>
              <w:marRight w:val="0"/>
              <w:marTop w:val="150"/>
              <w:marBottom w:val="150"/>
              <w:divBdr>
                <w:top w:val="none" w:sz="0" w:space="0" w:color="auto"/>
                <w:left w:val="none" w:sz="0" w:space="0" w:color="auto"/>
                <w:bottom w:val="none" w:sz="0" w:space="0" w:color="auto"/>
                <w:right w:val="none" w:sz="0" w:space="0" w:color="auto"/>
              </w:divBdr>
            </w:div>
          </w:divsChild>
        </w:div>
        <w:div w:id="173543396">
          <w:marLeft w:val="0"/>
          <w:marRight w:val="0"/>
          <w:marTop w:val="0"/>
          <w:marBottom w:val="0"/>
          <w:divBdr>
            <w:top w:val="none" w:sz="0" w:space="0" w:color="auto"/>
            <w:left w:val="none" w:sz="0" w:space="0" w:color="auto"/>
            <w:bottom w:val="none" w:sz="0" w:space="0" w:color="auto"/>
            <w:right w:val="none" w:sz="0" w:space="0" w:color="auto"/>
          </w:divBdr>
          <w:divsChild>
            <w:div w:id="1786122118">
              <w:marLeft w:val="0"/>
              <w:marRight w:val="0"/>
              <w:marTop w:val="150"/>
              <w:marBottom w:val="150"/>
              <w:divBdr>
                <w:top w:val="none" w:sz="0" w:space="0" w:color="auto"/>
                <w:left w:val="none" w:sz="0" w:space="0" w:color="auto"/>
                <w:bottom w:val="none" w:sz="0" w:space="0" w:color="auto"/>
                <w:right w:val="none" w:sz="0" w:space="0" w:color="auto"/>
              </w:divBdr>
            </w:div>
          </w:divsChild>
        </w:div>
        <w:div w:id="1829445912">
          <w:marLeft w:val="0"/>
          <w:marRight w:val="0"/>
          <w:marTop w:val="0"/>
          <w:marBottom w:val="0"/>
          <w:divBdr>
            <w:top w:val="none" w:sz="0" w:space="0" w:color="auto"/>
            <w:left w:val="none" w:sz="0" w:space="0" w:color="auto"/>
            <w:bottom w:val="none" w:sz="0" w:space="0" w:color="auto"/>
            <w:right w:val="none" w:sz="0" w:space="0" w:color="auto"/>
          </w:divBdr>
          <w:divsChild>
            <w:div w:id="991374949">
              <w:marLeft w:val="0"/>
              <w:marRight w:val="0"/>
              <w:marTop w:val="150"/>
              <w:marBottom w:val="150"/>
              <w:divBdr>
                <w:top w:val="none" w:sz="0" w:space="0" w:color="auto"/>
                <w:left w:val="none" w:sz="0" w:space="0" w:color="auto"/>
                <w:bottom w:val="none" w:sz="0" w:space="0" w:color="auto"/>
                <w:right w:val="none" w:sz="0" w:space="0" w:color="auto"/>
              </w:divBdr>
            </w:div>
          </w:divsChild>
        </w:div>
        <w:div w:id="1588147980">
          <w:marLeft w:val="0"/>
          <w:marRight w:val="0"/>
          <w:marTop w:val="0"/>
          <w:marBottom w:val="0"/>
          <w:divBdr>
            <w:top w:val="none" w:sz="0" w:space="0" w:color="auto"/>
            <w:left w:val="none" w:sz="0" w:space="0" w:color="auto"/>
            <w:bottom w:val="none" w:sz="0" w:space="0" w:color="auto"/>
            <w:right w:val="none" w:sz="0" w:space="0" w:color="auto"/>
          </w:divBdr>
          <w:divsChild>
            <w:div w:id="575826287">
              <w:marLeft w:val="0"/>
              <w:marRight w:val="0"/>
              <w:marTop w:val="150"/>
              <w:marBottom w:val="150"/>
              <w:divBdr>
                <w:top w:val="none" w:sz="0" w:space="0" w:color="auto"/>
                <w:left w:val="none" w:sz="0" w:space="0" w:color="auto"/>
                <w:bottom w:val="none" w:sz="0" w:space="0" w:color="auto"/>
                <w:right w:val="none" w:sz="0" w:space="0" w:color="auto"/>
              </w:divBdr>
            </w:div>
          </w:divsChild>
        </w:div>
        <w:div w:id="741489301">
          <w:marLeft w:val="0"/>
          <w:marRight w:val="0"/>
          <w:marTop w:val="0"/>
          <w:marBottom w:val="0"/>
          <w:divBdr>
            <w:top w:val="none" w:sz="0" w:space="0" w:color="auto"/>
            <w:left w:val="none" w:sz="0" w:space="0" w:color="auto"/>
            <w:bottom w:val="none" w:sz="0" w:space="0" w:color="auto"/>
            <w:right w:val="none" w:sz="0" w:space="0" w:color="auto"/>
          </w:divBdr>
          <w:divsChild>
            <w:div w:id="1636637742">
              <w:marLeft w:val="0"/>
              <w:marRight w:val="0"/>
              <w:marTop w:val="150"/>
              <w:marBottom w:val="150"/>
              <w:divBdr>
                <w:top w:val="none" w:sz="0" w:space="0" w:color="auto"/>
                <w:left w:val="none" w:sz="0" w:space="0" w:color="auto"/>
                <w:bottom w:val="none" w:sz="0" w:space="0" w:color="auto"/>
                <w:right w:val="none" w:sz="0" w:space="0" w:color="auto"/>
              </w:divBdr>
            </w:div>
          </w:divsChild>
        </w:div>
        <w:div w:id="710156387">
          <w:marLeft w:val="0"/>
          <w:marRight w:val="0"/>
          <w:marTop w:val="0"/>
          <w:marBottom w:val="0"/>
          <w:divBdr>
            <w:top w:val="none" w:sz="0" w:space="0" w:color="auto"/>
            <w:left w:val="none" w:sz="0" w:space="0" w:color="auto"/>
            <w:bottom w:val="none" w:sz="0" w:space="0" w:color="auto"/>
            <w:right w:val="none" w:sz="0" w:space="0" w:color="auto"/>
          </w:divBdr>
          <w:divsChild>
            <w:div w:id="242571024">
              <w:marLeft w:val="0"/>
              <w:marRight w:val="0"/>
              <w:marTop w:val="150"/>
              <w:marBottom w:val="150"/>
              <w:divBdr>
                <w:top w:val="none" w:sz="0" w:space="0" w:color="auto"/>
                <w:left w:val="none" w:sz="0" w:space="0" w:color="auto"/>
                <w:bottom w:val="none" w:sz="0" w:space="0" w:color="auto"/>
                <w:right w:val="none" w:sz="0" w:space="0" w:color="auto"/>
              </w:divBdr>
            </w:div>
          </w:divsChild>
        </w:div>
        <w:div w:id="1690328649">
          <w:marLeft w:val="0"/>
          <w:marRight w:val="0"/>
          <w:marTop w:val="0"/>
          <w:marBottom w:val="0"/>
          <w:divBdr>
            <w:top w:val="none" w:sz="0" w:space="0" w:color="auto"/>
            <w:left w:val="none" w:sz="0" w:space="0" w:color="auto"/>
            <w:bottom w:val="none" w:sz="0" w:space="0" w:color="auto"/>
            <w:right w:val="none" w:sz="0" w:space="0" w:color="auto"/>
          </w:divBdr>
          <w:divsChild>
            <w:div w:id="115410313">
              <w:marLeft w:val="0"/>
              <w:marRight w:val="0"/>
              <w:marTop w:val="150"/>
              <w:marBottom w:val="150"/>
              <w:divBdr>
                <w:top w:val="none" w:sz="0" w:space="0" w:color="auto"/>
                <w:left w:val="none" w:sz="0" w:space="0" w:color="auto"/>
                <w:bottom w:val="none" w:sz="0" w:space="0" w:color="auto"/>
                <w:right w:val="none" w:sz="0" w:space="0" w:color="auto"/>
              </w:divBdr>
            </w:div>
          </w:divsChild>
        </w:div>
        <w:div w:id="1650137672">
          <w:marLeft w:val="0"/>
          <w:marRight w:val="0"/>
          <w:marTop w:val="0"/>
          <w:marBottom w:val="0"/>
          <w:divBdr>
            <w:top w:val="none" w:sz="0" w:space="0" w:color="auto"/>
            <w:left w:val="none" w:sz="0" w:space="0" w:color="auto"/>
            <w:bottom w:val="none" w:sz="0" w:space="0" w:color="auto"/>
            <w:right w:val="none" w:sz="0" w:space="0" w:color="auto"/>
          </w:divBdr>
          <w:divsChild>
            <w:div w:id="12411371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2020-10-20T20:50:00Z</dcterms:created>
  <dcterms:modified xsi:type="dcterms:W3CDTF">2020-10-20T20:51:00Z</dcterms:modified>
</cp:coreProperties>
</file>