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27DCC6" w14:textId="6AA49BB0" w:rsidR="00BC0F5B" w:rsidRDefault="00BC0F5B">
      <w:pPr>
        <w:rPr>
          <w:rFonts w:ascii="Helvetica" w:hAnsi="Helvetica" w:cs="Helvetica"/>
          <w:color w:val="111111"/>
          <w:shd w:val="clear" w:color="auto" w:fill="FFFFFF"/>
        </w:rPr>
      </w:pPr>
      <w:r w:rsidRPr="00BC0F5B">
        <w:rPr>
          <w:rFonts w:ascii="Helvetica" w:hAnsi="Helvetica" w:cs="Helvetica"/>
          <w:color w:val="111111"/>
          <w:shd w:val="clear" w:color="auto" w:fill="FFFFFF"/>
        </w:rPr>
        <w:t xml:space="preserve">Late Sewer Bills </w:t>
      </w:r>
      <w:proofErr w:type="gramStart"/>
      <w:r w:rsidRPr="00BC0F5B">
        <w:rPr>
          <w:rFonts w:ascii="Helvetica" w:hAnsi="Helvetica" w:cs="Helvetica"/>
          <w:color w:val="111111"/>
          <w:shd w:val="clear" w:color="auto" w:fill="FFFFFF"/>
        </w:rPr>
        <w:t>To</w:t>
      </w:r>
      <w:proofErr w:type="gramEnd"/>
      <w:r w:rsidRPr="00BC0F5B">
        <w:rPr>
          <w:rFonts w:ascii="Helvetica" w:hAnsi="Helvetica" w:cs="Helvetica"/>
          <w:color w:val="111111"/>
          <w:shd w:val="clear" w:color="auto" w:fill="FFFFFF"/>
        </w:rPr>
        <w:t xml:space="preserve"> Appear On Property Taxes</w:t>
      </w:r>
    </w:p>
    <w:p w14:paraId="7004876A" w14:textId="77777777" w:rsidR="00BC0F5B" w:rsidRDefault="00BC0F5B">
      <w:pPr>
        <w:rPr>
          <w:rFonts w:ascii="Helvetica" w:hAnsi="Helvetica" w:cs="Helvetica"/>
          <w:color w:val="111111"/>
          <w:shd w:val="clear" w:color="auto" w:fill="FFFFFF"/>
        </w:rPr>
      </w:pPr>
    </w:p>
    <w:p w14:paraId="2B53C383" w14:textId="614D5D63" w:rsidR="00280C9D" w:rsidRDefault="00BC0F5B">
      <w:r>
        <w:rPr>
          <w:rFonts w:ascii="Helvetica" w:hAnsi="Helvetica" w:cs="Helvetica"/>
          <w:color w:val="111111"/>
          <w:shd w:val="clear" w:color="auto" w:fill="FFFFFF"/>
        </w:rPr>
        <w:t xml:space="preserve">The Sutter Creek City Council voted to place delinquent sewer charges on the property tax </w:t>
      </w:r>
      <w:proofErr w:type="spellStart"/>
      <w:proofErr w:type="gramStart"/>
      <w:r>
        <w:rPr>
          <w:rFonts w:ascii="Helvetica" w:hAnsi="Helvetica" w:cs="Helvetica"/>
          <w:color w:val="111111"/>
          <w:shd w:val="clear" w:color="auto" w:fill="FFFFFF"/>
        </w:rPr>
        <w:t>roles</w:t>
      </w:r>
      <w:proofErr w:type="spellEnd"/>
      <w:r>
        <w:rPr>
          <w:rFonts w:ascii="Helvetica" w:hAnsi="Helvetica" w:cs="Helvetica"/>
          <w:color w:val="111111"/>
          <w:shd w:val="clear" w:color="auto" w:fill="FFFFFF"/>
        </w:rPr>
        <w:t>, and</w:t>
      </w:r>
      <w:proofErr w:type="gramEnd"/>
      <w:r>
        <w:rPr>
          <w:rFonts w:ascii="Helvetica" w:hAnsi="Helvetica" w:cs="Helvetica"/>
          <w:color w:val="111111"/>
          <w:shd w:val="clear" w:color="auto" w:fill="FFFFFF"/>
        </w:rPr>
        <w:t xml:space="preserve"> discussed ballot language for the upcoming hotel tax increase measure. In what is now an annual ritual, the council approved a measure that would place outstanding sewer bill charges onto the property tax bill of the properties in question. As sewer services cannot be disconnected due to non-payment, local cities have started the practice of placing such bills on the property tax rolls, which if they are not paid the property is forfeited. It was noticed at the meeting that the unpaid bills in question pre-date the COVID-19 crisis. The council also discussed ballot language for the upcoming measure to increase the transient occupancy tax on hotel room stays in the city. While the city attorney will prepare a value-neutral description of the measure and what it does, Mayor Robin Peters was tasked with preparing the ballot statement that would advocate for the passage of the measure, with the final draft considered before the council.</w:t>
      </w:r>
    </w:p>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F5B"/>
    <w:rsid w:val="00280C9D"/>
    <w:rsid w:val="00BC0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51591"/>
  <w15:chartTrackingRefBased/>
  <w15:docId w15:val="{096D6BDF-B2E8-4325-8F7E-9968930F5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931</Characters>
  <Application>Microsoft Office Word</Application>
  <DocSecurity>0</DocSecurity>
  <Lines>7</Lines>
  <Paragraphs>2</Paragraphs>
  <ScaleCrop>false</ScaleCrop>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2020-10-20T18:22:00Z</dcterms:created>
  <dcterms:modified xsi:type="dcterms:W3CDTF">2020-10-20T18:29:00Z</dcterms:modified>
</cp:coreProperties>
</file>