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4EA5FA" w14:textId="45BAE186" w:rsidR="00EC41D0" w:rsidRDefault="00EC41D0">
      <w:pPr>
        <w:rPr>
          <w:rFonts w:ascii="Helvetica" w:hAnsi="Helvetica" w:cs="Helvetica"/>
          <w:color w:val="111111"/>
          <w:shd w:val="clear" w:color="auto" w:fill="FFFFFF"/>
        </w:rPr>
      </w:pPr>
      <w:r w:rsidRPr="00EC41D0">
        <w:rPr>
          <w:rFonts w:ascii="Helvetica" w:hAnsi="Helvetica" w:cs="Helvetica"/>
          <w:color w:val="111111"/>
          <w:shd w:val="clear" w:color="auto" w:fill="FFFFFF"/>
        </w:rPr>
        <w:t>Calaveras Supes Pass Emergency Ordinance</w:t>
      </w:r>
    </w:p>
    <w:p w14:paraId="519330F0" w14:textId="77777777" w:rsidR="00EC41D0" w:rsidRDefault="00EC41D0">
      <w:pPr>
        <w:rPr>
          <w:rFonts w:ascii="Helvetica" w:hAnsi="Helvetica" w:cs="Helvetica"/>
          <w:color w:val="111111"/>
          <w:shd w:val="clear" w:color="auto" w:fill="FFFFFF"/>
        </w:rPr>
      </w:pPr>
    </w:p>
    <w:p w14:paraId="69EB84E6" w14:textId="5242390B" w:rsidR="008E6E9A" w:rsidRDefault="00EC41D0">
      <w:r>
        <w:rPr>
          <w:rFonts w:ascii="Helvetica" w:hAnsi="Helvetica" w:cs="Helvetica"/>
          <w:color w:val="111111"/>
          <w:shd w:val="clear" w:color="auto" w:fill="FFFFFF"/>
        </w:rPr>
        <w:t>Tuesday morning during a special meeting, the Calaveras County Board of Supervisors voted 5-0 to pass an emergency ordinance that streamlined the process for allowing restaurants and other businesses to serve customers outside. This will help businesses provide social distancing during COVID-19 and still allow them enough seating capacity to remain profitable. It will allow businesses to use parking lots, parking spaces and other outdoor areas for temporary seating. There will be guidelines and free permit procedures to lower the regulatory burden while still ensuring public safety for fire codes, ADA compliance and more. The purpose of the resolution is to basically assist businesses by increasing total area available for legal business activities in order to accommodate physical distancing requirements and outdoor-only mandates, but not allow any permitted on the premises prior to the COVID-19 emergency. Restaurants, wineries, and other establishments utilizing temporary outdoor areas will also need to comply with all non-conflicting conditions of any existing approved land use permits and conditions of approval, all local ordinances, regulations, and rules.</w:t>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1D0"/>
    <w:rsid w:val="008E6E9A"/>
    <w:rsid w:val="00EC41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362B5"/>
  <w15:chartTrackingRefBased/>
  <w15:docId w15:val="{D24B4C1D-49A5-421A-A18A-4E70223A0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182</Words>
  <Characters>1039</Characters>
  <Application>Microsoft Office Word</Application>
  <DocSecurity>0</DocSecurity>
  <Lines>8</Lines>
  <Paragraphs>2</Paragraphs>
  <ScaleCrop>false</ScaleCrop>
  <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2020-10-20T19:12:00Z</dcterms:created>
  <dcterms:modified xsi:type="dcterms:W3CDTF">2020-10-20T19:16:00Z</dcterms:modified>
</cp:coreProperties>
</file>