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46FF0" w14:textId="667FBF52" w:rsidR="00061099" w:rsidRDefault="00061099">
      <w:pPr>
        <w:rPr>
          <w:rFonts w:ascii="Helvetica" w:hAnsi="Helvetica" w:cs="Helvetica"/>
          <w:color w:val="111111"/>
          <w:shd w:val="clear" w:color="auto" w:fill="FFFFFF"/>
        </w:rPr>
      </w:pPr>
      <w:r w:rsidRPr="00061099">
        <w:rPr>
          <w:rFonts w:ascii="Helvetica" w:hAnsi="Helvetica" w:cs="Helvetica"/>
          <w:color w:val="111111"/>
          <w:shd w:val="clear" w:color="auto" w:fill="FFFFFF"/>
        </w:rPr>
        <w:t>Summer Gas Prices Lower Than Last Year</w:t>
      </w:r>
    </w:p>
    <w:p w14:paraId="04D0ACBB" w14:textId="77777777" w:rsidR="00061099" w:rsidRDefault="00061099">
      <w:pPr>
        <w:rPr>
          <w:rFonts w:ascii="Helvetica" w:hAnsi="Helvetica" w:cs="Helvetica"/>
          <w:color w:val="111111"/>
          <w:shd w:val="clear" w:color="auto" w:fill="FFFFFF"/>
        </w:rPr>
      </w:pPr>
    </w:p>
    <w:p w14:paraId="4DC04D28" w14:textId="2524E150" w:rsidR="008E6E9A" w:rsidRDefault="00061099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 xml:space="preserve">With the month rapidly coming to a close, gas prices remain well below last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summer's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. With an average price increase of only a penny over the past two weeks, the nationwide average price for a gallon of regular unleaded at $2.25 per gallon, is 56 cents lower than this time a year ago. The Lundberg Survey, which tracks pump prices, notes that crude oil prices have remained stable and there is an abundant supply to meet demand.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The KVGC "Official, Unofficial" gas survey,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shows regular unleaded in Amador County is selling between $2.99 and $3.25 and in Calaveras County between $2.90 and $3.09. The San Francisco Bay Area has the highest average price, nationwide, at $3.27 per gallon.</w:t>
      </w:r>
    </w:p>
    <w:p w14:paraId="51BCCF71" w14:textId="2EC78881" w:rsidR="00061099" w:rsidRDefault="00061099">
      <w:r w:rsidRPr="00061099">
        <w:drawing>
          <wp:inline distT="0" distB="0" distL="0" distR="0" wp14:anchorId="37CC91D5" wp14:editId="3E037178">
            <wp:extent cx="3028950" cy="15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1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99"/>
    <w:rsid w:val="00061099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DCC92"/>
  <w15:chartTrackingRefBased/>
  <w15:docId w15:val="{23188572-84ED-4DE9-A8A4-982AFF55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2020-10-20T19:21:00Z</dcterms:created>
  <dcterms:modified xsi:type="dcterms:W3CDTF">2020-10-20T19:22:00Z</dcterms:modified>
</cp:coreProperties>
</file>