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641C74" w14:textId="4EF23416" w:rsidR="00F64FA7" w:rsidRDefault="00F64FA7" w:rsidP="00F64FA7">
      <w:pPr>
        <w:shd w:val="clear" w:color="auto" w:fill="FFFFFF"/>
        <w:spacing w:after="150" w:line="240" w:lineRule="auto"/>
        <w:rPr>
          <w:rFonts w:ascii="Helvetica" w:eastAsia="Times New Roman" w:hAnsi="Helvetica" w:cs="Helvetica"/>
          <w:color w:val="111111"/>
          <w:sz w:val="24"/>
          <w:szCs w:val="24"/>
        </w:rPr>
      </w:pPr>
      <w:r w:rsidRPr="00F64FA7">
        <w:rPr>
          <w:rFonts w:ascii="Helvetica" w:eastAsia="Times New Roman" w:hAnsi="Helvetica" w:cs="Helvetica"/>
          <w:color w:val="111111"/>
          <w:sz w:val="24"/>
          <w:szCs w:val="24"/>
        </w:rPr>
        <w:t>Calaveras See's First COVID-19 Death</w:t>
      </w:r>
    </w:p>
    <w:p w14:paraId="4D97C0F8" w14:textId="77777777" w:rsidR="00F64FA7" w:rsidRDefault="00F64FA7" w:rsidP="00F64FA7">
      <w:pPr>
        <w:shd w:val="clear" w:color="auto" w:fill="FFFFFF"/>
        <w:spacing w:after="150" w:line="240" w:lineRule="auto"/>
        <w:rPr>
          <w:rFonts w:ascii="Helvetica" w:eastAsia="Times New Roman" w:hAnsi="Helvetica" w:cs="Helvetica"/>
          <w:color w:val="111111"/>
          <w:sz w:val="24"/>
          <w:szCs w:val="24"/>
        </w:rPr>
      </w:pPr>
    </w:p>
    <w:p w14:paraId="6BF89E34" w14:textId="50A463DC" w:rsidR="00F64FA7" w:rsidRPr="00F64FA7" w:rsidRDefault="00F64FA7" w:rsidP="00F64FA7">
      <w:pPr>
        <w:shd w:val="clear" w:color="auto" w:fill="FFFFFF"/>
        <w:spacing w:after="150" w:line="240" w:lineRule="auto"/>
        <w:rPr>
          <w:rFonts w:ascii="Helvetica" w:eastAsia="Times New Roman" w:hAnsi="Helvetica" w:cs="Helvetica"/>
          <w:color w:val="111111"/>
          <w:sz w:val="24"/>
          <w:szCs w:val="24"/>
        </w:rPr>
      </w:pPr>
      <w:r w:rsidRPr="00F64FA7">
        <w:rPr>
          <w:rFonts w:ascii="Helvetica" w:eastAsia="Times New Roman" w:hAnsi="Helvetica" w:cs="Helvetica"/>
          <w:color w:val="111111"/>
          <w:sz w:val="24"/>
          <w:szCs w:val="24"/>
        </w:rPr>
        <w:t xml:space="preserve">Calaveras Public Health has confirmed the first death of a county resident from complications related to the COVID-19 illness. The individual was a male over the age of 65 and had tested positive for the virus. He was unable to recover and </w:t>
      </w:r>
      <w:proofErr w:type="gramStart"/>
      <w:r w:rsidRPr="00F64FA7">
        <w:rPr>
          <w:rFonts w:ascii="Helvetica" w:eastAsia="Times New Roman" w:hAnsi="Helvetica" w:cs="Helvetica"/>
          <w:color w:val="111111"/>
          <w:sz w:val="24"/>
          <w:szCs w:val="24"/>
        </w:rPr>
        <w:t>passed away</w:t>
      </w:r>
      <w:proofErr w:type="gramEnd"/>
      <w:r w:rsidRPr="00F64FA7">
        <w:rPr>
          <w:rFonts w:ascii="Helvetica" w:eastAsia="Times New Roman" w:hAnsi="Helvetica" w:cs="Helvetica"/>
          <w:color w:val="111111"/>
          <w:sz w:val="24"/>
          <w:szCs w:val="24"/>
        </w:rPr>
        <w:t xml:space="preserve"> under hospice care at home. The man did have underlying health conditions. Following the HIPAA privacy rules, no additional information will be released about the individual. In a statement released to the press, Dr. Dean Kelaita, Calaveras County Health Officer said, “We are deeply saddened with the loss of life related to COVID-19 and offer our deepest condolences to the family.” Adding, “We must stay vigilant and continue to do our part to protect ourselves, our family, and our community.” While everyone is at risk for getting COVID-19 of they are exposed to the virus, older adults and people with underlying medical conditions are at increased risk for severe illness and death from COVID-19. Calaveras Public Health urges people to stay home as much as possible and avoid crowded places, confined spaces, and close contact with people not from your household. Local businesses must also continue to follow directives to protect employees and customers. </w:t>
      </w:r>
    </w:p>
    <w:p w14:paraId="1AA822CD" w14:textId="77777777" w:rsidR="008E6E9A" w:rsidRDefault="008E6E9A"/>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FA7"/>
    <w:rsid w:val="008E6E9A"/>
    <w:rsid w:val="00F64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C8CF"/>
  <w15:chartTrackingRefBased/>
  <w15:docId w15:val="{05DC0149-42DB-40FD-A4A2-38BF86493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128238">
      <w:bodyDiv w:val="1"/>
      <w:marLeft w:val="0"/>
      <w:marRight w:val="0"/>
      <w:marTop w:val="0"/>
      <w:marBottom w:val="0"/>
      <w:divBdr>
        <w:top w:val="none" w:sz="0" w:space="0" w:color="auto"/>
        <w:left w:val="none" w:sz="0" w:space="0" w:color="auto"/>
        <w:bottom w:val="none" w:sz="0" w:space="0" w:color="auto"/>
        <w:right w:val="none" w:sz="0" w:space="0" w:color="auto"/>
      </w:divBdr>
      <w:divsChild>
        <w:div w:id="1976443345">
          <w:marLeft w:val="0"/>
          <w:marRight w:val="0"/>
          <w:marTop w:val="0"/>
          <w:marBottom w:val="0"/>
          <w:divBdr>
            <w:top w:val="none" w:sz="0" w:space="0" w:color="auto"/>
            <w:left w:val="none" w:sz="0" w:space="0" w:color="auto"/>
            <w:bottom w:val="none" w:sz="0" w:space="0" w:color="auto"/>
            <w:right w:val="none" w:sz="0" w:space="0" w:color="auto"/>
          </w:divBdr>
          <w:divsChild>
            <w:div w:id="122298053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2020-10-20T19:08:00Z</dcterms:created>
  <dcterms:modified xsi:type="dcterms:W3CDTF">2020-10-20T19:08:00Z</dcterms:modified>
</cp:coreProperties>
</file>