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AB4D3D" w14:textId="78341E02" w:rsidR="00BB1BF0" w:rsidRDefault="00F61CE4">
      <w:r w:rsidRPr="00F61CE4">
        <w:t>The Stanislaus National Forest Reopens To Public Access</w:t>
      </w:r>
    </w:p>
    <w:p w14:paraId="02703029" w14:textId="6832CFA3" w:rsidR="00F61CE4" w:rsidRDefault="00F61CE4">
      <w:pPr>
        <w:rPr>
          <w:rFonts w:ascii="Helvetica" w:hAnsi="Helvetica" w:cs="Helvetica"/>
          <w:color w:val="111111"/>
          <w:shd w:val="clear" w:color="auto" w:fill="FFFFFF"/>
        </w:rPr>
      </w:pPr>
      <w:r>
        <w:rPr>
          <w:rFonts w:ascii="Helvetica" w:hAnsi="Helvetica" w:cs="Helvetica"/>
          <w:color w:val="111111"/>
          <w:shd w:val="clear" w:color="auto" w:fill="FFFFFF"/>
        </w:rPr>
        <w:t>The Stanislaus National Forest has reopened again to public access after the Pacific Southwest region rescinded its regional closure order due to wildfire risk and limited firefighting resources. Last week, forest officials had extended the order to last through this past weekend. That decision also impacted the opening of deer hunting season. With the order rescinded Saturday morning, those restrictions no longer apply. Forest Supervisor Jason Kuiken signed an additional temporary camping, occupancy and use restrictions order that prohibits recreational target shooting and dispersed camping in the moderate and high fire hazard areas in the forest. Also, campfires, stoves, and smoking materials are not authorized anywhere in the forest. The order is in effect through October 15. Day-use areas between sunrise and sunset and camping in some developed campgrounds in the low and moderate fire restriction zones are now open. Additionally, hunters with valid California Fish &amp; Wildlife permits and tags are allowed to hunt in permitted zones.</w:t>
      </w:r>
    </w:p>
    <w:p w14:paraId="00549076" w14:textId="7DAC3FB3" w:rsidR="00F61CE4" w:rsidRDefault="00F61CE4">
      <w:r>
        <w:rPr>
          <w:noProof/>
        </w:rPr>
        <w:drawing>
          <wp:inline distT="0" distB="0" distL="0" distR="0" wp14:anchorId="5414A140" wp14:editId="183DA732">
            <wp:extent cx="5943600" cy="33432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sectPr w:rsidR="00F61C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E4"/>
    <w:rsid w:val="00BB1BF0"/>
    <w:rsid w:val="00F61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B59CF"/>
  <w15:chartTrackingRefBased/>
  <w15:docId w15:val="{DAEA1F63-4903-4F15-892D-0D0458C7B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944</Characters>
  <Application>Microsoft Office Word</Application>
  <DocSecurity>0</DocSecurity>
  <Lines>7</Lines>
  <Paragraphs>2</Paragraphs>
  <ScaleCrop>false</ScaleCrop>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2020-12-31T21:13:00Z</dcterms:created>
  <dcterms:modified xsi:type="dcterms:W3CDTF">2020-12-31T21:14:00Z</dcterms:modified>
</cp:coreProperties>
</file>