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p w14:paraId="7D2BC730" w14:textId="77777777" w:rsidR="00863738" w:rsidRDefault="004630B7" w:rsidP="004630B7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769A92DB" wp14:editId="2300BFE4">
            <wp:extent cx="3873500" cy="4889500"/>
            <wp:effectExtent l="0" t="0" r="1270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73500" cy="488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579A5" w14:textId="77777777" w:rsidR="004630B7" w:rsidRDefault="004630B7" w:rsidP="004630B7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W.F. BILL MAY</w:t>
      </w:r>
    </w:p>
    <w:p w14:paraId="02987681" w14:textId="77777777" w:rsidR="004630B7" w:rsidRDefault="004630B7" w:rsidP="004630B7">
      <w:pPr>
        <w:jc w:val="center"/>
        <w:rPr>
          <w:rFonts w:ascii="STLiti" w:eastAsia="STLiti"/>
          <w:b/>
          <w:color w:val="FF0000"/>
          <w:sz w:val="56"/>
          <w:szCs w:val="56"/>
        </w:rPr>
      </w:pPr>
      <w:r>
        <w:rPr>
          <w:rFonts w:ascii="STLiti" w:eastAsia="STLiti"/>
          <w:b/>
          <w:color w:val="FF0000"/>
          <w:sz w:val="56"/>
          <w:szCs w:val="56"/>
        </w:rPr>
        <w:t>2005</w:t>
      </w:r>
    </w:p>
    <w:p w14:paraId="2E06D1E3" w14:textId="77777777" w:rsidR="004630B7" w:rsidRDefault="004630B7" w:rsidP="004630B7">
      <w:pPr>
        <w:jc w:val="center"/>
        <w:rPr>
          <w:rFonts w:ascii="STLiti" w:eastAsia="STLiti"/>
          <w:b/>
          <w:color w:val="FF0000"/>
          <w:sz w:val="56"/>
          <w:szCs w:val="56"/>
        </w:rPr>
      </w:pPr>
    </w:p>
    <w:p w14:paraId="56AEAC96" w14:textId="77777777" w:rsidR="004630B7" w:rsidRPr="004630B7" w:rsidRDefault="004630B7" w:rsidP="004630B7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4630B7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Bill first began shooting in the 1950s and began registering targets in the early 1960s at the Mountain Home Gun Club.</w:t>
      </w:r>
      <w:r w:rsidRPr="004630B7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4630B7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During this time, he also began collecting the first of his major wins at gun clubs in Redland, Barstow, Chula Vista, and Fresno, </w:t>
      </w:r>
      <w:r w:rsidRPr="004630B7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lastRenderedPageBreak/>
        <w:t>California.</w:t>
      </w:r>
      <w:r w:rsidRPr="004630B7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4630B7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also happened to win the Runner-Up crown in a car shoot in Vegas, winning far more money as Runner-Up than the car had been worth at the time!</w:t>
      </w:r>
    </w:p>
    <w:p w14:paraId="061FCD0A" w14:textId="77777777" w:rsidR="004630B7" w:rsidRPr="004630B7" w:rsidRDefault="004630B7" w:rsidP="004630B7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4630B7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Bill has some impressive stats </w:t>
      </w:r>
      <w:r w:rsidRPr="004630B7">
        <w:rPr>
          <w:rFonts w:ascii="Calibri" w:eastAsia="Calibri" w:hAnsi="Calibri" w:cs="Calibri"/>
          <w:b/>
          <w:bCs/>
          <w:color w:val="FF0000"/>
          <w:sz w:val="40"/>
          <w:szCs w:val="40"/>
        </w:rPr>
        <w:t>–</w:t>
      </w:r>
      <w:r w:rsidRPr="004630B7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over 125 significant wins in fifteen states and involving 54 different gun clubs.</w:t>
      </w:r>
      <w:r w:rsidRPr="004630B7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4630B7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His major wins in the Men’s Division include Preliminary Singles, Preliminary Handicap, Class Championships, and Yardage trophies at both State &amp; Southwest Zone competition.</w:t>
      </w:r>
      <w:r w:rsidRPr="004630B7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4630B7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also was the outright Handicap Champion at the Southwest Zone shoot at the Remington Gun Club in 1989.</w:t>
      </w:r>
      <w:r w:rsidRPr="004630B7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</w:p>
    <w:p w14:paraId="0D09A43F" w14:textId="77777777" w:rsidR="00AB05EF" w:rsidRPr="00AB05EF" w:rsidRDefault="004630B7" w:rsidP="00AB05EF">
      <w:pPr>
        <w:widowControl w:val="0"/>
        <w:autoSpaceDE w:val="0"/>
        <w:autoSpaceDN w:val="0"/>
        <w:adjustRightInd w:val="0"/>
        <w:spacing w:after="213" w:line="256" w:lineRule="atLeast"/>
        <w:ind w:right="1075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4630B7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His wins as a Veteran include all of the major</w:t>
      </w:r>
      <w:r w:rsidR="00AB05EF">
        <w:rPr>
          <w:rFonts w:ascii="STLiti" w:eastAsia="STLiti" w:hAnsi="Calibri" w:cs="Calibri"/>
          <w:b/>
          <w:bCs/>
          <w:color w:val="FF0000"/>
          <w:sz w:val="40"/>
          <w:szCs w:val="40"/>
        </w:rPr>
        <w:t xml:space="preserve"> </w:t>
      </w:r>
      <w:bookmarkStart w:id="0" w:name="_GoBack"/>
      <w:r w:rsidR="00AB05EF" w:rsidRPr="00AB05E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championship events </w:t>
      </w:r>
      <w:r w:rsidR="00AB05EF" w:rsidRPr="00AB05EF">
        <w:rPr>
          <w:rFonts w:ascii="Calibri" w:eastAsia="Calibri" w:hAnsi="Calibri" w:cs="Calibri"/>
          <w:b/>
          <w:bCs/>
          <w:color w:val="FF0000"/>
          <w:sz w:val="40"/>
          <w:szCs w:val="40"/>
        </w:rPr>
        <w:t>–</w:t>
      </w:r>
      <w:r w:rsidR="00AB05EF" w:rsidRPr="00AB05E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Singles, Handicap, Doubles, High All Around, and the High Over-All.</w:t>
      </w:r>
      <w:r w:rsidR="00AB05EF" w:rsidRPr="00AB05E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="00AB05EF" w:rsidRPr="00AB05E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In State Shoot competition, he swept four major crowns in 2000, five more Veteran championships in 2001, and in 2002, he added three more Veteran titles.</w:t>
      </w:r>
      <w:r w:rsidR="00AB05EF" w:rsidRPr="00AB05E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="00AB05EF" w:rsidRPr="00AB05E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Bill began shooting as a Senior Veteran in 2003, winning four titles at the State Shoot plus one Southwest Zone Championship.</w:t>
      </w:r>
      <w:r w:rsidR="00AB05EF" w:rsidRPr="00AB05E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="00AB05EF" w:rsidRPr="00AB05E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At the 2004 State Shoot, he walked away with four more major Senior Veteran championship titles.</w:t>
      </w:r>
    </w:p>
    <w:p w14:paraId="45EEAD6C" w14:textId="77777777" w:rsidR="00AB05EF" w:rsidRPr="00AB05EF" w:rsidRDefault="00AB05EF" w:rsidP="00AB05EF">
      <w:pPr>
        <w:widowControl w:val="0"/>
        <w:autoSpaceDE w:val="0"/>
        <w:autoSpaceDN w:val="0"/>
        <w:adjustRightInd w:val="0"/>
        <w:jc w:val="center"/>
        <w:rPr>
          <w:rFonts w:ascii="STLiti" w:eastAsia="STLiti" w:hAnsi="Times" w:cs="Times" w:hint="eastAsia"/>
          <w:color w:val="FF0000"/>
          <w:sz w:val="40"/>
          <w:szCs w:val="40"/>
        </w:rPr>
      </w:pPr>
      <w:r w:rsidRPr="00AB05E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With the exception of Secretary/Treasurer, Bill has served in every office, on every committee, and in every capacity in the ASTF multiple times since the early 1960s.</w:t>
      </w:r>
      <w:r w:rsidRPr="00AB05E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AB05E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He comes early &amp; stays late at every shoot he attends and is the first to “pass the hat” should anyone be in need.</w:t>
      </w:r>
      <w:r w:rsidRPr="00AB05E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> </w:t>
      </w:r>
      <w:r w:rsidRPr="00AB05EF">
        <w:rPr>
          <w:rFonts w:ascii="STLiti" w:eastAsia="STLiti" w:hAnsi="Calibri" w:cs="Calibri" w:hint="eastAsia"/>
          <w:b/>
          <w:bCs/>
          <w:color w:val="FF0000"/>
          <w:sz w:val="40"/>
          <w:szCs w:val="40"/>
        </w:rPr>
        <w:t xml:space="preserve"> With an extensive record of service to the ASTF and a long list of wins that span almost six decades, Bill is one of the most deserving inductees ever to enter the Hall of Fame.</w:t>
      </w:r>
    </w:p>
    <w:p w14:paraId="707FEC56" w14:textId="77777777" w:rsidR="004630B7" w:rsidRPr="00AB05EF" w:rsidRDefault="004630B7" w:rsidP="004630B7">
      <w:pPr>
        <w:rPr>
          <w:rFonts w:ascii="STLiti" w:eastAsia="STLiti" w:hint="eastAsia"/>
          <w:b/>
          <w:color w:val="FF0000"/>
          <w:sz w:val="40"/>
          <w:szCs w:val="40"/>
        </w:rPr>
      </w:pPr>
    </w:p>
    <w:bookmarkEnd w:id="0"/>
    <w:sectPr w:rsidR="004630B7" w:rsidRPr="00AB05EF" w:rsidSect="00F96C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TLit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B7"/>
    <w:rsid w:val="004630B7"/>
    <w:rsid w:val="008D1B37"/>
    <w:rsid w:val="00AB05EF"/>
    <w:rsid w:val="00F9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6EA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270</Words>
  <Characters>1540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Adcock</dc:creator>
  <cp:keywords/>
  <dc:description/>
  <cp:lastModifiedBy>Shannon Adcock</cp:lastModifiedBy>
  <cp:revision>1</cp:revision>
  <dcterms:created xsi:type="dcterms:W3CDTF">2021-01-27T04:03:00Z</dcterms:created>
  <dcterms:modified xsi:type="dcterms:W3CDTF">2021-01-27T04:08:00Z</dcterms:modified>
</cp:coreProperties>
</file>