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1950F87F" w14:textId="77777777" w:rsidR="00863738" w:rsidRDefault="00260EB0" w:rsidP="00260EB0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75967A65" wp14:editId="28E27CB0">
            <wp:extent cx="3860800" cy="485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9DB7B" w14:textId="77777777" w:rsidR="00260EB0" w:rsidRDefault="00260EB0" w:rsidP="00260EB0">
      <w:pPr>
        <w:jc w:val="center"/>
        <w:rPr>
          <w:rFonts w:ascii="STLiti" w:eastAsia="STLiti"/>
          <w:b/>
          <w:color w:val="FF0000"/>
          <w:sz w:val="56"/>
          <w:szCs w:val="56"/>
        </w:rPr>
      </w:pPr>
    </w:p>
    <w:p w14:paraId="5C45D220" w14:textId="77777777" w:rsidR="00260EB0" w:rsidRDefault="00260EB0" w:rsidP="00260EB0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>Charles Young</w:t>
      </w:r>
    </w:p>
    <w:p w14:paraId="7D9B0AA9" w14:textId="77777777" w:rsidR="00260EB0" w:rsidRDefault="00260EB0" w:rsidP="00260EB0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>1993</w:t>
      </w:r>
    </w:p>
    <w:p w14:paraId="3FF4EAF5" w14:textId="77777777" w:rsidR="00260EB0" w:rsidRDefault="00260EB0" w:rsidP="00260EB0">
      <w:pPr>
        <w:jc w:val="center"/>
        <w:rPr>
          <w:rFonts w:ascii="STLiti" w:eastAsia="STLiti"/>
          <w:b/>
          <w:color w:val="FF0000"/>
          <w:sz w:val="56"/>
          <w:szCs w:val="56"/>
        </w:rPr>
      </w:pPr>
    </w:p>
    <w:p w14:paraId="31E692B2" w14:textId="77777777" w:rsidR="00260EB0" w:rsidRPr="00260EB0" w:rsidRDefault="00260EB0" w:rsidP="00260EB0">
      <w:pPr>
        <w:rPr>
          <w:rFonts w:ascii="STLiti" w:eastAsia="STLiti"/>
          <w:b/>
          <w:color w:val="FF0000"/>
          <w:sz w:val="40"/>
          <w:szCs w:val="40"/>
        </w:rPr>
      </w:pPr>
      <w:r>
        <w:rPr>
          <w:rFonts w:ascii="STLiti" w:eastAsia="STLiti"/>
          <w:b/>
          <w:color w:val="FF0000"/>
          <w:sz w:val="40"/>
          <w:szCs w:val="40"/>
        </w:rPr>
        <w:t xml:space="preserve">Charlie began registering targets in 1963.  The first major state titles were awarded in 1966 when he won the All-Around and the Singles.  From 1966 through 1975, he had won ten major titles which included All-Around three times, Singles four times, </w:t>
      </w:r>
      <w:r>
        <w:rPr>
          <w:rFonts w:ascii="STLiti" w:eastAsia="STLiti"/>
          <w:b/>
          <w:color w:val="FF0000"/>
          <w:sz w:val="40"/>
          <w:szCs w:val="40"/>
        </w:rPr>
        <w:lastRenderedPageBreak/>
        <w:t>and Doubles three times.  His latest registration of targets was in 1978.</w:t>
      </w:r>
      <w:bookmarkStart w:id="0" w:name="_GoBack"/>
      <w:bookmarkEnd w:id="0"/>
    </w:p>
    <w:sectPr w:rsidR="00260EB0" w:rsidRPr="00260EB0" w:rsidSect="00F9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B0"/>
    <w:rsid w:val="00260EB0"/>
    <w:rsid w:val="008D1B37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4C9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</Words>
  <Characters>296</Characters>
  <Application>Microsoft Macintosh Word</Application>
  <DocSecurity>0</DocSecurity>
  <Lines>2</Lines>
  <Paragraphs>1</Paragraphs>
  <ScaleCrop>false</ScaleCrop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Adcock</dc:creator>
  <cp:keywords/>
  <dc:description/>
  <cp:lastModifiedBy>Shannon Adcock</cp:lastModifiedBy>
  <cp:revision>1</cp:revision>
  <dcterms:created xsi:type="dcterms:W3CDTF">2020-12-29T21:40:00Z</dcterms:created>
  <dcterms:modified xsi:type="dcterms:W3CDTF">2020-12-29T21:45:00Z</dcterms:modified>
</cp:coreProperties>
</file>