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6280519C" w14:textId="77777777" w:rsidR="00863738" w:rsidRDefault="006C3F97" w:rsidP="006C3F97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56C46775" wp14:editId="47C1D343">
            <wp:extent cx="4013200" cy="5041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7CC00" w14:textId="77777777" w:rsidR="006C3F97" w:rsidRDefault="006C3F97" w:rsidP="006C3F97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rFonts w:ascii="STLiti" w:eastAsia="STLiti"/>
          <w:color w:val="FF0000"/>
          <w:sz w:val="56"/>
          <w:szCs w:val="56"/>
        </w:rPr>
        <w:t>Doyle Gaskin</w:t>
      </w:r>
    </w:p>
    <w:p w14:paraId="5EE9FF47" w14:textId="77777777" w:rsidR="006C3F97" w:rsidRDefault="006C3F97" w:rsidP="006C3F97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rFonts w:ascii="STLiti" w:eastAsia="STLiti"/>
          <w:color w:val="FF0000"/>
          <w:sz w:val="56"/>
          <w:szCs w:val="56"/>
        </w:rPr>
        <w:t>2006</w:t>
      </w:r>
    </w:p>
    <w:p w14:paraId="51F33A8E" w14:textId="77777777" w:rsidR="006C3F97" w:rsidRDefault="006C3F97" w:rsidP="006C3F97">
      <w:pPr>
        <w:jc w:val="center"/>
        <w:rPr>
          <w:rFonts w:ascii="STLiti" w:eastAsia="STLiti"/>
          <w:color w:val="FF0000"/>
          <w:sz w:val="56"/>
          <w:szCs w:val="56"/>
        </w:rPr>
      </w:pPr>
    </w:p>
    <w:p w14:paraId="7B1A4BC6" w14:textId="77777777" w:rsidR="006C3F97" w:rsidRPr="00185A66" w:rsidRDefault="006C3F97" w:rsidP="006C3F97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Doyle began shooting trap in 1972 in Arizona at the Arizona Trap &amp; Skeet Club.</w:t>
      </w: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At only his fourth registered shoot, he broke 100 straight.</w:t>
      </w: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This was no fluke, as he began breaking 100 straights with ease, shooting and </w:t>
      </w: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lastRenderedPageBreak/>
        <w:t xml:space="preserve">winning primarily at the Arizona chain shoots </w:t>
      </w:r>
      <w:r w:rsidRPr="00185A66">
        <w:rPr>
          <w:rFonts w:ascii="Calibri" w:eastAsia="Calibri" w:hAnsi="Calibri" w:cs="Calibri"/>
          <w:b/>
          <w:bCs/>
          <w:color w:val="FF0000"/>
          <w:sz w:val="40"/>
          <w:szCs w:val="40"/>
        </w:rPr>
        <w:t>–</w:t>
      </w: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clubs in Phoenix, Mesa, Casa Grande, and Tucson.</w:t>
      </w: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occasionally led and shot off with the likes of ATA All Americans and Hall of Famers Britt Robinson, Dan </w:t>
      </w:r>
      <w:proofErr w:type="spellStart"/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Bonillas</w:t>
      </w:r>
      <w:proofErr w:type="spellEnd"/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, and Larry </w:t>
      </w:r>
      <w:proofErr w:type="spellStart"/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Gravestock</w:t>
      </w:r>
      <w:proofErr w:type="spellEnd"/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.</w:t>
      </w: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only his third year of shooting, Doyle made it back to the </w:t>
      </w:r>
      <w:proofErr w:type="gramStart"/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27 yard</w:t>
      </w:r>
      <w:proofErr w:type="gramEnd"/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line.</w:t>
      </w:r>
    </w:p>
    <w:p w14:paraId="3AD9E43D" w14:textId="77777777" w:rsidR="00185A66" w:rsidRPr="00185A66" w:rsidRDefault="006C3F97" w:rsidP="00185A66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Doyle moved to Arkansas, and after a </w:t>
      </w:r>
      <w:proofErr w:type="gramStart"/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five year</w:t>
      </w:r>
      <w:proofErr w:type="gramEnd"/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layoff, won the Arkansas Singles Championship with his first ever perfect score (200 straight) in 1979.</w:t>
      </w: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followed that up with a Runner-Up Singles title in 1980, a Class Doubles trophy in 1983, and Preliminary Singles wins at both State and</w:t>
      </w:r>
      <w:r w:rsidR="00185A66">
        <w:rPr>
          <w:rFonts w:ascii="STLiti" w:eastAsia="STLiti" w:hAnsi="Calibri" w:cs="Calibri"/>
          <w:b/>
          <w:bCs/>
          <w:color w:val="FF0000"/>
          <w:sz w:val="40"/>
          <w:szCs w:val="40"/>
        </w:rPr>
        <w:t xml:space="preserve"> </w:t>
      </w:r>
      <w:bookmarkStart w:id="0" w:name="_GoBack"/>
      <w:bookmarkEnd w:id="0"/>
      <w:r w:rsidR="00185A66"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Southwest Zone competitions in 1984-1985.</w:t>
      </w:r>
      <w:r w:rsidR="00185A66"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="00185A66"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Doyle took a second break from shooting, making the college education of his two daughters a top priority.</w:t>
      </w:r>
      <w:r w:rsidR="00185A66"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="00185A66"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resumed shooting in 1999, winning a Class Singles trophy in 2000, a Singles Runner-Up title in 2001, and had the highest Singles average in the state that same year.</w:t>
      </w:r>
      <w:r w:rsidR="00185A66"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="00185A66"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also had the record high Singles average thus far in AR </w:t>
      </w:r>
      <w:r w:rsidR="00185A66" w:rsidRPr="00185A66">
        <w:rPr>
          <w:rFonts w:ascii="Calibri" w:eastAsia="Calibri" w:hAnsi="Calibri" w:cs="Calibri"/>
          <w:b/>
          <w:bCs/>
          <w:color w:val="FF0000"/>
          <w:sz w:val="40"/>
          <w:szCs w:val="40"/>
        </w:rPr>
        <w:t>–</w:t>
      </w:r>
      <w:r w:rsidR="00185A66"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98.73 in 2002.</w:t>
      </w:r>
    </w:p>
    <w:p w14:paraId="5415D4FF" w14:textId="77777777" w:rsidR="00185A66" w:rsidRPr="00185A66" w:rsidRDefault="00185A66" w:rsidP="00185A66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In 2002, Doyle won the Arkansas Singles, Arkansas High All Around, Arkansas AA High Over-All, Class AA Singles (100 straight), Arkansas Long Yardage Handicap, and the Arkansas Runner-Up Doubles titles.</w:t>
      </w: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2003, he won his third Arkansas Singles crown (200 straight) plus the Arkansas High All Around and the Arkansas Runner-Up High Over-All Championships.</w:t>
      </w: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185A66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2004, he won his 4th Arkansas Singles Championship plus a AA Class Singles </w:t>
      </w:r>
      <w:r w:rsidRPr="00185A66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crown.</w:t>
      </w:r>
      <w:r w:rsidRPr="00185A66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 </w:t>
      </w:r>
      <w:r w:rsidRPr="00185A66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 xml:space="preserve"> In addition to these wins, he has well over 100 other major wins at local, Arizona chain, Arizona State, Arkansas State, Southwest Zone, and surrounding state tournaments.</w:t>
      </w:r>
      <w:r w:rsidRPr="00185A66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 </w:t>
      </w:r>
      <w:r w:rsidRPr="00185A66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 xml:space="preserve"> Doyle served as ASTF Vice President in 1981-1984, as President in 1985, and as Director in 1980.</w:t>
      </w:r>
      <w:r w:rsidRPr="00185A66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 </w:t>
      </w:r>
      <w:r w:rsidRPr="00185A66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 xml:space="preserve"> He placed on the ASTF State Team in 1981, 1985, 2002, and 2003 and has served on handicap and trophy committees for many years.</w:t>
      </w:r>
      <w:r w:rsidRPr="00185A66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 </w:t>
      </w:r>
    </w:p>
    <w:p w14:paraId="6499167F" w14:textId="77777777" w:rsidR="00185A66" w:rsidRPr="00185A66" w:rsidRDefault="00185A66" w:rsidP="00185A66">
      <w:pPr>
        <w:widowControl w:val="0"/>
        <w:autoSpaceDE w:val="0"/>
        <w:autoSpaceDN w:val="0"/>
        <w:adjustRightInd w:val="0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185A66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Since his induction into the Hall of Fame, Doyle has won four more state championships -- three Veteran and one Senior Veteran.</w:t>
      </w:r>
    </w:p>
    <w:p w14:paraId="6000FA80" w14:textId="77777777" w:rsidR="006C3F97" w:rsidRPr="00185A66" w:rsidRDefault="006C3F97" w:rsidP="006C3F97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</w:p>
    <w:p w14:paraId="2096DDB7" w14:textId="77777777" w:rsidR="006C3F97" w:rsidRPr="00185A66" w:rsidRDefault="006C3F97" w:rsidP="006C3F97">
      <w:pPr>
        <w:rPr>
          <w:rFonts w:ascii="STLiti" w:eastAsia="STLiti" w:hint="eastAsia"/>
          <w:color w:val="FF0000"/>
          <w:sz w:val="40"/>
          <w:szCs w:val="40"/>
        </w:rPr>
      </w:pPr>
    </w:p>
    <w:sectPr w:rsidR="006C3F97" w:rsidRPr="00185A66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97"/>
    <w:rsid w:val="00185A66"/>
    <w:rsid w:val="006C3F97"/>
    <w:rsid w:val="008D1B37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C3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2021-01-27T14:53:00Z</dcterms:created>
  <dcterms:modified xsi:type="dcterms:W3CDTF">2021-01-27T14:57:00Z</dcterms:modified>
</cp:coreProperties>
</file>