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14:paraId="0D4387B1" w14:textId="77777777" w:rsidR="00863738" w:rsidRDefault="00190980" w:rsidP="00190980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noProof/>
        </w:rPr>
        <w:drawing>
          <wp:inline distT="0" distB="0" distL="0" distR="0" wp14:anchorId="0E760680" wp14:editId="60E41E10">
            <wp:extent cx="3797300" cy="47879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94FF0" w14:textId="77777777" w:rsidR="00190980" w:rsidRDefault="00190980" w:rsidP="00190980">
      <w:pPr>
        <w:jc w:val="center"/>
        <w:rPr>
          <w:rFonts w:ascii="STLiti" w:eastAsia="STLiti"/>
          <w:b/>
          <w:color w:val="FF0000"/>
          <w:sz w:val="56"/>
          <w:szCs w:val="56"/>
        </w:rPr>
      </w:pPr>
    </w:p>
    <w:p w14:paraId="4A3CA4B2" w14:textId="77777777" w:rsidR="00190980" w:rsidRDefault="00190980" w:rsidP="00190980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rFonts w:ascii="STLiti" w:eastAsia="STLiti"/>
          <w:b/>
          <w:color w:val="FF0000"/>
          <w:sz w:val="56"/>
          <w:szCs w:val="56"/>
        </w:rPr>
        <w:t>Gordon Horne</w:t>
      </w:r>
    </w:p>
    <w:p w14:paraId="138719E8" w14:textId="77777777" w:rsidR="00190980" w:rsidRDefault="00190980" w:rsidP="00190980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rFonts w:ascii="STLiti" w:eastAsia="STLiti"/>
          <w:b/>
          <w:color w:val="FF0000"/>
          <w:sz w:val="56"/>
          <w:szCs w:val="56"/>
        </w:rPr>
        <w:t>1986</w:t>
      </w:r>
    </w:p>
    <w:p w14:paraId="40F99992" w14:textId="77777777" w:rsidR="00190980" w:rsidRDefault="00190980" w:rsidP="00190980">
      <w:pPr>
        <w:jc w:val="center"/>
        <w:rPr>
          <w:rFonts w:ascii="STLiti" w:eastAsia="STLiti"/>
          <w:b/>
          <w:color w:val="FF0000"/>
          <w:sz w:val="56"/>
          <w:szCs w:val="56"/>
        </w:rPr>
      </w:pPr>
    </w:p>
    <w:p w14:paraId="42854A09" w14:textId="77777777" w:rsidR="00190980" w:rsidRPr="00190980" w:rsidRDefault="00190980" w:rsidP="00190980">
      <w:pPr>
        <w:rPr>
          <w:rFonts w:ascii="STLiti" w:eastAsia="STLiti"/>
          <w:b/>
          <w:color w:val="FF0000"/>
          <w:sz w:val="40"/>
          <w:szCs w:val="40"/>
        </w:rPr>
      </w:pPr>
      <w:r>
        <w:rPr>
          <w:rFonts w:ascii="STLiti" w:eastAsia="STLiti"/>
          <w:b/>
          <w:color w:val="FF0000"/>
          <w:sz w:val="40"/>
          <w:szCs w:val="40"/>
        </w:rPr>
        <w:t xml:space="preserve">Gordon began registering targets in 1952.  He ran the Camden Gun Club for many years.  Gordon was elected as ATF Director in 1963 when trapshooting made a comeback in Arkansas.  He served as a director until he was selected President.  Gordon </w:t>
      </w:r>
      <w:r>
        <w:rPr>
          <w:rFonts w:ascii="STLiti" w:eastAsia="STLiti"/>
          <w:b/>
          <w:color w:val="FF0000"/>
          <w:sz w:val="40"/>
          <w:szCs w:val="40"/>
        </w:rPr>
        <w:lastRenderedPageBreak/>
        <w:t>served two terms as President of ATF.  He served in some capacity with the State Association every year from 1963 until his death.</w:t>
      </w:r>
      <w:bookmarkStart w:id="0" w:name="_GoBack"/>
      <w:bookmarkEnd w:id="0"/>
    </w:p>
    <w:sectPr w:rsidR="00190980" w:rsidRPr="00190980" w:rsidSect="00F96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80"/>
    <w:rsid w:val="00190980"/>
    <w:rsid w:val="008D1B37"/>
    <w:rsid w:val="00F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DF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</Words>
  <Characters>337</Characters>
  <Application>Microsoft Macintosh Word</Application>
  <DocSecurity>0</DocSecurity>
  <Lines>2</Lines>
  <Paragraphs>1</Paragraphs>
  <ScaleCrop>false</ScaleCrop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Adcock</dc:creator>
  <cp:keywords/>
  <dc:description/>
  <cp:lastModifiedBy>Shannon Adcock</cp:lastModifiedBy>
  <cp:revision>1</cp:revision>
  <dcterms:created xsi:type="dcterms:W3CDTF">2020-12-29T20:18:00Z</dcterms:created>
  <dcterms:modified xsi:type="dcterms:W3CDTF">2020-12-29T20:22:00Z</dcterms:modified>
</cp:coreProperties>
</file>