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2075" w14:textId="7E063A34" w:rsidR="00637544" w:rsidRPr="00637544" w:rsidRDefault="00637544" w:rsidP="00637544">
      <w:pPr>
        <w:jc w:val="center"/>
        <w:rPr>
          <w:b/>
          <w:sz w:val="36"/>
          <w:szCs w:val="36"/>
          <w:u w:val="single"/>
        </w:rPr>
      </w:pPr>
      <w:r w:rsidRPr="00637544">
        <w:rPr>
          <w:b/>
          <w:sz w:val="36"/>
          <w:szCs w:val="36"/>
          <w:u w:val="single"/>
        </w:rPr>
        <w:t>Water Agreement</w:t>
      </w:r>
    </w:p>
    <w:p w14:paraId="254E244F" w14:textId="77777777" w:rsidR="00637544" w:rsidRDefault="00637544" w:rsidP="00637544">
      <w:pPr>
        <w:rPr>
          <w:bCs/>
          <w:sz w:val="36"/>
          <w:szCs w:val="36"/>
        </w:rPr>
      </w:pPr>
    </w:p>
    <w:p w14:paraId="3A674C16" w14:textId="77777777" w:rsidR="00637544" w:rsidRDefault="00637544" w:rsidP="00637544">
      <w:pPr>
        <w:rPr>
          <w:bCs/>
          <w:sz w:val="36"/>
          <w:szCs w:val="36"/>
        </w:rPr>
      </w:pPr>
      <w:r w:rsidRPr="00637544">
        <w:rPr>
          <w:bCs/>
          <w:sz w:val="36"/>
          <w:szCs w:val="36"/>
        </w:rPr>
        <w:t>Payments for water are due in the office before 4:00 p.m. on the 10</w:t>
      </w:r>
      <w:r w:rsidRPr="00637544">
        <w:rPr>
          <w:bCs/>
          <w:sz w:val="36"/>
          <w:szCs w:val="36"/>
          <w:vertAlign w:val="superscript"/>
        </w:rPr>
        <w:t>th</w:t>
      </w:r>
      <w:r w:rsidRPr="00637544">
        <w:rPr>
          <w:bCs/>
          <w:sz w:val="36"/>
          <w:szCs w:val="36"/>
        </w:rPr>
        <w:t xml:space="preserve"> of each month. A 10% late charge is added to your account after the due date if the full amount due is not paid. You then have 10 days from the 10</w:t>
      </w:r>
      <w:r w:rsidRPr="00637544">
        <w:rPr>
          <w:bCs/>
          <w:sz w:val="36"/>
          <w:szCs w:val="36"/>
          <w:vertAlign w:val="superscript"/>
        </w:rPr>
        <w:t>th</w:t>
      </w:r>
      <w:r w:rsidRPr="00637544">
        <w:rPr>
          <w:bCs/>
          <w:sz w:val="36"/>
          <w:szCs w:val="36"/>
        </w:rPr>
        <w:t xml:space="preserve"> of the month to pay the original amount and the late charge before the service is disconnected. If the service is disconnected a reconnect fee of $21.00 will be added to the original charge</w:t>
      </w:r>
      <w:r w:rsidRPr="00637544">
        <w:rPr>
          <w:bCs/>
          <w:sz w:val="36"/>
          <w:szCs w:val="36"/>
        </w:rPr>
        <w:t>.  The original bill plus the late fee and reconnection fee must be paid before services are restored.</w:t>
      </w:r>
      <w:r w:rsidRPr="00637544">
        <w:rPr>
          <w:bCs/>
          <w:sz w:val="36"/>
          <w:szCs w:val="36"/>
        </w:rPr>
        <w:t xml:space="preserve"> </w:t>
      </w:r>
    </w:p>
    <w:p w14:paraId="24B6BCF9" w14:textId="77777777" w:rsidR="00637544" w:rsidRDefault="00637544" w:rsidP="00637544">
      <w:pPr>
        <w:rPr>
          <w:bCs/>
          <w:sz w:val="36"/>
          <w:szCs w:val="36"/>
        </w:rPr>
      </w:pPr>
    </w:p>
    <w:p w14:paraId="1D98BD99" w14:textId="27DEAD9A" w:rsidR="00637544" w:rsidRPr="00637544" w:rsidRDefault="00637544" w:rsidP="00637544">
      <w:pPr>
        <w:rPr>
          <w:bCs/>
          <w:sz w:val="36"/>
          <w:szCs w:val="36"/>
        </w:rPr>
      </w:pPr>
      <w:r w:rsidRPr="00637544">
        <w:rPr>
          <w:bCs/>
          <w:sz w:val="36"/>
          <w:szCs w:val="36"/>
        </w:rPr>
        <w:t>If a deposit was paid when services were started, the r</w:t>
      </w:r>
      <w:r w:rsidRPr="00637544">
        <w:rPr>
          <w:bCs/>
          <w:sz w:val="36"/>
          <w:szCs w:val="36"/>
        </w:rPr>
        <w:t>efundable $75.00 deposit will be reimbursed at the close of the billing cycle</w:t>
      </w:r>
      <w:r w:rsidRPr="00637544">
        <w:rPr>
          <w:bCs/>
          <w:sz w:val="36"/>
          <w:szCs w:val="36"/>
        </w:rPr>
        <w:t>. C</w:t>
      </w:r>
      <w:r w:rsidRPr="00637544">
        <w:rPr>
          <w:bCs/>
          <w:sz w:val="36"/>
          <w:szCs w:val="36"/>
        </w:rPr>
        <w:t xml:space="preserve">urrent charges and delinquent charges will be deducted from the rental deposit at the end of the current month. Should the applicant desire to connect with the System in the future, </w:t>
      </w:r>
      <w:r w:rsidRPr="00637544">
        <w:rPr>
          <w:bCs/>
          <w:sz w:val="36"/>
          <w:szCs w:val="36"/>
          <w:u w:val="single"/>
        </w:rPr>
        <w:t>all fees and connection charges will be due again IN FULL</w:t>
      </w:r>
      <w:r w:rsidRPr="00637544">
        <w:rPr>
          <w:bCs/>
          <w:sz w:val="36"/>
          <w:szCs w:val="36"/>
        </w:rPr>
        <w:t xml:space="preserve"> and any amount previously billed. </w:t>
      </w:r>
    </w:p>
    <w:p w14:paraId="45532800" w14:textId="77777777" w:rsidR="00637544" w:rsidRPr="00637544" w:rsidRDefault="00637544" w:rsidP="00637544">
      <w:pPr>
        <w:rPr>
          <w:bCs/>
          <w:sz w:val="36"/>
          <w:szCs w:val="36"/>
        </w:rPr>
      </w:pPr>
    </w:p>
    <w:p w14:paraId="3CDA1649" w14:textId="48C6BE12" w:rsidR="00637544" w:rsidRPr="00637544" w:rsidRDefault="00637544" w:rsidP="00637544">
      <w:pPr>
        <w:rPr>
          <w:bCs/>
          <w:sz w:val="36"/>
          <w:szCs w:val="36"/>
        </w:rPr>
      </w:pPr>
      <w:r w:rsidRPr="00637544">
        <w:rPr>
          <w:bCs/>
          <w:sz w:val="36"/>
          <w:szCs w:val="36"/>
          <w:highlight w:val="yellow"/>
          <w:u w:val="single"/>
        </w:rPr>
        <w:t>PLEASE INFORM OUR OFFICE WHEN YOU VACATE THE PROPERTY SO YOUR ACCOUNT MAY NOT CONTINUE TO BE BILLED FOR WATER.</w:t>
      </w:r>
      <w:r w:rsidRPr="00637544">
        <w:rPr>
          <w:bCs/>
          <w:sz w:val="36"/>
          <w:szCs w:val="36"/>
        </w:rPr>
        <w:t xml:space="preserve"> </w:t>
      </w:r>
      <w:r w:rsidRPr="00637544">
        <w:rPr>
          <w:bCs/>
          <w:sz w:val="36"/>
          <w:szCs w:val="36"/>
        </w:rPr>
        <w:t>Failure to contact our office will result in additional charges on your account.</w:t>
      </w:r>
    </w:p>
    <w:p w14:paraId="67535ABA" w14:textId="77777777" w:rsidR="004D6523" w:rsidRPr="00637544" w:rsidRDefault="004D6523">
      <w:pPr>
        <w:rPr>
          <w:bCs/>
        </w:rPr>
      </w:pPr>
    </w:p>
    <w:sectPr w:rsidR="004D6523" w:rsidRPr="00637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44"/>
    <w:rsid w:val="004B0B96"/>
    <w:rsid w:val="004D6523"/>
    <w:rsid w:val="00637544"/>
    <w:rsid w:val="0083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7C64"/>
  <w15:chartTrackingRefBased/>
  <w15:docId w15:val="{83B2D9AA-E4BD-4218-A410-AB28F732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44"/>
    <w:pPr>
      <w:spacing w:after="0" w:line="240" w:lineRule="auto"/>
    </w:pPr>
    <w:rPr>
      <w:rFonts w:ascii="Times New Roman" w:eastAsia="Times New Roman" w:hAnsi="Times New Roman" w:cs="Times New Roman"/>
      <w:b w:val="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32532"/>
    <w:rPr>
      <w:rFonts w:ascii="Century Schoolbook" w:eastAsiaTheme="majorEastAsia" w:hAnsi="Century Schoolbook" w:cstheme="majorBidi"/>
      <w:b/>
      <w:kern w:val="2"/>
      <w:szCs w:val="20"/>
      <w14:ligatures w14:val="standardContextual"/>
    </w:rPr>
  </w:style>
  <w:style w:type="paragraph" w:styleId="EnvelopeAddress">
    <w:name w:val="envelope address"/>
    <w:basedOn w:val="Normal"/>
    <w:uiPriority w:val="99"/>
    <w:semiHidden/>
    <w:unhideWhenUsed/>
    <w:rsid w:val="00832532"/>
    <w:pPr>
      <w:framePr w:w="7920" w:h="1980" w:hRule="exact" w:hSpace="180" w:wrap="auto" w:hAnchor="page" w:xAlign="center" w:yAlign="bottom"/>
      <w:ind w:left="2880"/>
    </w:pPr>
    <w:rPr>
      <w:rFonts w:ascii="Century Schoolbook" w:eastAsiaTheme="majorEastAsia" w:hAnsi="Century Schoolbook" w:cstheme="majorBidi"/>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Tucker</dc:creator>
  <cp:keywords/>
  <dc:description/>
  <cp:lastModifiedBy>Jennifer Tucker</cp:lastModifiedBy>
  <cp:revision>1</cp:revision>
  <dcterms:created xsi:type="dcterms:W3CDTF">2023-09-01T17:15:00Z</dcterms:created>
  <dcterms:modified xsi:type="dcterms:W3CDTF">2023-09-01T17:18:00Z</dcterms:modified>
</cp:coreProperties>
</file>