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4B8F" w14:textId="30C0802F" w:rsidR="00BF615E" w:rsidRDefault="00D008FF" w:rsidP="000A01FA">
      <w:pPr>
        <w:jc w:val="center"/>
        <w:rPr>
          <w:b/>
          <w:bCs/>
          <w:sz w:val="32"/>
          <w:szCs w:val="32"/>
        </w:rPr>
      </w:pPr>
      <w:r>
        <w:rPr>
          <w:b/>
          <w:bCs/>
          <w:sz w:val="32"/>
          <w:szCs w:val="32"/>
        </w:rPr>
        <w:t>*</w:t>
      </w:r>
      <w:r w:rsidR="000A01FA">
        <w:rPr>
          <w:b/>
          <w:bCs/>
          <w:sz w:val="32"/>
          <w:szCs w:val="32"/>
        </w:rPr>
        <w:t>Northshore OVD Landowners Association</w:t>
      </w:r>
      <w:r>
        <w:rPr>
          <w:b/>
          <w:bCs/>
          <w:sz w:val="32"/>
          <w:szCs w:val="32"/>
        </w:rPr>
        <w:t>*</w:t>
      </w:r>
    </w:p>
    <w:p w14:paraId="4284D46C" w14:textId="6D56898C" w:rsidR="000A01FA" w:rsidRDefault="000A01FA" w:rsidP="000A01FA">
      <w:pPr>
        <w:jc w:val="center"/>
        <w:rPr>
          <w:b/>
          <w:bCs/>
        </w:rPr>
      </w:pPr>
      <w:r>
        <w:rPr>
          <w:b/>
          <w:bCs/>
        </w:rPr>
        <w:t>The following considerations may affect the Association’s approval of solar panels.</w:t>
      </w:r>
    </w:p>
    <w:p w14:paraId="28151107" w14:textId="56C0C77B" w:rsidR="00F5685A" w:rsidRPr="00F5685A" w:rsidRDefault="000A01FA" w:rsidP="00F5685A">
      <w:pPr>
        <w:pStyle w:val="ListParagraph"/>
        <w:numPr>
          <w:ilvl w:val="0"/>
          <w:numId w:val="2"/>
        </w:numPr>
        <w:rPr>
          <w:sz w:val="22"/>
          <w:szCs w:val="22"/>
        </w:rPr>
      </w:pPr>
      <w:r>
        <w:rPr>
          <w:sz w:val="22"/>
          <w:szCs w:val="22"/>
        </w:rPr>
        <w:t>Solar panels that resemble roof shingles, such as the Solar Roof tiles manufactured by Tesla, will generally be acceptable for roofs on the front and back of the residence.</w:t>
      </w:r>
    </w:p>
    <w:p w14:paraId="01A9E927" w14:textId="1D41CEA3" w:rsidR="000A01FA" w:rsidRDefault="000A01FA" w:rsidP="000A01FA">
      <w:pPr>
        <w:pStyle w:val="ListParagraph"/>
        <w:numPr>
          <w:ilvl w:val="0"/>
          <w:numId w:val="2"/>
        </w:numPr>
        <w:rPr>
          <w:sz w:val="22"/>
          <w:szCs w:val="22"/>
        </w:rPr>
      </w:pPr>
      <w:r>
        <w:rPr>
          <w:sz w:val="22"/>
          <w:szCs w:val="22"/>
        </w:rPr>
        <w:t xml:space="preserve">Solar panels of larger dimensions should be black in color, including gridlines and frames, whenever the panels are visible from the street, the golf course, or a neighboring property. If the gridlines and frames are of a contrasting color, the contrast should not be </w:t>
      </w:r>
      <w:r w:rsidR="00F5685A">
        <w:rPr>
          <w:sz w:val="22"/>
          <w:szCs w:val="22"/>
        </w:rPr>
        <w:t>visible the street, the golf course, or a neighboring property.</w:t>
      </w:r>
    </w:p>
    <w:p w14:paraId="3C9A39A7" w14:textId="5A947934" w:rsidR="00F5685A" w:rsidRDefault="00F5685A" w:rsidP="000A01FA">
      <w:pPr>
        <w:pStyle w:val="ListParagraph"/>
        <w:numPr>
          <w:ilvl w:val="0"/>
          <w:numId w:val="2"/>
        </w:numPr>
        <w:rPr>
          <w:sz w:val="22"/>
          <w:szCs w:val="22"/>
        </w:rPr>
      </w:pPr>
      <w:r>
        <w:rPr>
          <w:sz w:val="22"/>
          <w:szCs w:val="22"/>
        </w:rPr>
        <w:t>Solar panels that are raised above the roof should be restricted to the back of the residence and not visible from the street.</w:t>
      </w:r>
    </w:p>
    <w:p w14:paraId="059D8476" w14:textId="0A0A02B3" w:rsidR="00F5685A" w:rsidRDefault="00F5685A" w:rsidP="000A01FA">
      <w:pPr>
        <w:pStyle w:val="ListParagraph"/>
        <w:numPr>
          <w:ilvl w:val="0"/>
          <w:numId w:val="2"/>
        </w:numPr>
        <w:rPr>
          <w:sz w:val="22"/>
          <w:szCs w:val="22"/>
        </w:rPr>
      </w:pPr>
      <w:r>
        <w:rPr>
          <w:sz w:val="22"/>
          <w:szCs w:val="22"/>
        </w:rPr>
        <w:t>Solar panels should be installed in a compact configuration (preferably arranging the panels in a rectangular shape), minimizing the number of sides and corners in the configuration. The configuration should be vertically and horizontally centered, and the configuration’s top edge should be parallel to the roof ridge crest. The configuration should leave a border of three feet or more between the edges of the configuration and the edges of the roof.</w:t>
      </w:r>
    </w:p>
    <w:p w14:paraId="1B5353EA" w14:textId="50775D75" w:rsidR="00F5685A" w:rsidRDefault="00F5685A" w:rsidP="000A01FA">
      <w:pPr>
        <w:pStyle w:val="ListParagraph"/>
        <w:numPr>
          <w:ilvl w:val="0"/>
          <w:numId w:val="2"/>
        </w:numPr>
        <w:rPr>
          <w:sz w:val="22"/>
          <w:szCs w:val="22"/>
        </w:rPr>
      </w:pPr>
      <w:r>
        <w:rPr>
          <w:sz w:val="22"/>
          <w:szCs w:val="22"/>
        </w:rPr>
        <w:t>All panels should be aligned in the same direction (with the longer edges at vertical orientation or horizontal orientation</w:t>
      </w:r>
      <w:r w:rsidR="00FC6CAE">
        <w:rPr>
          <w:sz w:val="22"/>
          <w:szCs w:val="22"/>
        </w:rPr>
        <w:t>)</w:t>
      </w:r>
      <w:r>
        <w:rPr>
          <w:sz w:val="22"/>
          <w:szCs w:val="22"/>
        </w:rPr>
        <w:t>.</w:t>
      </w:r>
    </w:p>
    <w:p w14:paraId="1853B1CD" w14:textId="31602D40" w:rsidR="00F5685A" w:rsidRDefault="001E0D36" w:rsidP="000A01FA">
      <w:pPr>
        <w:pStyle w:val="ListParagraph"/>
        <w:numPr>
          <w:ilvl w:val="0"/>
          <w:numId w:val="2"/>
        </w:numPr>
        <w:rPr>
          <w:sz w:val="22"/>
          <w:szCs w:val="22"/>
        </w:rPr>
      </w:pPr>
      <w:r>
        <w:rPr>
          <w:sz w:val="22"/>
          <w:szCs w:val="22"/>
        </w:rPr>
        <w:t>Solar panels should be installed so that they can be cleaned as needed.</w:t>
      </w:r>
    </w:p>
    <w:p w14:paraId="1D300342" w14:textId="76557707" w:rsidR="001E0D36" w:rsidRDefault="00CA33F9" w:rsidP="000A01FA">
      <w:pPr>
        <w:pStyle w:val="ListParagraph"/>
        <w:numPr>
          <w:ilvl w:val="0"/>
          <w:numId w:val="2"/>
        </w:numPr>
        <w:rPr>
          <w:sz w:val="22"/>
          <w:szCs w:val="22"/>
        </w:rPr>
      </w:pPr>
      <w:r>
        <w:rPr>
          <w:sz w:val="22"/>
          <w:szCs w:val="22"/>
        </w:rPr>
        <w:t>The property owner will be responsible for maintenance and repair of solar panels and their removal when the solar panels are either no longer in operation or are visibly damaged.</w:t>
      </w:r>
    </w:p>
    <w:p w14:paraId="4C8BE3F7" w14:textId="741C86EE" w:rsidR="00CA33F9" w:rsidRDefault="00CA33F9" w:rsidP="000A01FA">
      <w:pPr>
        <w:pStyle w:val="ListParagraph"/>
        <w:numPr>
          <w:ilvl w:val="0"/>
          <w:numId w:val="2"/>
        </w:numPr>
        <w:rPr>
          <w:sz w:val="22"/>
          <w:szCs w:val="22"/>
        </w:rPr>
      </w:pPr>
      <w:r>
        <w:rPr>
          <w:sz w:val="22"/>
          <w:szCs w:val="22"/>
        </w:rPr>
        <w:t>The property owner should supply the Association with proof of property insurance covering damage to the solar panels (including windstorm and hail damage) and liability insurance for injuries to others and damage to property of others resulting from defective installation of the solar panels.</w:t>
      </w:r>
    </w:p>
    <w:p w14:paraId="67FEA7F4" w14:textId="21BA59F0" w:rsidR="00CA33F9" w:rsidRDefault="00CA33F9" w:rsidP="000A01FA">
      <w:pPr>
        <w:pStyle w:val="ListParagraph"/>
        <w:numPr>
          <w:ilvl w:val="0"/>
          <w:numId w:val="2"/>
        </w:numPr>
        <w:rPr>
          <w:sz w:val="22"/>
          <w:szCs w:val="22"/>
        </w:rPr>
      </w:pPr>
      <w:r>
        <w:rPr>
          <w:sz w:val="22"/>
          <w:szCs w:val="22"/>
        </w:rPr>
        <w:t>Conduits, wiring, batteries and other equipment and accessories accompanying the solar panel system should not be visible from the street, the golf course or a neighboring property. Skirting and flashing should be used to conceal conduits, wiring, batteries and other equipment underneath the panels.</w:t>
      </w:r>
    </w:p>
    <w:p w14:paraId="0236215A" w14:textId="5FF54008" w:rsidR="00CA33F9" w:rsidRDefault="00216A3C" w:rsidP="000A01FA">
      <w:pPr>
        <w:pStyle w:val="ListParagraph"/>
        <w:numPr>
          <w:ilvl w:val="0"/>
          <w:numId w:val="2"/>
        </w:numPr>
        <w:rPr>
          <w:sz w:val="22"/>
          <w:szCs w:val="22"/>
        </w:rPr>
      </w:pPr>
      <w:r>
        <w:rPr>
          <w:sz w:val="22"/>
          <w:szCs w:val="22"/>
        </w:rPr>
        <w:t>Solar panels installed in the back yard (</w:t>
      </w:r>
      <w:r w:rsidR="00D008FF">
        <w:rPr>
          <w:sz w:val="22"/>
          <w:szCs w:val="22"/>
        </w:rPr>
        <w:t xml:space="preserve">from </w:t>
      </w:r>
      <w:r>
        <w:rPr>
          <w:sz w:val="22"/>
          <w:szCs w:val="22"/>
        </w:rPr>
        <w:t>ground level) of a property should not be visible from the street, the golf course or a neighboring property.</w:t>
      </w:r>
    </w:p>
    <w:p w14:paraId="32D16EA8" w14:textId="775A1535" w:rsidR="00216A3C" w:rsidRDefault="00216A3C" w:rsidP="000A01FA">
      <w:pPr>
        <w:pStyle w:val="ListParagraph"/>
        <w:numPr>
          <w:ilvl w:val="0"/>
          <w:numId w:val="2"/>
        </w:numPr>
        <w:rPr>
          <w:sz w:val="22"/>
          <w:szCs w:val="22"/>
        </w:rPr>
      </w:pPr>
      <w:r>
        <w:rPr>
          <w:sz w:val="22"/>
          <w:szCs w:val="22"/>
        </w:rPr>
        <w:t>The property owner’s application for approval of the installation should include the make and model of solar panels to be installed, a full color depiction of the anticipated appearance of the property after installation of the panels, the installation plans and specifications, and any other material pertinent to these considerations.</w:t>
      </w:r>
    </w:p>
    <w:p w14:paraId="702B7F47" w14:textId="6F24B76A" w:rsidR="00216A3C" w:rsidRDefault="00216A3C" w:rsidP="000A01FA">
      <w:pPr>
        <w:pStyle w:val="ListParagraph"/>
        <w:numPr>
          <w:ilvl w:val="0"/>
          <w:numId w:val="2"/>
        </w:numPr>
        <w:rPr>
          <w:sz w:val="22"/>
          <w:szCs w:val="22"/>
        </w:rPr>
      </w:pPr>
      <w:r>
        <w:rPr>
          <w:sz w:val="22"/>
          <w:szCs w:val="22"/>
        </w:rPr>
        <w:t>Other considerations may apply, as raised by the property owner, the Association’s Architectural Committee, the Association’s Board, the Associations members, occupants of neighboring and nearby properties and any other interested persons.</w:t>
      </w:r>
    </w:p>
    <w:p w14:paraId="21BCF35C" w14:textId="039CDA9A" w:rsidR="00216A3C" w:rsidRPr="000A01FA" w:rsidRDefault="00FC6CAE" w:rsidP="000A01FA">
      <w:pPr>
        <w:pStyle w:val="ListParagraph"/>
        <w:numPr>
          <w:ilvl w:val="0"/>
          <w:numId w:val="2"/>
        </w:numPr>
        <w:rPr>
          <w:sz w:val="22"/>
          <w:szCs w:val="22"/>
        </w:rPr>
      </w:pPr>
      <w:r>
        <w:rPr>
          <w:sz w:val="22"/>
          <w:szCs w:val="22"/>
        </w:rPr>
        <w:t>Failure to comply with any of the above or proceed with installation without HOA written approval could result in daily fines and legal fees.</w:t>
      </w:r>
    </w:p>
    <w:sectPr w:rsidR="00216A3C" w:rsidRPr="000A0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C0F89"/>
    <w:multiLevelType w:val="hybridMultilevel"/>
    <w:tmpl w:val="CCE4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A05272"/>
    <w:multiLevelType w:val="hybridMultilevel"/>
    <w:tmpl w:val="93FA4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868463">
    <w:abstractNumId w:val="0"/>
  </w:num>
  <w:num w:numId="2" w16cid:durableId="78643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FA"/>
    <w:rsid w:val="000A01FA"/>
    <w:rsid w:val="00155D5E"/>
    <w:rsid w:val="001E0D36"/>
    <w:rsid w:val="00216A3C"/>
    <w:rsid w:val="00333C7E"/>
    <w:rsid w:val="005C38D9"/>
    <w:rsid w:val="009B2033"/>
    <w:rsid w:val="00BE27FC"/>
    <w:rsid w:val="00BF615E"/>
    <w:rsid w:val="00CA33F9"/>
    <w:rsid w:val="00D008FF"/>
    <w:rsid w:val="00F5685A"/>
    <w:rsid w:val="00FC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97E"/>
  <w15:chartTrackingRefBased/>
  <w15:docId w15:val="{8867B029-63B2-4740-98A6-F744D3D5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1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1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1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1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1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1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1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1FA"/>
    <w:rPr>
      <w:rFonts w:eastAsiaTheme="majorEastAsia" w:cstheme="majorBidi"/>
      <w:color w:val="272727" w:themeColor="text1" w:themeTint="D8"/>
    </w:rPr>
  </w:style>
  <w:style w:type="paragraph" w:styleId="Title">
    <w:name w:val="Title"/>
    <w:basedOn w:val="Normal"/>
    <w:next w:val="Normal"/>
    <w:link w:val="TitleChar"/>
    <w:uiPriority w:val="10"/>
    <w:qFormat/>
    <w:rsid w:val="000A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1FA"/>
    <w:pPr>
      <w:spacing w:before="160"/>
      <w:jc w:val="center"/>
    </w:pPr>
    <w:rPr>
      <w:i/>
      <w:iCs/>
      <w:color w:val="404040" w:themeColor="text1" w:themeTint="BF"/>
    </w:rPr>
  </w:style>
  <w:style w:type="character" w:customStyle="1" w:styleId="QuoteChar">
    <w:name w:val="Quote Char"/>
    <w:basedOn w:val="DefaultParagraphFont"/>
    <w:link w:val="Quote"/>
    <w:uiPriority w:val="29"/>
    <w:rsid w:val="000A01FA"/>
    <w:rPr>
      <w:i/>
      <w:iCs/>
      <w:color w:val="404040" w:themeColor="text1" w:themeTint="BF"/>
    </w:rPr>
  </w:style>
  <w:style w:type="paragraph" w:styleId="ListParagraph">
    <w:name w:val="List Paragraph"/>
    <w:basedOn w:val="Normal"/>
    <w:uiPriority w:val="34"/>
    <w:qFormat/>
    <w:rsid w:val="000A01FA"/>
    <w:pPr>
      <w:ind w:left="720"/>
      <w:contextualSpacing/>
    </w:pPr>
  </w:style>
  <w:style w:type="character" w:styleId="IntenseEmphasis">
    <w:name w:val="Intense Emphasis"/>
    <w:basedOn w:val="DefaultParagraphFont"/>
    <w:uiPriority w:val="21"/>
    <w:qFormat/>
    <w:rsid w:val="000A01FA"/>
    <w:rPr>
      <w:i/>
      <w:iCs/>
      <w:color w:val="2F5496" w:themeColor="accent1" w:themeShade="BF"/>
    </w:rPr>
  </w:style>
  <w:style w:type="paragraph" w:styleId="IntenseQuote">
    <w:name w:val="Intense Quote"/>
    <w:basedOn w:val="Normal"/>
    <w:next w:val="Normal"/>
    <w:link w:val="IntenseQuoteChar"/>
    <w:uiPriority w:val="30"/>
    <w:qFormat/>
    <w:rsid w:val="000A0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1FA"/>
    <w:rPr>
      <w:i/>
      <w:iCs/>
      <w:color w:val="2F5496" w:themeColor="accent1" w:themeShade="BF"/>
    </w:rPr>
  </w:style>
  <w:style w:type="character" w:styleId="IntenseReference">
    <w:name w:val="Intense Reference"/>
    <w:basedOn w:val="DefaultParagraphFont"/>
    <w:uiPriority w:val="32"/>
    <w:qFormat/>
    <w:rsid w:val="000A0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Lacy</dc:creator>
  <cp:keywords/>
  <dc:description/>
  <cp:lastModifiedBy>Robert Lacy</cp:lastModifiedBy>
  <cp:revision>2</cp:revision>
  <dcterms:created xsi:type="dcterms:W3CDTF">2025-10-11T17:35:00Z</dcterms:created>
  <dcterms:modified xsi:type="dcterms:W3CDTF">2025-10-11T19:23:00Z</dcterms:modified>
</cp:coreProperties>
</file>