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b/>
          <w:color w:val="17365D"/>
          <w:sz w:val="20"/>
        </w:rPr>
        <w:t>LOWER 9TH WARD VOTER’S COALITION</w:t>
      </w:r>
    </w:p>
    <w:p>
      <w:pPr>
        <w:spacing w:after="20"/>
        <w:jc w:val="center"/>
      </w:pPr>
      <w:r>
        <w:rPr>
          <w:b/>
          <w:color w:val="2F75B5"/>
          <w:sz w:val="17"/>
        </w:rPr>
        <w:t>CIVIC COMPASS LAUNCH KIT | STUDENT ACTIVITY</w:t>
      </w:r>
    </w:p>
    <w:p>
      <w:pPr>
        <w:spacing w:after="40"/>
        <w:jc w:val="center"/>
      </w:pPr>
      <w:r>
        <w:rPr>
          <w:b/>
          <w:color w:val="17365D"/>
          <w:sz w:val="40"/>
        </w:rPr>
        <w:t>Find Your Civic Compass</w:t>
      </w:r>
    </w:p>
    <w:p>
      <w:pPr>
        <w:spacing w:after="160"/>
        <w:jc w:val="center"/>
      </w:pPr>
      <w:r>
        <w:rPr>
          <w:b/>
          <w:sz w:val="24"/>
        </w:rPr>
        <w:t>A quick student voice activity to help launch civic learning for the school year.</w:t>
      </w:r>
    </w:p>
    <w:tbl>
      <w:tblPr>
        <w:tblW w:type="auto" w:w="0"/>
        <w:jc w:val="center"/>
        <w:tblLayout w:type="fixed"/>
        <w:tblLook w:firstColumn="1" w:firstRow="1" w:lastColumn="0" w:lastRow="0" w:noHBand="0" w:noVBand="1" w:val="04A0"/>
      </w:tblPr>
      <w:tblGrid>
        <w:gridCol w:w="10152"/>
      </w:tblGrid>
      <w:tr>
        <w:tc>
          <w:tcPr>
            <w:tcW w:type="dxa" w:w="10454"/>
            <w:shd w:fill="D9EAF7"/>
            <w:vAlign w:val="center"/>
          </w:tcPr>
          <w:p>
            <w:pPr>
              <w:spacing w:after="60"/>
            </w:pPr>
            <w:r>
              <w:rPr>
                <w:b/>
                <w:color w:val="17365D"/>
                <w:sz w:val="25"/>
              </w:rPr>
              <w:t>PURPOSE</w:t>
            </w:r>
          </w:p>
          <w:p>
            <w:pPr>
              <w:spacing w:after="60"/>
            </w:pPr>
            <w:r>
              <w:t>Invite students to identify what they already know, what they want to understand, where they see civic life around them, and how they may want to participate or learn more. The responses can help the Partnership Team listen to students before planning Civic Learning Experiences.</w:t>
            </w:r>
          </w:p>
        </w:tc>
      </w:tr>
    </w:tbl>
    <w:p>
      <w:pPr>
        <w:spacing w:before="200" w:after="60"/>
      </w:pPr>
      <w:r>
        <w:rPr>
          <w:b/>
          <w:color w:val="17365D"/>
          <w:sz w:val="26"/>
        </w:rPr>
        <w:t>What You Need</w:t>
      </w:r>
    </w:p>
    <w:p>
      <w:pPr>
        <w:spacing w:after="60"/>
        <w:ind w:left="317" w:hanging="202"/>
      </w:pPr>
      <w:r>
        <w:rPr>
          <w:b/>
        </w:rPr>
        <w:t xml:space="preserve">• </w:t>
      </w:r>
      <w:r>
        <w:t>Four 11 × 17 Civic Compass posters: WHAT I KNOW, WHAT I WONDER, WHERE I SEE CIVIC LIFE, and WHAT I WANT TO EXPLORE.</w:t>
      </w:r>
    </w:p>
    <w:p>
      <w:pPr>
        <w:spacing w:after="60"/>
        <w:ind w:left="317" w:hanging="202"/>
      </w:pPr>
      <w:r>
        <w:rPr>
          <w:b/>
        </w:rPr>
        <w:t xml:space="preserve">• </w:t>
      </w:r>
      <w:r>
        <w:t>Sticky notes and pens or markers.</w:t>
      </w:r>
    </w:p>
    <w:p>
      <w:pPr>
        <w:spacing w:after="60"/>
        <w:ind w:left="317" w:hanging="202"/>
      </w:pPr>
      <w:r>
        <w:rPr>
          <w:b/>
        </w:rPr>
        <w:t xml:space="preserve">• </w:t>
      </w:r>
      <w:r>
        <w:t>A wall, table, or other approved space where students can post their responses.</w:t>
      </w:r>
    </w:p>
    <w:p>
      <w:pPr>
        <w:spacing w:before="200" w:after="60"/>
      </w:pPr>
      <w:r>
        <w:rPr>
          <w:b/>
          <w:color w:val="17365D"/>
          <w:sz w:val="26"/>
        </w:rPr>
        <w:t>Set Up</w:t>
      </w:r>
    </w:p>
    <w:p>
      <w:pPr>
        <w:spacing w:after="60"/>
        <w:ind w:left="317" w:hanging="202"/>
      </w:pPr>
      <w:r>
        <w:rPr>
          <w:b/>
        </w:rPr>
        <w:t xml:space="preserve">• </w:t>
      </w:r>
      <w:r>
        <w:t>Place the four posters where students can easily read and reach them.</w:t>
      </w:r>
    </w:p>
    <w:p>
      <w:pPr>
        <w:spacing w:after="60"/>
        <w:ind w:left="317" w:hanging="202"/>
      </w:pPr>
      <w:r>
        <w:rPr>
          <w:b/>
        </w:rPr>
        <w:t xml:space="preserve">• </w:t>
      </w:r>
      <w:r>
        <w:t>Give each student four sticky notes, ideally one for each poster.</w:t>
      </w:r>
    </w:p>
    <w:p>
      <w:pPr>
        <w:spacing w:after="60"/>
        <w:ind w:left="317" w:hanging="202"/>
      </w:pPr>
      <w:r>
        <w:rPr>
          <w:b/>
        </w:rPr>
        <w:t xml:space="preserve">• </w:t>
      </w:r>
      <w:r>
        <w:t>Tell students there are no required political positions and no “right” answer. The activity is about questions, observations, interests, and learning.</w:t>
      </w:r>
    </w:p>
    <w:p>
      <w:pPr>
        <w:spacing w:before="200" w:after="60"/>
      </w:pPr>
      <w:r>
        <w:rPr>
          <w:b/>
          <w:color w:val="17365D"/>
          <w:sz w:val="26"/>
        </w:rPr>
        <w:t>Student Directions</w:t>
      </w:r>
    </w:p>
    <w:p>
      <w:pPr>
        <w:spacing w:before="120" w:after="20"/>
      </w:pPr>
      <w:r>
        <w:rPr>
          <w:b/>
          <w:color w:val="2F75B5"/>
          <w:sz w:val="25"/>
        </w:rPr>
        <w:t>1  WHAT I KNOW</w:t>
      </w:r>
    </w:p>
    <w:p>
      <w:pPr>
        <w:spacing w:after="60"/>
        <w:ind w:left="259"/>
      </w:pPr>
      <w:r>
        <w:t>Write one thing you already know or believe you understand about government, elections, community decision-making, public service, or civic life.</w:t>
      </w:r>
    </w:p>
    <w:p>
      <w:pPr>
        <w:spacing w:before="120" w:after="20"/>
      </w:pPr>
      <w:r>
        <w:rPr>
          <w:b/>
          <w:color w:val="2F75B5"/>
          <w:sz w:val="25"/>
        </w:rPr>
        <w:t>2  WHAT I WONDER</w:t>
      </w:r>
    </w:p>
    <w:p>
      <w:pPr>
        <w:spacing w:after="60"/>
        <w:ind w:left="259"/>
      </w:pPr>
      <w:r>
        <w:t>Write one question you have about how government, elections, public decisions, or civic participation work.</w:t>
      </w:r>
    </w:p>
    <w:p>
      <w:pPr>
        <w:spacing w:before="120" w:after="20"/>
      </w:pPr>
      <w:r>
        <w:rPr>
          <w:b/>
          <w:color w:val="2F75B5"/>
          <w:sz w:val="25"/>
        </w:rPr>
        <w:t>3  WHERE I SEE CIVIC LIFE</w:t>
      </w:r>
    </w:p>
    <w:p>
      <w:pPr>
        <w:spacing w:after="60"/>
        <w:ind w:left="259"/>
      </w:pPr>
      <w:r>
        <w:t>Name a place, issue, institution, activity, or situation where you notice civic life happening around you.</w:t>
      </w:r>
    </w:p>
    <w:p>
      <w:pPr>
        <w:spacing w:before="120" w:after="20"/>
      </w:pPr>
      <w:r>
        <w:rPr>
          <w:b/>
          <w:color w:val="2F75B5"/>
          <w:sz w:val="25"/>
        </w:rPr>
        <w:t>4  WHAT I WANT TO EXPLORE</w:t>
      </w:r>
    </w:p>
    <w:p>
      <w:pPr>
        <w:spacing w:after="60"/>
        <w:ind w:left="259"/>
      </w:pPr>
      <w:r>
        <w:t>Write one civic topic, process, role, issue, or experience you would like to learn more about this year.</w:t>
      </w:r>
    </w:p>
    <w:p>
      <w:pPr>
        <w:spacing w:before="200" w:after="60"/>
      </w:pPr>
      <w:r>
        <w:rPr>
          <w:b/>
          <w:color w:val="17365D"/>
          <w:sz w:val="26"/>
        </w:rPr>
        <w:t>After Students Post Their Notes</w:t>
      </w:r>
    </w:p>
    <w:p>
      <w:pPr>
        <w:spacing w:after="60"/>
        <w:ind w:left="317" w:hanging="202"/>
      </w:pPr>
      <w:r>
        <w:rPr>
          <w:b/>
        </w:rPr>
        <w:t xml:space="preserve">• </w:t>
      </w:r>
      <w:r>
        <w:t>Invite students to walk around and read the responses.</w:t>
      </w:r>
    </w:p>
    <w:p>
      <w:pPr>
        <w:spacing w:after="60"/>
        <w:ind w:left="317" w:hanging="202"/>
      </w:pPr>
      <w:r>
        <w:rPr>
          <w:b/>
        </w:rPr>
        <w:t xml:space="preserve">• </w:t>
      </w:r>
      <w:r>
        <w:t>Look for repeated questions, interests, connections, and surprises.</w:t>
      </w:r>
    </w:p>
    <w:p>
      <w:pPr>
        <w:spacing w:after="60"/>
        <w:ind w:left="317" w:hanging="202"/>
      </w:pPr>
      <w:r>
        <w:rPr>
          <w:b/>
        </w:rPr>
        <w:t xml:space="preserve">• </w:t>
      </w:r>
      <w:r>
        <w:t>Do not treat the notes as a vote or require students to defend a response.</w:t>
      </w:r>
    </w:p>
    <w:p>
      <w:pPr>
        <w:spacing w:after="60"/>
        <w:ind w:left="317" w:hanging="202"/>
      </w:pPr>
      <w:r>
        <w:rPr>
          <w:b/>
        </w:rPr>
        <w:t xml:space="preserve">• </w:t>
      </w:r>
      <w:r>
        <w:t>The School Liaison and Community Partner Lead can use themes from the activity when discussing the Learning Purpose and possible Civic Learning Experiences.</w:t>
      </w:r>
    </w:p>
    <w:tbl>
      <w:tblPr>
        <w:tblW w:type="auto" w:w="0"/>
        <w:jc w:val="center"/>
        <w:tblLayout w:type="fixed"/>
        <w:tblLook w:firstColumn="1" w:firstRow="1" w:lastColumn="0" w:lastRow="0" w:noHBand="0" w:noVBand="1" w:val="04A0"/>
      </w:tblPr>
      <w:tblGrid>
        <w:gridCol w:w="10152"/>
      </w:tblGrid>
      <w:tr>
        <w:tc>
          <w:tcPr>
            <w:tcW w:type="dxa" w:w="10454"/>
            <w:shd w:fill="F4F8FC"/>
            <w:vAlign w:val="center"/>
          </w:tcPr>
          <w:p>
            <w:pPr>
              <w:spacing w:after="60"/>
            </w:pPr>
            <w:r>
              <w:rPr>
                <w:b/>
                <w:color w:val="17365D"/>
                <w:sz w:val="25"/>
              </w:rPr>
              <w:t>FACILITATOR REMINDER</w:t>
            </w:r>
          </w:p>
          <w:p>
            <w:pPr>
              <w:spacing w:after="60"/>
            </w:pPr>
            <w:r>
              <w:t>The goal is not to tell students what to think. The goal is to listen, spark curiosity, and help the Partnership Team begin with students when planning civic learning.</w:t>
            </w:r>
          </w:p>
        </w:tc>
      </w:tr>
    </w:tbl>
    <w:p>
      <w:pPr>
        <w:spacing w:before="140"/>
        <w:jc w:val="center"/>
      </w:pPr>
      <w:r>
        <w:rPr>
          <w:b/>
          <w:color w:val="17365D"/>
          <w:sz w:val="23"/>
        </w:rPr>
        <w:t>BUILD → PLAN → EXPERIENCE → REFLECT  |  Support is available throughout.</w:t>
      </w:r>
    </w:p>
    <w:sectPr w:rsidR="00FC693F" w:rsidRPr="0006063C" w:rsidSect="00034616">
      <w:footerReference w:type="default" r:id="rId9"/>
      <w:pgSz w:w="12240" w:h="15840"/>
      <w:pgMar w:top="691"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Civic Compass Launch Kit | Find Your Civic Compass | L9WVC.org/compass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5" w:lineRule="auto"/>
    </w:pPr>
    <w:rPr>
      <w:rFonts w:ascii="Aptos" w:hAnsi="Aptos"/>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