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color w:val="17365D"/>
          <w:sz w:val="20"/>
        </w:rPr>
        <w:t>LOWER 9TH WARD VOTER’S COALITION</w:t>
      </w:r>
    </w:p>
    <w:p>
      <w:pPr>
        <w:spacing w:after="20"/>
        <w:jc w:val="center"/>
      </w:pPr>
      <w:r>
        <w:rPr>
          <w:b/>
          <w:color w:val="2F75B5"/>
          <w:sz w:val="17"/>
        </w:rPr>
        <w:t>2026–2027 HIGH SCHOOL CIVIC ENGAGEMENT INITIATIVE</w:t>
      </w:r>
    </w:p>
    <w:p>
      <w:pPr>
        <w:spacing w:after="20"/>
        <w:jc w:val="center"/>
      </w:pPr>
      <w:r>
        <w:rPr>
          <w:b/>
          <w:color w:val="17365D"/>
          <w:sz w:val="40"/>
        </w:rPr>
        <w:t>Civic Compass Quick-Start</w:t>
      </w:r>
    </w:p>
    <w:p>
      <w:pPr>
        <w:spacing w:after="160"/>
        <w:jc w:val="center"/>
      </w:pPr>
      <w:r>
        <w:rPr>
          <w:b/>
          <w:sz w:val="24"/>
        </w:rPr>
        <w:t>Your Launch Kit is here. Start with the partnership, then move with purpose.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454"/>
            <w:shd w:fill="D9EAF7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7365D"/>
                <w:sz w:val="26"/>
              </w:rPr>
              <w:t>START HERE</w:t>
            </w:r>
          </w:p>
          <w:p>
            <w:pPr>
              <w:spacing w:after="0"/>
            </w:pPr>
            <w:r>
              <w:t>Meet as a Partnership Team: School Liaison + Community Partner Lead. Use the School &amp; Community Partnership Plan to connect school priorities, partner strengths, and student learning goals.</w:t>
            </w:r>
          </w:p>
        </w:tc>
      </w:tr>
    </w:tbl>
    <w:p>
      <w:pPr>
        <w:spacing w:before="140" w:after="20"/>
      </w:pPr>
      <w:r>
        <w:rPr>
          <w:b/>
          <w:color w:val="17365D"/>
          <w:sz w:val="26"/>
        </w:rPr>
        <w:t>1  BUILD</w:t>
      </w:r>
      <w:r>
        <w:rPr>
          <w:b/>
          <w:color w:val="2F75B5"/>
          <w:sz w:val="23"/>
        </w:rPr>
        <w:t xml:space="preserve">  |  Establish the partnership and clarify roles.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Confirm the School Liaison and Community Partner Lead.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Complete the partnership documents that apply to your team.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Agree on how and when you will communicate.</w:t>
      </w:r>
    </w:p>
    <w:p>
      <w:pPr>
        <w:spacing w:before="140" w:after="20"/>
      </w:pPr>
      <w:r>
        <w:rPr>
          <w:b/>
          <w:color w:val="17365D"/>
          <w:sz w:val="26"/>
        </w:rPr>
        <w:t>2  PLAN</w:t>
      </w:r>
      <w:r>
        <w:rPr>
          <w:b/>
          <w:color w:val="2F75B5"/>
          <w:sz w:val="23"/>
        </w:rPr>
        <w:t xml:space="preserve">  |  Identify the Learning Purpose and prepare.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Start with the students and school priorities.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Decide what students should understand, explore, question, observe, or experience.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Use the Partnership Plan to choose and prepare an appropriate Civic Learning Experience.</w:t>
      </w:r>
    </w:p>
    <w:p>
      <w:pPr>
        <w:spacing w:before="140" w:after="20"/>
      </w:pPr>
      <w:r>
        <w:rPr>
          <w:b/>
          <w:color w:val="17365D"/>
          <w:sz w:val="26"/>
        </w:rPr>
        <w:t>3  EXPERIENCE</w:t>
      </w:r>
      <w:r>
        <w:rPr>
          <w:b/>
          <w:color w:val="2F75B5"/>
          <w:sz w:val="23"/>
        </w:rPr>
        <w:t xml:space="preserve">  |  Connect students with civic life.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Prepare students before the experience.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Keep the activity nonpartisan, educational, and connected to the Learning Purpose.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Use reliable and official information when the activity involves elections or government.</w:t>
      </w:r>
    </w:p>
    <w:p>
      <w:pPr>
        <w:spacing w:before="140" w:after="20"/>
      </w:pPr>
      <w:r>
        <w:rPr>
          <w:b/>
          <w:color w:val="17365D"/>
          <w:sz w:val="26"/>
        </w:rPr>
        <w:t>4  REFLECT</w:t>
      </w:r>
      <w:r>
        <w:rPr>
          <w:b/>
          <w:color w:val="2F75B5"/>
          <w:sz w:val="23"/>
        </w:rPr>
        <w:t xml:space="preserve">  |  Consider what was learned and improve.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Ask what students noticed, understand better, still question, and can connect to civic life.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As a Partnership Team, identify what worked and what should change next time.</w:t>
      </w:r>
    </w:p>
    <w:p>
      <w:pPr>
        <w:spacing w:before="140" w:after="20"/>
      </w:pPr>
      <w:r>
        <w:rPr>
          <w:b/>
          <w:color w:val="17365D"/>
          <w:sz w:val="26"/>
        </w:rPr>
        <w:t>5  SUPPORT</w:t>
      </w:r>
      <w:r>
        <w:rPr>
          <w:b/>
          <w:color w:val="2F75B5"/>
          <w:sz w:val="23"/>
        </w:rPr>
        <w:t xml:space="preserve">  |  Find help whenever you need it.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Use Compass Center™ for optional planning and reflection tools.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Use the Annual Civic Engagement Opportunity Finder for current opportunities and important dates.</w:t>
      </w:r>
    </w:p>
    <w:p>
      <w:pPr>
        <w:spacing w:after="30"/>
        <w:ind w:left="288" w:hanging="173"/>
      </w:pPr>
      <w:r>
        <w:rPr>
          <w:b/>
        </w:rPr>
        <w:t xml:space="preserve">• </w:t>
      </w:r>
      <w:r>
        <w:rPr>
          <w:sz w:val="21"/>
        </w:rPr>
        <w:t>Use official public sources for time-sensitive election and government information.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152"/>
      </w:tblGrid>
      <w:tr>
        <w:tc>
          <w:tcPr>
            <w:tcW w:type="dxa" w:w="10454"/>
            <w:shd w:fill="F4F8FC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/>
              <w:jc w:val="center"/>
            </w:pPr>
            <w:r>
              <w:rPr>
                <w:b/>
                <w:color w:val="17365D"/>
                <w:sz w:val="23"/>
              </w:rPr>
              <w:t>KEEP THE COMPASS SIMPLE</w:t>
            </w:r>
          </w:p>
          <w:p>
            <w:pPr>
              <w:jc w:val="center"/>
            </w:pPr>
            <w:r>
              <w:rPr>
                <w:b/>
                <w:color w:val="2F75B5"/>
                <w:sz w:val="26"/>
              </w:rPr>
              <w:t>BUILD → PLAN → EXPERIENCE → REFLECT</w:t>
            </w:r>
          </w:p>
          <w:p>
            <w:pPr>
              <w:jc w:val="center"/>
            </w:pPr>
            <w:r>
              <w:rPr>
                <w:sz w:val="20"/>
              </w:rPr>
              <w:t>Support is available throughout.  |  L9WVC.org/compass  |  L9voters@gmail.com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Civic Compass Quick-Start | Launch Kit | 2026–2027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ptos" w:hAnsi="Aptos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