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97C7F8D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A917C6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4A441F7F" w:rsidR="00DA6D88" w:rsidRDefault="00381C1C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I do not go away</w:t>
      </w:r>
      <w:r w:rsidR="000A2782">
        <w:rPr>
          <w:i/>
          <w:iCs/>
        </w:rPr>
        <w:t>, the _____________________ will not come to you.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59ACBA02" w:rsidR="00526F8C" w:rsidRDefault="00B27697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the Spirit of _________________ has come, He will guide you into all ___________________.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6990E0A6" w:rsidR="00725045" w:rsidRDefault="007557B1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will be sorrowful, but your sorrow will be turned to 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23D665DA" w:rsidR="000B6D2F" w:rsidRDefault="007236F2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came from the Father</w:t>
      </w:r>
      <w:r w:rsidR="005D6334">
        <w:rPr>
          <w:i/>
          <w:iCs/>
        </w:rPr>
        <w:t xml:space="preserve"> &amp; have come into the world. I leave the world &amp; go to the _____________________.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0EB88110" w:rsidR="003D03B7" w:rsidRPr="003D03B7" w:rsidRDefault="005C5099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 the world you will have tribulation. Be of good cheer. I have ____________________ the world.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89C0" w14:textId="77777777" w:rsidR="000C3414" w:rsidRDefault="000C3414" w:rsidP="00D12B28">
      <w:pPr>
        <w:spacing w:after="0" w:line="240" w:lineRule="auto"/>
      </w:pPr>
      <w:r>
        <w:separator/>
      </w:r>
    </w:p>
  </w:endnote>
  <w:endnote w:type="continuationSeparator" w:id="0">
    <w:p w14:paraId="6841F429" w14:textId="77777777" w:rsidR="000C3414" w:rsidRDefault="000C341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08D8" w14:textId="77777777" w:rsidR="000C3414" w:rsidRDefault="000C3414" w:rsidP="00D12B28">
      <w:pPr>
        <w:spacing w:after="0" w:line="240" w:lineRule="auto"/>
      </w:pPr>
      <w:r>
        <w:separator/>
      </w:r>
    </w:p>
  </w:footnote>
  <w:footnote w:type="continuationSeparator" w:id="0">
    <w:p w14:paraId="21D5240D" w14:textId="77777777" w:rsidR="000C3414" w:rsidRDefault="000C341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414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2026-05-17T00:58:00Z</dcterms:created>
  <dcterms:modified xsi:type="dcterms:W3CDTF">2026-05-17T01:03:00Z</dcterms:modified>
</cp:coreProperties>
</file>