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AB7ABA4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923905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011D4E72" w:rsidR="005D66C0" w:rsidRDefault="00C4462B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the anointed priest sins, let him </w:t>
      </w:r>
      <w:r w:rsidR="00626D64">
        <w:rPr>
          <w:i/>
          <w:iCs/>
        </w:rPr>
        <w:t>offer for his sin a young ___________ without blemish for a sin offering.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191EB204" w:rsidR="009463F7" w:rsidRPr="00696916" w:rsidRDefault="00B63417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priest shall dip his finger in the blood and sprinkle </w:t>
      </w:r>
      <w:r w:rsidR="00835368">
        <w:rPr>
          <w:i/>
          <w:iCs/>
        </w:rPr>
        <w:t>some of the blood ______________ times.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CC6734D" w14:textId="5E40C3A2" w:rsidR="004D255B" w:rsidRDefault="004B121F" w:rsidP="00AF293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the whole congregation sins unintentionally</w:t>
      </w:r>
      <w:r w:rsidR="0003643D">
        <w:rPr>
          <w:i/>
          <w:iCs/>
        </w:rPr>
        <w:t xml:space="preserve">, </w:t>
      </w:r>
      <w:r w:rsidR="008E074C">
        <w:rPr>
          <w:i/>
          <w:iCs/>
        </w:rPr>
        <w:t xml:space="preserve">then the assembly shall offer a </w:t>
      </w:r>
      <w:r w:rsidR="00BC0461">
        <w:rPr>
          <w:i/>
          <w:iCs/>
        </w:rPr>
        <w:t>young ____________ for the sin.</w:t>
      </w:r>
    </w:p>
    <w:p w14:paraId="1090F715" w14:textId="77777777" w:rsidR="00923905" w:rsidRPr="00923905" w:rsidRDefault="00923905" w:rsidP="00923905">
      <w:pPr>
        <w:rPr>
          <w:i/>
          <w:iCs/>
        </w:rPr>
      </w:pPr>
    </w:p>
    <w:p w14:paraId="28973907" w14:textId="62CA791A" w:rsidR="00AC4544" w:rsidRPr="00410189" w:rsidRDefault="00BC0461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a ruler has sinned,</w:t>
      </w:r>
      <w:r w:rsidR="00622091">
        <w:rPr>
          <w:i/>
          <w:iCs/>
        </w:rPr>
        <w:t xml:space="preserve"> he shall bring as his offering a __________ of the goats, a male without blemish.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33C26FAB" w:rsidR="00257EB7" w:rsidRPr="007000C7" w:rsidRDefault="00DC70DB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he brings a lamb as his </w:t>
      </w:r>
      <w:r w:rsidR="00EB5504">
        <w:rPr>
          <w:i/>
          <w:iCs/>
        </w:rPr>
        <w:t xml:space="preserve">sin offering, he shall bring a </w:t>
      </w:r>
      <w:r w:rsidR="00357442">
        <w:rPr>
          <w:i/>
          <w:iCs/>
        </w:rPr>
        <w:t>_______________</w:t>
      </w:r>
      <w:r w:rsidR="00EB5504">
        <w:rPr>
          <w:i/>
          <w:iCs/>
        </w:rPr>
        <w:t xml:space="preserve"> without blemish.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02D"/>
    <w:rsid w:val="0053094D"/>
    <w:rsid w:val="00530B7C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2091"/>
    <w:rsid w:val="00623DB3"/>
    <w:rsid w:val="00624D0B"/>
    <w:rsid w:val="00625313"/>
    <w:rsid w:val="00626D64"/>
    <w:rsid w:val="00630509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368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2025-07-16T23:47:00Z</dcterms:created>
  <dcterms:modified xsi:type="dcterms:W3CDTF">2025-07-16T23:55:00Z</dcterms:modified>
</cp:coreProperties>
</file>