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A191A" w14:textId="0DF33463" w:rsidR="00EF464D" w:rsidRDefault="00C44AF9" w:rsidP="00F12C69">
      <w:pPr>
        <w:spacing w:line="276" w:lineRule="auto"/>
        <w:jc w:val="both"/>
        <w:rPr>
          <w:rFonts w:ascii="Times New Roman" w:hAnsi="Times New Roman" w:cs="Times New Roman"/>
          <w:sz w:val="32"/>
          <w:szCs w:val="32"/>
        </w:rPr>
      </w:pPr>
      <w:bookmarkStart w:id="0" w:name="OLE_LINK759"/>
      <w:bookmarkStart w:id="1" w:name="OLE_LINK760"/>
      <w:bookmarkStart w:id="2" w:name="OLE_LINK995"/>
      <w:bookmarkStart w:id="3" w:name="OLE_LINK996"/>
      <w:bookmarkStart w:id="4" w:name="OLE_LINK997"/>
      <w:bookmarkStart w:id="5" w:name="OLE_LINK56"/>
      <w:bookmarkStart w:id="6" w:name="OLE_LINK742"/>
      <w:bookmarkStart w:id="7" w:name="OLE_LINK743"/>
      <w:bookmarkStart w:id="8" w:name="OLE_LINK761"/>
      <w:r>
        <w:rPr>
          <w:rFonts w:ascii="Times New Roman" w:hAnsi="Times New Roman" w:cs="Times New Roman" w:hint="eastAsia"/>
          <w:sz w:val="32"/>
          <w:szCs w:val="32"/>
        </w:rPr>
        <w:t>In</w:t>
      </w:r>
      <w:r>
        <w:rPr>
          <w:rFonts w:ascii="Times New Roman" w:hAnsi="Times New Roman" w:cs="Times New Roman"/>
          <w:sz w:val="32"/>
          <w:szCs w:val="32"/>
          <w:lang w:val="en-US"/>
        </w:rPr>
        <w:t xml:space="preserve">tegrating </w:t>
      </w:r>
      <w:r w:rsidR="00E50714">
        <w:rPr>
          <w:rFonts w:ascii="Times New Roman" w:hAnsi="Times New Roman" w:cs="Times New Roman"/>
          <w:sz w:val="32"/>
          <w:szCs w:val="32"/>
        </w:rPr>
        <w:t>Professional</w:t>
      </w:r>
      <w:r w:rsidR="00E50714" w:rsidRPr="00296283">
        <w:rPr>
          <w:rFonts w:ascii="Times New Roman" w:hAnsi="Times New Roman" w:cs="Times New Roman"/>
          <w:sz w:val="32"/>
          <w:szCs w:val="32"/>
        </w:rPr>
        <w:t xml:space="preserve"> </w:t>
      </w:r>
      <w:r w:rsidR="00F12C69" w:rsidRPr="00296283">
        <w:rPr>
          <w:rFonts w:ascii="Times New Roman" w:hAnsi="Times New Roman" w:cs="Times New Roman"/>
          <w:sz w:val="32"/>
          <w:szCs w:val="32"/>
          <w:lang w:val="en-US"/>
        </w:rPr>
        <w:t>Practice</w:t>
      </w:r>
      <w:r w:rsidR="00F12C69" w:rsidRPr="00296283">
        <w:rPr>
          <w:rFonts w:ascii="Times New Roman" w:hAnsi="Times New Roman" w:cs="Times New Roman"/>
          <w:sz w:val="32"/>
          <w:szCs w:val="32"/>
        </w:rPr>
        <w:t xml:space="preserve">s to </w:t>
      </w:r>
      <w:r w:rsidR="00E50714">
        <w:rPr>
          <w:rFonts w:ascii="Times New Roman" w:hAnsi="Times New Roman" w:cs="Times New Roman"/>
          <w:sz w:val="32"/>
          <w:szCs w:val="32"/>
        </w:rPr>
        <w:t>Circular Economy</w:t>
      </w:r>
      <w:r w:rsidR="00E50714" w:rsidRPr="00296283">
        <w:rPr>
          <w:rFonts w:ascii="Times New Roman" w:hAnsi="Times New Roman" w:cs="Times New Roman"/>
          <w:sz w:val="32"/>
          <w:szCs w:val="32"/>
        </w:rPr>
        <w:t xml:space="preserve"> </w:t>
      </w:r>
      <w:r w:rsidR="0045495F">
        <w:rPr>
          <w:rFonts w:ascii="Times New Roman" w:hAnsi="Times New Roman" w:cs="Times New Roman"/>
          <w:sz w:val="32"/>
          <w:szCs w:val="32"/>
          <w:lang w:val="en-US"/>
        </w:rPr>
        <w:t>Material Specification</w:t>
      </w:r>
      <w:r w:rsidR="00F12C69" w:rsidRPr="00296283">
        <w:rPr>
          <w:rFonts w:ascii="Times New Roman" w:hAnsi="Times New Roman" w:cs="Times New Roman"/>
          <w:sz w:val="32"/>
          <w:szCs w:val="32"/>
        </w:rPr>
        <w:t xml:space="preserve">: </w:t>
      </w:r>
      <w:r>
        <w:rPr>
          <w:rFonts w:ascii="Times New Roman" w:hAnsi="Times New Roman" w:cs="Times New Roman"/>
          <w:sz w:val="32"/>
          <w:szCs w:val="32"/>
        </w:rPr>
        <w:t xml:space="preserve">From </w:t>
      </w:r>
      <w:r w:rsidR="0045495F">
        <w:rPr>
          <w:rFonts w:ascii="Times New Roman" w:hAnsi="Times New Roman" w:cs="Times New Roman"/>
          <w:sz w:val="32"/>
          <w:szCs w:val="32"/>
        </w:rPr>
        <w:t xml:space="preserve">a </w:t>
      </w:r>
      <w:r>
        <w:rPr>
          <w:rFonts w:ascii="Times New Roman" w:hAnsi="Times New Roman" w:cs="Times New Roman"/>
          <w:sz w:val="32"/>
          <w:szCs w:val="32"/>
        </w:rPr>
        <w:t xml:space="preserve">Practice Theory </w:t>
      </w:r>
      <w:r w:rsidR="009E5C72">
        <w:rPr>
          <w:rFonts w:ascii="Times New Roman" w:hAnsi="Times New Roman" w:cs="Times New Roman"/>
          <w:sz w:val="32"/>
          <w:szCs w:val="32"/>
        </w:rPr>
        <w:t>P</w:t>
      </w:r>
      <w:r w:rsidR="00CF3994">
        <w:rPr>
          <w:rFonts w:ascii="Times New Roman" w:hAnsi="Times New Roman" w:cs="Times New Roman"/>
          <w:sz w:val="32"/>
          <w:szCs w:val="32"/>
        </w:rPr>
        <w:t>er</w:t>
      </w:r>
      <w:r w:rsidR="009E5C72">
        <w:rPr>
          <w:rFonts w:ascii="Times New Roman" w:hAnsi="Times New Roman" w:cs="Times New Roman"/>
          <w:sz w:val="32"/>
          <w:szCs w:val="32"/>
        </w:rPr>
        <w:t>spective</w:t>
      </w:r>
    </w:p>
    <w:bookmarkEnd w:id="0"/>
    <w:bookmarkEnd w:id="1"/>
    <w:bookmarkEnd w:id="8"/>
    <w:p w14:paraId="68B05788" w14:textId="77777777" w:rsidR="00C249AC" w:rsidRDefault="00C249AC" w:rsidP="00F12C69">
      <w:pPr>
        <w:spacing w:line="276" w:lineRule="auto"/>
        <w:jc w:val="both"/>
        <w:rPr>
          <w:rFonts w:ascii="Times New Roman" w:hAnsi="Times New Roman" w:cs="Times New Roman"/>
          <w:sz w:val="32"/>
          <w:szCs w:val="32"/>
        </w:rPr>
      </w:pPr>
    </w:p>
    <w:p w14:paraId="7821BF1E" w14:textId="77777777" w:rsidR="00C249AC" w:rsidRPr="001E4F1B" w:rsidRDefault="00C249AC" w:rsidP="001E4F1B">
      <w:pPr>
        <w:spacing w:line="360" w:lineRule="auto"/>
        <w:rPr>
          <w:rFonts w:ascii="Times New Roman" w:hAnsi="Times New Roman" w:cs="Times New Roman"/>
          <w:b w:val="0"/>
          <w:bCs/>
        </w:rPr>
      </w:pPr>
      <w:r w:rsidRPr="001E4F1B">
        <w:rPr>
          <w:rFonts w:ascii="Times New Roman" w:hAnsi="Times New Roman" w:cs="Times New Roman"/>
          <w:b w:val="0"/>
          <w:bCs/>
        </w:rPr>
        <w:t xml:space="preserve">Shan Gao </w:t>
      </w:r>
      <w:r w:rsidRPr="001E4F1B">
        <w:rPr>
          <w:rFonts w:ascii="Times New Roman" w:hAnsi="Times New Roman" w:cs="Times New Roman"/>
          <w:b w:val="0"/>
          <w:bCs/>
          <w:vertAlign w:val="superscript"/>
        </w:rPr>
        <w:t>a</w:t>
      </w:r>
      <w:r w:rsidRPr="001E4F1B">
        <w:rPr>
          <w:rFonts w:ascii="Times New Roman" w:hAnsi="Times New Roman" w:cs="Times New Roman"/>
          <w:b w:val="0"/>
          <w:bCs/>
        </w:rPr>
        <w:t xml:space="preserve">,  </w:t>
      </w:r>
      <w:hyperlink r:id="rId4" w:history="1">
        <w:r w:rsidRPr="001E4F1B">
          <w:rPr>
            <w:rStyle w:val="Hyperlink"/>
            <w:rFonts w:ascii="Times New Roman" w:hAnsi="Times New Roman" w:cs="Times New Roman"/>
            <w:bCs/>
            <w:i/>
            <w:iCs/>
          </w:rPr>
          <w:t>shan.gao.22@ucl.ac.uk</w:t>
        </w:r>
      </w:hyperlink>
    </w:p>
    <w:p w14:paraId="41ADE626" w14:textId="77777777" w:rsidR="00C249AC" w:rsidRPr="001E4F1B" w:rsidRDefault="00C249AC" w:rsidP="001E4F1B">
      <w:pPr>
        <w:spacing w:line="360" w:lineRule="auto"/>
        <w:rPr>
          <w:rFonts w:ascii="Times New Roman" w:hAnsi="Times New Roman" w:cs="Times New Roman"/>
          <w:b w:val="0"/>
          <w:bCs/>
        </w:rPr>
      </w:pPr>
      <w:r w:rsidRPr="001E4F1B">
        <w:rPr>
          <w:rFonts w:ascii="Times New Roman" w:hAnsi="Times New Roman" w:cs="Times New Roman"/>
          <w:b w:val="0"/>
          <w:bCs/>
        </w:rPr>
        <w:t xml:space="preserve">Kell Jones </w:t>
      </w:r>
      <w:r w:rsidRPr="001E4F1B">
        <w:rPr>
          <w:rFonts w:ascii="Times New Roman" w:hAnsi="Times New Roman" w:cs="Times New Roman"/>
          <w:b w:val="0"/>
          <w:bCs/>
          <w:vertAlign w:val="superscript"/>
        </w:rPr>
        <w:t>a</w:t>
      </w:r>
      <w:r w:rsidRPr="001E4F1B">
        <w:rPr>
          <w:rFonts w:ascii="Times New Roman" w:hAnsi="Times New Roman" w:cs="Times New Roman"/>
          <w:b w:val="0"/>
          <w:bCs/>
        </w:rPr>
        <w:t>,</w:t>
      </w:r>
      <w:r w:rsidRPr="001E4F1B">
        <w:rPr>
          <w:rFonts w:ascii="Times New Roman" w:hAnsi="Times New Roman" w:cs="Times New Roman"/>
          <w:b w:val="0"/>
          <w:bCs/>
          <w:i/>
          <w:iCs/>
        </w:rPr>
        <w:t xml:space="preserve"> </w:t>
      </w:r>
      <w:hyperlink r:id="rId5" w:history="1">
        <w:r w:rsidRPr="001E4F1B">
          <w:rPr>
            <w:rStyle w:val="Hyperlink"/>
            <w:rFonts w:ascii="Times New Roman" w:hAnsi="Times New Roman" w:cs="Times New Roman"/>
            <w:bCs/>
            <w:i/>
            <w:iCs/>
          </w:rPr>
          <w:t>kell.jones@ucl.ac.uk</w:t>
        </w:r>
      </w:hyperlink>
      <w:r w:rsidRPr="001E4F1B">
        <w:rPr>
          <w:rFonts w:ascii="Times New Roman" w:hAnsi="Times New Roman" w:cs="Times New Roman"/>
          <w:b w:val="0"/>
          <w:bCs/>
        </w:rPr>
        <w:t xml:space="preserve"> </w:t>
      </w:r>
    </w:p>
    <w:p w14:paraId="47630A35" w14:textId="77777777" w:rsidR="00C249AC" w:rsidRPr="001E4F1B" w:rsidRDefault="00C249AC" w:rsidP="001E4F1B">
      <w:pPr>
        <w:spacing w:line="360" w:lineRule="auto"/>
        <w:rPr>
          <w:rFonts w:ascii="Times New Roman" w:hAnsi="Times New Roman" w:cs="Times New Roman"/>
          <w:b w:val="0"/>
          <w:bCs/>
        </w:rPr>
      </w:pPr>
      <w:r w:rsidRPr="001E4F1B">
        <w:rPr>
          <w:rFonts w:ascii="Times New Roman" w:hAnsi="Times New Roman" w:cs="Times New Roman"/>
          <w:b w:val="0"/>
          <w:bCs/>
        </w:rPr>
        <w:t xml:space="preserve">Jing Xu </w:t>
      </w:r>
      <w:r w:rsidRPr="001E4F1B">
        <w:rPr>
          <w:rFonts w:ascii="Times New Roman" w:hAnsi="Times New Roman" w:cs="Times New Roman"/>
          <w:b w:val="0"/>
          <w:bCs/>
          <w:vertAlign w:val="superscript"/>
        </w:rPr>
        <w:t>a</w:t>
      </w:r>
      <w:r w:rsidRPr="001E4F1B">
        <w:rPr>
          <w:rFonts w:ascii="Times New Roman" w:hAnsi="Times New Roman" w:cs="Times New Roman"/>
          <w:b w:val="0"/>
          <w:bCs/>
        </w:rPr>
        <w:t xml:space="preserve">, </w:t>
      </w:r>
      <w:bookmarkStart w:id="9" w:name="OLE_LINK11"/>
      <w:bookmarkStart w:id="10" w:name="OLE_LINK12"/>
      <w:r w:rsidRPr="001E4F1B">
        <w:rPr>
          <w:rFonts w:ascii="Times New Roman" w:hAnsi="Times New Roman" w:cs="Times New Roman"/>
          <w:b w:val="0"/>
          <w:bCs/>
          <w:i/>
          <w:iCs/>
        </w:rPr>
        <w:fldChar w:fldCharType="begin"/>
      </w:r>
      <w:r w:rsidRPr="001E4F1B">
        <w:rPr>
          <w:rFonts w:ascii="Times New Roman" w:hAnsi="Times New Roman" w:cs="Times New Roman"/>
          <w:b w:val="0"/>
          <w:bCs/>
          <w:i/>
          <w:iCs/>
        </w:rPr>
        <w:instrText>HYPERLINK "mailto:jean.xu@ucl.ac.uk"</w:instrText>
      </w:r>
      <w:r w:rsidRPr="001E4F1B">
        <w:rPr>
          <w:rFonts w:ascii="Times New Roman" w:hAnsi="Times New Roman" w:cs="Times New Roman"/>
          <w:b w:val="0"/>
          <w:bCs/>
          <w:i/>
          <w:iCs/>
        </w:rPr>
      </w:r>
      <w:r w:rsidRPr="001E4F1B">
        <w:rPr>
          <w:rFonts w:ascii="Times New Roman" w:hAnsi="Times New Roman" w:cs="Times New Roman"/>
          <w:b w:val="0"/>
          <w:bCs/>
          <w:i/>
          <w:iCs/>
        </w:rPr>
        <w:fldChar w:fldCharType="separate"/>
      </w:r>
      <w:r w:rsidRPr="001E4F1B">
        <w:rPr>
          <w:rStyle w:val="Hyperlink"/>
          <w:rFonts w:ascii="Times New Roman" w:hAnsi="Times New Roman" w:cs="Times New Roman"/>
          <w:bCs/>
          <w:i/>
          <w:iCs/>
        </w:rPr>
        <w:t>jean.xu@ucl.ac.uk</w:t>
      </w:r>
      <w:bookmarkEnd w:id="9"/>
      <w:bookmarkEnd w:id="10"/>
      <w:r w:rsidRPr="001E4F1B">
        <w:rPr>
          <w:rFonts w:ascii="Times New Roman" w:hAnsi="Times New Roman" w:cs="Times New Roman"/>
          <w:b w:val="0"/>
          <w:bCs/>
          <w:i/>
          <w:iCs/>
        </w:rPr>
        <w:fldChar w:fldCharType="end"/>
      </w:r>
      <w:r w:rsidRPr="001E4F1B">
        <w:rPr>
          <w:rFonts w:ascii="Times New Roman" w:hAnsi="Times New Roman" w:cs="Times New Roman"/>
          <w:b w:val="0"/>
          <w:bCs/>
        </w:rPr>
        <w:t xml:space="preserve"> </w:t>
      </w:r>
    </w:p>
    <w:p w14:paraId="3D8B7B41" w14:textId="77777777" w:rsidR="00C249AC" w:rsidRPr="001E4F1B" w:rsidRDefault="00C249AC" w:rsidP="001E4F1B">
      <w:pPr>
        <w:spacing w:line="360" w:lineRule="auto"/>
        <w:rPr>
          <w:rFonts w:ascii="Times New Roman" w:hAnsi="Times New Roman" w:cs="Times New Roman"/>
          <w:b w:val="0"/>
          <w:bCs/>
          <w:i/>
          <w:iCs/>
        </w:rPr>
      </w:pPr>
      <w:r w:rsidRPr="001E4F1B">
        <w:rPr>
          <w:rFonts w:ascii="Times New Roman" w:hAnsi="Times New Roman" w:cs="Times New Roman"/>
          <w:b w:val="0"/>
          <w:bCs/>
        </w:rPr>
        <w:t xml:space="preserve">Jacqui Glass </w:t>
      </w:r>
      <w:r w:rsidRPr="001E4F1B">
        <w:rPr>
          <w:rFonts w:ascii="Times New Roman" w:hAnsi="Times New Roman" w:cs="Times New Roman"/>
          <w:b w:val="0"/>
          <w:bCs/>
          <w:vertAlign w:val="superscript"/>
        </w:rPr>
        <w:t>a</w:t>
      </w:r>
      <w:r w:rsidRPr="001E4F1B">
        <w:rPr>
          <w:rFonts w:ascii="Times New Roman" w:hAnsi="Times New Roman" w:cs="Times New Roman"/>
          <w:b w:val="0"/>
          <w:bCs/>
        </w:rPr>
        <w:t xml:space="preserve">, </w:t>
      </w:r>
      <w:hyperlink r:id="rId6" w:history="1">
        <w:r w:rsidRPr="001E4F1B">
          <w:rPr>
            <w:rStyle w:val="Hyperlink"/>
            <w:rFonts w:ascii="Times New Roman" w:hAnsi="Times New Roman" w:cs="Times New Roman"/>
            <w:bCs/>
            <w:i/>
            <w:iCs/>
          </w:rPr>
          <w:t>j.glass@ucl.ac.uk</w:t>
        </w:r>
      </w:hyperlink>
      <w:r w:rsidRPr="001E4F1B">
        <w:rPr>
          <w:rFonts w:ascii="Times New Roman" w:hAnsi="Times New Roman" w:cs="Times New Roman"/>
          <w:b w:val="0"/>
          <w:bCs/>
          <w:i/>
          <w:iCs/>
        </w:rPr>
        <w:t xml:space="preserve"> </w:t>
      </w:r>
    </w:p>
    <w:p w14:paraId="082ECA76" w14:textId="71DB25C3" w:rsidR="00C249AC" w:rsidRPr="001E4F1B" w:rsidRDefault="00C249AC" w:rsidP="001E4F1B">
      <w:pPr>
        <w:spacing w:line="360" w:lineRule="auto"/>
        <w:jc w:val="both"/>
        <w:rPr>
          <w:rFonts w:ascii="Times New Roman" w:hAnsi="Times New Roman" w:cs="Times New Roman"/>
          <w:b w:val="0"/>
          <w:bCs/>
          <w:sz w:val="32"/>
          <w:szCs w:val="32"/>
        </w:rPr>
      </w:pPr>
      <w:r w:rsidRPr="001E4F1B">
        <w:rPr>
          <w:rFonts w:ascii="Times New Roman" w:hAnsi="Times New Roman" w:cs="Times New Roman"/>
          <w:b w:val="0"/>
          <w:bCs/>
          <w:i/>
          <w:iCs/>
        </w:rPr>
        <w:t>a. The Bartlett School of Sustainable Construction, University College London</w:t>
      </w:r>
      <w:r w:rsidR="001E4F1B">
        <w:rPr>
          <w:rFonts w:ascii="Times New Roman" w:hAnsi="Times New Roman" w:cs="Times New Roman"/>
          <w:b w:val="0"/>
          <w:bCs/>
          <w:i/>
          <w:iCs/>
        </w:rPr>
        <w:t xml:space="preserve">, </w:t>
      </w:r>
      <w:r w:rsidR="008E451B">
        <w:rPr>
          <w:rFonts w:ascii="Times New Roman" w:hAnsi="Times New Roman" w:cs="Times New Roman"/>
          <w:b w:val="0"/>
          <w:bCs/>
          <w:i/>
          <w:iCs/>
        </w:rPr>
        <w:t>London, UK</w:t>
      </w:r>
    </w:p>
    <w:p w14:paraId="514A90B1" w14:textId="23092901" w:rsidR="000D2821" w:rsidRPr="0045495F" w:rsidRDefault="000D2821" w:rsidP="00FB4F5B">
      <w:pPr>
        <w:pStyle w:val="Heading1"/>
        <w:rPr>
          <w:lang w:val="en-US"/>
        </w:rPr>
      </w:pPr>
      <w:bookmarkStart w:id="11" w:name="OLE_LINK464"/>
      <w:bookmarkStart w:id="12" w:name="OLE_LINK465"/>
      <w:bookmarkStart w:id="13" w:name="OLE_LINK462"/>
      <w:bookmarkStart w:id="14" w:name="OLE_LINK463"/>
      <w:bookmarkStart w:id="15" w:name="OLE_LINK466"/>
      <w:bookmarkStart w:id="16" w:name="OLE_LINK744"/>
      <w:bookmarkStart w:id="17" w:name="OLE_LINK745"/>
      <w:bookmarkStart w:id="18" w:name="OLE_LINK750"/>
      <w:bookmarkEnd w:id="2"/>
      <w:bookmarkEnd w:id="3"/>
      <w:bookmarkEnd w:id="4"/>
      <w:bookmarkEnd w:id="5"/>
      <w:r w:rsidRPr="00445AF5">
        <w:t xml:space="preserve">Introduction </w:t>
      </w:r>
    </w:p>
    <w:p w14:paraId="7C27885F" w14:textId="77777777" w:rsidR="000D2821" w:rsidRPr="00445AF5" w:rsidRDefault="000D2821" w:rsidP="00A66E20">
      <w:pPr>
        <w:spacing w:line="360" w:lineRule="auto"/>
        <w:jc w:val="both"/>
        <w:rPr>
          <w:rFonts w:ascii="Times New Roman" w:hAnsi="Times New Roman" w:cs="Times New Roman"/>
          <w:b w:val="0"/>
          <w:bCs/>
          <w:lang w:val="en-US"/>
        </w:rPr>
      </w:pPr>
      <w:bookmarkStart w:id="19" w:name="OLE_LINK992"/>
      <w:bookmarkStart w:id="20" w:name="OLE_LINK993"/>
    </w:p>
    <w:p w14:paraId="376D304C" w14:textId="027C07C0" w:rsidR="00445AF5" w:rsidRPr="00445AF5" w:rsidRDefault="00B15AEC" w:rsidP="00445AF5">
      <w:pPr>
        <w:spacing w:line="360" w:lineRule="auto"/>
        <w:jc w:val="both"/>
        <w:rPr>
          <w:rFonts w:ascii="Times New Roman" w:hAnsi="Times New Roman" w:cs="Times New Roman"/>
          <w:b w:val="0"/>
          <w:bCs/>
        </w:rPr>
      </w:pPr>
      <w:bookmarkStart w:id="21" w:name="OLE_LINK642"/>
      <w:bookmarkStart w:id="22" w:name="OLE_LINK643"/>
      <w:bookmarkStart w:id="23" w:name="OLE_LINK559"/>
      <w:bookmarkStart w:id="24" w:name="OLE_LINK560"/>
      <w:bookmarkStart w:id="25" w:name="OLE_LINK648"/>
      <w:bookmarkStart w:id="26" w:name="OLE_LINK649"/>
      <w:bookmarkStart w:id="27" w:name="OLE_LINK721"/>
      <w:bookmarkStart w:id="28" w:name="OLE_LINK722"/>
      <w:bookmarkStart w:id="29" w:name="OLE_LINK482"/>
      <w:bookmarkStart w:id="30" w:name="OLE_LINK483"/>
      <w:bookmarkStart w:id="31" w:name="OLE_LINK737"/>
      <w:bookmarkEnd w:id="11"/>
      <w:bookmarkEnd w:id="12"/>
      <w:bookmarkEnd w:id="13"/>
      <w:bookmarkEnd w:id="14"/>
      <w:bookmarkEnd w:id="15"/>
      <w:r>
        <w:rPr>
          <w:rFonts w:ascii="Times New Roman" w:hAnsi="Times New Roman" w:cs="Times New Roman" w:hint="eastAsia"/>
          <w:b w:val="0"/>
          <w:bCs/>
        </w:rPr>
        <w:t>The circular economy (CE) has emerged as a key focus in the construction industry, driven by growing concerns about resource depletion, construction waste, and the environmental impacts of the built environme</w:t>
      </w:r>
      <w:r>
        <w:rPr>
          <w:rFonts w:ascii="Times New Roman" w:hAnsi="Times New Roman" w:cs="Times New Roman"/>
          <w:b w:val="0"/>
          <w:bCs/>
        </w:rPr>
        <w:t>nt</w:t>
      </w:r>
      <w:r w:rsidR="00E10A36">
        <w:rPr>
          <w:rFonts w:ascii="Times New Roman" w:hAnsi="Times New Roman" w:cs="Times New Roman"/>
          <w:b w:val="0"/>
          <w:bCs/>
        </w:rPr>
        <w:t xml:space="preserve"> </w:t>
      </w:r>
      <w:r w:rsidR="007B7901">
        <w:rPr>
          <w:rFonts w:ascii="Times New Roman" w:hAnsi="Times New Roman" w:cs="Times New Roman"/>
          <w:b w:val="0"/>
          <w:bCs/>
        </w:rPr>
        <w:fldChar w:fldCharType="begin"/>
      </w:r>
      <w:r w:rsidR="00743801">
        <w:rPr>
          <w:rFonts w:ascii="Times New Roman" w:hAnsi="Times New Roman" w:cs="Times New Roman"/>
          <w:b w:val="0"/>
          <w:bCs/>
        </w:rPr>
        <w:instrText xml:space="preserve"> ADDIN EN.CITE &lt;EndNote&gt;&lt;Cite&gt;&lt;Author&gt;Benachio&lt;/Author&gt;&lt;Year&gt;2020&lt;/Year&gt;&lt;RecNum&gt;189&lt;/RecNum&gt;&lt;DisplayText&gt;(Benachio et al., 2020; Guerra et al., 2021)&lt;/DisplayText&gt;&lt;record&gt;&lt;rec-number&gt;189&lt;/rec-number&gt;&lt;foreign-keys&gt;&lt;key app="EN" db-id="ts2sat25ctd0r2ed0r6pfap09rderp2av0az" timestamp="1654856614" guid="b7f72e54-5adb-407c-9f73-429625a9a852"&gt;189&lt;/key&gt;&lt;/foreign-keys&gt;&lt;ref-type name="Journal Article"&gt;17&lt;/ref-type&gt;&lt;contributors&gt;&lt;authors&gt;&lt;author&gt;Benachio, Gabriel Luiz Fritz&lt;/author&gt;&lt;author&gt;Freitas, Maria do Carmo Duarte&lt;/author&gt;&lt;author&gt;Tavares, Sergio Fernando&lt;/author&gt;&lt;/authors&gt;&lt;/contributors&gt;&lt;titles&gt;&lt;title&gt;Circular economy in the construction industry: A systematic literature review&lt;/title&gt;&lt;secondary-title&gt;Journal of Cleaner Production&lt;/secondary-title&gt;&lt;/titles&gt;&lt;periodical&gt;&lt;full-title&gt;Journal of Cleaner Production&lt;/full-title&gt;&lt;/periodical&gt;&lt;pages&gt;121046&lt;/pages&gt;&lt;dates&gt;&lt;year&gt;2020&lt;/year&gt;&lt;/dates&gt;&lt;isbn&gt;0959-6526&lt;/isbn&gt;&lt;urls&gt;&lt;/urls&gt;&lt;/record&gt;&lt;/Cite&gt;&lt;Cite&gt;&lt;Author&gt;Guerra&lt;/Author&gt;&lt;Year&gt;2021&lt;/Year&gt;&lt;RecNum&gt;1146&lt;/RecNum&gt;&lt;record&gt;&lt;rec-number&gt;1146&lt;/rec-number&gt;&lt;foreign-keys&gt;&lt;key app="EN" db-id="ts2sat25ctd0r2ed0r6pfap09rderp2av0az" timestamp="1768323911"&gt;1146&lt;/key&gt;&lt;/foreign-keys&gt;&lt;ref-type name="Journal Article"&gt;17&lt;/ref-type&gt;&lt;contributors&gt;&lt;authors&gt;&lt;author&gt;Guerra, Beatriz C&lt;/author&gt;&lt;author&gt;Shahi, Sheida&lt;/author&gt;&lt;author&gt;Mollaei, Aida&lt;/author&gt;&lt;author&gt;Skaf, Nathalie&lt;/author&gt;&lt;author&gt;Weber, Olaf&lt;/author&gt;&lt;author&gt;Leite, Fernanda&lt;/author&gt;&lt;author&gt;Haas, Carl&lt;/author&gt;&lt;/authors&gt;&lt;/contributors&gt;&lt;titles&gt;&lt;title&gt;Circular economy applications in the construction industry: A global scan of trends and opportunities&lt;/title&gt;&lt;secondary-title&gt;Journal of cleaner production&lt;/secondary-title&gt;&lt;/titles&gt;&lt;periodical&gt;&lt;full-title&gt;Journal of Cleaner Production&lt;/full-title&gt;&lt;/periodical&gt;&lt;pages&gt;129125&lt;/pages&gt;&lt;volume&gt;324&lt;/volume&gt;&lt;dates&gt;&lt;year&gt;2021&lt;/year&gt;&lt;/dates&gt;&lt;isbn&gt;0959-6526&lt;/isbn&gt;&lt;urls&gt;&lt;/urls&gt;&lt;/record&gt;&lt;/Cite&gt;&lt;/EndNote&gt;</w:instrText>
      </w:r>
      <w:r w:rsidR="007B7901">
        <w:rPr>
          <w:rFonts w:ascii="Times New Roman" w:hAnsi="Times New Roman" w:cs="Times New Roman"/>
          <w:b w:val="0"/>
          <w:bCs/>
        </w:rPr>
        <w:fldChar w:fldCharType="separate"/>
      </w:r>
      <w:r w:rsidR="00743801">
        <w:rPr>
          <w:rFonts w:ascii="Times New Roman" w:hAnsi="Times New Roman" w:cs="Times New Roman"/>
          <w:b w:val="0"/>
          <w:bCs/>
          <w:noProof/>
        </w:rPr>
        <w:t>(Benachio et al., 2020; Guerra et al., 2021)</w:t>
      </w:r>
      <w:r w:rsidR="007B7901">
        <w:rPr>
          <w:rFonts w:ascii="Times New Roman" w:hAnsi="Times New Roman" w:cs="Times New Roman"/>
          <w:b w:val="0"/>
          <w:bCs/>
        </w:rPr>
        <w:fldChar w:fldCharType="end"/>
      </w:r>
      <w:r>
        <w:rPr>
          <w:rFonts w:ascii="Times New Roman" w:hAnsi="Times New Roman" w:cs="Times New Roman"/>
          <w:b w:val="0"/>
          <w:bCs/>
        </w:rPr>
        <w:t xml:space="preserve">. </w:t>
      </w:r>
      <w:bookmarkStart w:id="32" w:name="OLE_LINK644"/>
      <w:bookmarkStart w:id="33" w:name="OLE_LINK645"/>
      <w:bookmarkEnd w:id="21"/>
      <w:bookmarkEnd w:id="22"/>
      <w:r>
        <w:rPr>
          <w:rFonts w:ascii="Times New Roman" w:hAnsi="Times New Roman" w:cs="Times New Roman" w:hint="eastAsia"/>
          <w:b w:val="0"/>
          <w:bCs/>
        </w:rPr>
        <w:t>In response, significant research has developed to support CE adoption in construction, creating various technical tools, design strategies, and assessment methods</w:t>
      </w:r>
      <w:r w:rsidR="00DB7257">
        <w:rPr>
          <w:rFonts w:ascii="Times New Roman" w:hAnsi="Times New Roman" w:cs="Times New Roman"/>
          <w:b w:val="0"/>
          <w:bCs/>
        </w:rPr>
        <w:t xml:space="preserve"> </w:t>
      </w:r>
      <w:r w:rsidR="00DB7257">
        <w:rPr>
          <w:rFonts w:ascii="Times New Roman" w:hAnsi="Times New Roman" w:cs="Times New Roman"/>
          <w:b w:val="0"/>
          <w:bCs/>
        </w:rPr>
        <w:fldChar w:fldCharType="begin"/>
      </w:r>
      <w:r w:rsidR="00B1596E">
        <w:rPr>
          <w:rFonts w:ascii="Times New Roman" w:hAnsi="Times New Roman" w:cs="Times New Roman"/>
          <w:b w:val="0"/>
          <w:bCs/>
        </w:rPr>
        <w:instrText xml:space="preserve"> ADDIN EN.CITE &lt;EndNote&gt;&lt;Cite&gt;&lt;Author&gt;Jemal&lt;/Author&gt;&lt;Year&gt;2023&lt;/Year&gt;&lt;RecNum&gt;1147&lt;/RecNum&gt;&lt;DisplayText&gt;(Jemal et al., 2023; Thirumal et al., 2024)&lt;/DisplayText&gt;&lt;record&gt;&lt;rec-number&gt;1147&lt;/rec-number&gt;&lt;foreign-keys&gt;&lt;key app="EN" db-id="ts2sat25ctd0r2ed0r6pfap09rderp2av0az" timestamp="1768323962"&gt;1147&lt;/key&gt;&lt;/foreign-keys&gt;&lt;ref-type name="Journal Article"&gt;17&lt;/ref-type&gt;&lt;contributors&gt;&lt;authors&gt;&lt;author&gt;Jemal, Kebir Mohammed&lt;/author&gt;&lt;author&gt;Kabzhassarova, Marzhan&lt;/author&gt;&lt;author&gt;Shaimkhanov, Ramazan&lt;/author&gt;&lt;author&gt;Dikhanbayeva, Dinara&lt;/author&gt;&lt;author&gt;Turkyilmaz, Ali&lt;/author&gt;&lt;author&gt;Durdyev, Serdar&lt;/author&gt;&lt;author&gt;Karaca, Ferhat&lt;/author&gt;&lt;/authors&gt;&lt;/contributors&gt;&lt;titles&gt;&lt;title&gt;Facilitating circular economy strategies using digital construction tools: Framework development&lt;/title&gt;&lt;secondary-title&gt;Sustainability&lt;/secondary-title&gt;&lt;/titles&gt;&lt;periodical&gt;&lt;full-title&gt;Sustainability&lt;/full-title&gt;&lt;/periodical&gt;&lt;pages&gt;877&lt;/pages&gt;&lt;volume&gt;15&lt;/volume&gt;&lt;number&gt;1&lt;/number&gt;&lt;dates&gt;&lt;year&gt;2023&lt;/year&gt;&lt;/dates&gt;&lt;isbn&gt;2071-1050&lt;/isbn&gt;&lt;urls&gt;&lt;/urls&gt;&lt;/record&gt;&lt;/Cite&gt;&lt;Cite&gt;&lt;Author&gt;Thirumal&lt;/Author&gt;&lt;Year&gt;2024&lt;/Year&gt;&lt;RecNum&gt;1148&lt;/RecNum&gt;&lt;record&gt;&lt;rec-number&gt;1148&lt;/rec-number&gt;&lt;foreign-keys&gt;&lt;key app="EN" db-id="ts2sat25ctd0r2ed0r6pfap09rderp2av0az" timestamp="1768324001"&gt;1148&lt;/key&gt;&lt;/foreign-keys&gt;&lt;ref-type name="Journal Article"&gt;17&lt;/ref-type&gt;&lt;contributors&gt;&lt;authors&gt;&lt;author&gt;Thirumal, Sivanuja&lt;/author&gt;&lt;author&gt;Udawatta, Nilupa&lt;/author&gt;&lt;author&gt;Karunasena, Gayani&lt;/author&gt;&lt;author&gt;Al-Ameri, Riyadh&lt;/author&gt;&lt;/authors&gt;&lt;/contributors&gt;&lt;titles&gt;&lt;title&gt;Barriers to adopting digital technologies to implement circular economy practices in the construction industry: a systematic literature review&lt;/title&gt;&lt;secondary-title&gt;Sustainability&lt;/secondary-title&gt;&lt;/titles&gt;&lt;periodical&gt;&lt;full-title&gt;Sustainability&lt;/full-title&gt;&lt;/periodical&gt;&lt;pages&gt;3185&lt;/pages&gt;&lt;volume&gt;16&lt;/volume&gt;&lt;number&gt;8&lt;/number&gt;&lt;dates&gt;&lt;year&gt;2024&lt;/year&gt;&lt;/dates&gt;&lt;isbn&gt;2071-1050&lt;/isbn&gt;&lt;urls&gt;&lt;/urls&gt;&lt;/record&gt;&lt;/Cite&gt;&lt;/EndNote&gt;</w:instrText>
      </w:r>
      <w:r w:rsidR="00DB7257">
        <w:rPr>
          <w:rFonts w:ascii="Times New Roman" w:hAnsi="Times New Roman" w:cs="Times New Roman"/>
          <w:b w:val="0"/>
          <w:bCs/>
        </w:rPr>
        <w:fldChar w:fldCharType="separate"/>
      </w:r>
      <w:r w:rsidR="00B1596E">
        <w:rPr>
          <w:rFonts w:ascii="Times New Roman" w:hAnsi="Times New Roman" w:cs="Times New Roman"/>
          <w:b w:val="0"/>
          <w:bCs/>
          <w:noProof/>
        </w:rPr>
        <w:t>(Jemal et al., 2023; Thirumal et al., 2024)</w:t>
      </w:r>
      <w:r w:rsidR="00DB7257">
        <w:rPr>
          <w:rFonts w:ascii="Times New Roman" w:hAnsi="Times New Roman" w:cs="Times New Roman"/>
          <w:b w:val="0"/>
          <w:bCs/>
        </w:rPr>
        <w:fldChar w:fldCharType="end"/>
      </w:r>
      <w:r>
        <w:rPr>
          <w:rFonts w:ascii="Times New Roman" w:hAnsi="Times New Roman" w:cs="Times New Roman" w:hint="eastAsia"/>
          <w:b w:val="0"/>
          <w:bCs/>
        </w:rPr>
        <w:t>.</w:t>
      </w:r>
      <w:r>
        <w:rPr>
          <w:rFonts w:ascii="Times New Roman" w:hAnsi="Times New Roman" w:cs="Times New Roman"/>
          <w:b w:val="0"/>
          <w:bCs/>
        </w:rPr>
        <w:t xml:space="preserve"> </w:t>
      </w:r>
      <w:bookmarkEnd w:id="32"/>
      <w:bookmarkEnd w:id="33"/>
      <w:r w:rsidR="00266406">
        <w:rPr>
          <w:rFonts w:ascii="Times New Roman" w:hAnsi="Times New Roman" w:cs="Times New Roman" w:hint="eastAsia"/>
          <w:b w:val="0"/>
          <w:bCs/>
        </w:rPr>
        <w:t>These include design-for-disassembly approaches, material passports, selective deconstruction techniques, and digital tools like building information modelling (BIM). These strategies aim to reduce waste and preserve material value throughout the building's lifecycle</w:t>
      </w:r>
      <w:r w:rsidR="00266406">
        <w:rPr>
          <w:rFonts w:ascii="Times New Roman" w:hAnsi="Times New Roman" w:cs="Times New Roman"/>
          <w:b w:val="0"/>
          <w:bCs/>
        </w:rPr>
        <w:t xml:space="preserve"> </w:t>
      </w:r>
      <w:r w:rsidR="00F77ACE">
        <w:rPr>
          <w:rFonts w:ascii="Times New Roman" w:hAnsi="Times New Roman" w:cs="Times New Roman"/>
          <w:b w:val="0"/>
          <w:bCs/>
        </w:rPr>
        <w:fldChar w:fldCharType="begin">
          <w:fldData xml:space="preserve">PEVuZE5vdGU+PENpdGU+PEF1dGhvcj5Ba2luYWRlPC9BdXRob3I+PFllYXI+MjAxNzwvWWVhcj48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</w:fldData>
        </w:fldChar>
      </w:r>
      <w:r w:rsidR="00A82D04">
        <w:rPr>
          <w:rFonts w:ascii="Times New Roman" w:hAnsi="Times New Roman" w:cs="Times New Roman"/>
          <w:b w:val="0"/>
          <w:bCs/>
        </w:rPr>
        <w:instrText xml:space="preserve"> ADDIN EN.CITE </w:instrText>
      </w:r>
      <w:r w:rsidR="00A82D04">
        <w:rPr>
          <w:rFonts w:ascii="Times New Roman" w:hAnsi="Times New Roman" w:cs="Times New Roman"/>
          <w:b w:val="0"/>
          <w:bCs/>
        </w:rPr>
        <w:fldChar w:fldCharType="begin">
          <w:fldData xml:space="preserve">PEVuZE5vdGU+PENpdGU+PEF1dGhvcj5Ba2luYWRlPC9BdXRob3I+PFllYXI+MjAxNzwvWWVhcj48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</w:fldData>
        </w:fldChar>
      </w:r>
      <w:r w:rsidR="00A82D04">
        <w:rPr>
          <w:rFonts w:ascii="Times New Roman" w:hAnsi="Times New Roman" w:cs="Times New Roman"/>
          <w:b w:val="0"/>
          <w:bCs/>
        </w:rPr>
        <w:instrText xml:space="preserve"> ADDIN EN.CITE.DATA </w:instrText>
      </w:r>
      <w:r w:rsidR="00A82D04">
        <w:rPr>
          <w:rFonts w:ascii="Times New Roman" w:hAnsi="Times New Roman" w:cs="Times New Roman"/>
          <w:b w:val="0"/>
          <w:bCs/>
        </w:rPr>
      </w:r>
      <w:r w:rsidR="00A82D04">
        <w:rPr>
          <w:rFonts w:ascii="Times New Roman" w:hAnsi="Times New Roman" w:cs="Times New Roman"/>
          <w:b w:val="0"/>
          <w:bCs/>
        </w:rPr>
        <w:fldChar w:fldCharType="end"/>
      </w:r>
      <w:r w:rsidR="00F77ACE">
        <w:rPr>
          <w:rFonts w:ascii="Times New Roman" w:hAnsi="Times New Roman" w:cs="Times New Roman"/>
          <w:b w:val="0"/>
          <w:bCs/>
        </w:rPr>
      </w:r>
      <w:r w:rsidR="00F77ACE">
        <w:rPr>
          <w:rFonts w:ascii="Times New Roman" w:hAnsi="Times New Roman" w:cs="Times New Roman"/>
          <w:b w:val="0"/>
          <w:bCs/>
        </w:rPr>
        <w:fldChar w:fldCharType="separate"/>
      </w:r>
      <w:r w:rsidR="00A82D04">
        <w:rPr>
          <w:rFonts w:ascii="Times New Roman" w:hAnsi="Times New Roman" w:cs="Times New Roman"/>
          <w:b w:val="0"/>
          <w:bCs/>
          <w:noProof/>
        </w:rPr>
        <w:t>(Akinade et al., 2017; Benachio et al., 2020; Eberhardt et al., 2022)</w:t>
      </w:r>
      <w:r w:rsidR="00F77ACE">
        <w:rPr>
          <w:rFonts w:ascii="Times New Roman" w:hAnsi="Times New Roman" w:cs="Times New Roman"/>
          <w:b w:val="0"/>
          <w:bCs/>
        </w:rPr>
        <w:fldChar w:fldCharType="end"/>
      </w:r>
      <w:r w:rsidR="00A82D04">
        <w:rPr>
          <w:rFonts w:ascii="Times New Roman" w:hAnsi="Times New Roman" w:cs="Times New Roman"/>
          <w:b w:val="0"/>
          <w:bCs/>
        </w:rPr>
        <w:t>.</w:t>
      </w:r>
      <w:r w:rsidR="00445AF5" w:rsidRPr="00445AF5">
        <w:rPr>
          <w:rFonts w:ascii="Times New Roman" w:hAnsi="Times New Roman" w:cs="Times New Roman"/>
          <w:b w:val="0"/>
          <w:bCs/>
        </w:rPr>
        <w:t xml:space="preserve"> Together, these contributions demonstrate that the technical feasibility of CE solutions is increasingly well established within the construction</w:t>
      </w:r>
      <w:r>
        <w:rPr>
          <w:rFonts w:ascii="Times New Roman" w:hAnsi="Times New Roman" w:cs="Times New Roman" w:hint="eastAsia"/>
          <w:b w:val="0"/>
          <w:bCs/>
        </w:rPr>
        <w:t xml:space="preserve"> industry</w:t>
      </w:r>
      <w:r w:rsidR="00445AF5" w:rsidRPr="00445AF5">
        <w:rPr>
          <w:rFonts w:ascii="Times New Roman" w:hAnsi="Times New Roman" w:cs="Times New Roman"/>
          <w:b w:val="0"/>
          <w:bCs/>
        </w:rPr>
        <w:t>.</w:t>
      </w:r>
    </w:p>
    <w:p w14:paraId="72E29911" w14:textId="77777777" w:rsidR="00445AF5" w:rsidRPr="00445AF5" w:rsidRDefault="00445AF5" w:rsidP="00445AF5">
      <w:pPr>
        <w:spacing w:line="360" w:lineRule="auto"/>
        <w:jc w:val="both"/>
        <w:rPr>
          <w:rFonts w:ascii="Times New Roman" w:hAnsi="Times New Roman" w:cs="Times New Roman"/>
          <w:b w:val="0"/>
          <w:bCs/>
        </w:rPr>
      </w:pPr>
    </w:p>
    <w:p w14:paraId="60D920E8" w14:textId="3C1BED95" w:rsidR="00445AF5" w:rsidRDefault="00CE36C5" w:rsidP="00445AF5">
      <w:pPr>
        <w:spacing w:line="360" w:lineRule="auto"/>
        <w:jc w:val="both"/>
        <w:rPr>
          <w:rFonts w:ascii="Times New Roman" w:hAnsi="Times New Roman" w:cs="Times New Roman"/>
          <w:b w:val="0"/>
          <w:bCs/>
        </w:rPr>
      </w:pPr>
      <w:bookmarkStart w:id="34" w:name="OLE_LINK520"/>
      <w:bookmarkStart w:id="35" w:name="OLE_LINK521"/>
      <w:bookmarkStart w:id="36" w:name="OLE_LINK646"/>
      <w:bookmarkStart w:id="37" w:name="OLE_LINK557"/>
      <w:bookmarkStart w:id="38" w:name="OLE_LINK558"/>
      <w:bookmarkStart w:id="39" w:name="OLE_LINK650"/>
      <w:bookmarkStart w:id="40" w:name="OLE_LINK651"/>
      <w:bookmarkStart w:id="41" w:name="OLE_LINK652"/>
      <w:bookmarkStart w:id="42" w:name="OLE_LINK667"/>
      <w:bookmarkStart w:id="43" w:name="OLE_LINK668"/>
      <w:bookmarkStart w:id="44" w:name="OLE_LINK671"/>
      <w:bookmarkStart w:id="45" w:name="OLE_LINK673"/>
      <w:bookmarkStart w:id="46" w:name="OLE_LINK674"/>
      <w:r w:rsidRPr="00EF0CFC">
        <w:rPr>
          <w:rFonts w:ascii="Times New Roman" w:hAnsi="Times New Roman" w:cs="Times New Roman"/>
          <w:b w:val="0"/>
          <w:bCs/>
        </w:rPr>
        <w:t>Despite these advances, existing studies suggest that the full potential of CE has yet to be realised in construction practice, and CE ambitions often struggle to translate into widespread, sustained project delivery</w:t>
      </w:r>
      <w:bookmarkStart w:id="47" w:name="OLE_LINK561"/>
      <w:bookmarkStart w:id="48" w:name="OLE_LINK562"/>
      <w:bookmarkEnd w:id="23"/>
      <w:bookmarkEnd w:id="24"/>
      <w:bookmarkEnd w:id="34"/>
      <w:bookmarkEnd w:id="35"/>
      <w:bookmarkEnd w:id="36"/>
      <w:r w:rsidR="00E314A1" w:rsidRPr="00EF0CFC">
        <w:rPr>
          <w:rFonts w:ascii="Times New Roman" w:hAnsi="Times New Roman" w:cs="Times New Roman"/>
          <w:b w:val="0"/>
          <w:bCs/>
        </w:rPr>
        <w:t xml:space="preserve"> </w:t>
      </w:r>
      <w:r w:rsidR="00E314A1" w:rsidRPr="00EF0CFC">
        <w:rPr>
          <w:rFonts w:ascii="Times New Roman" w:hAnsi="Times New Roman" w:cs="Times New Roman"/>
          <w:b w:val="0"/>
          <w:bCs/>
        </w:rPr>
        <w:fldChar w:fldCharType="begin"/>
      </w:r>
      <w:r w:rsidR="00E314A1" w:rsidRPr="00EF0CFC">
        <w:rPr>
          <w:rFonts w:ascii="Times New Roman" w:hAnsi="Times New Roman" w:cs="Times New Roman"/>
          <w:b w:val="0"/>
          <w:bCs/>
        </w:rPr>
        <w:instrText xml:space="preserve"> ADDIN EN.CITE &lt;EndNote&gt;&lt;Cite&gt;&lt;Author&gt;Harala&lt;/Author&gt;&lt;Year&gt;2023&lt;/Year&gt;&lt;RecNum&gt;1149&lt;/RecNum&gt;&lt;DisplayText&gt;(Harala et al., 2023)&lt;/DisplayText&gt;&lt;record&gt;&lt;rec-number&gt;1149&lt;/rec-number&gt;&lt;foreign-keys&gt;&lt;key app="EN" db-id="ts2sat25ctd0r2ed0r6pfap09rderp2av0az" timestamp="1768324728"&gt;1149&lt;/key&gt;&lt;/foreign-keys&gt;&lt;ref-type name="Journal Article"&gt;17&lt;/ref-type&gt;&lt;contributors&gt;&lt;authors&gt;&lt;author&gt;Harala, Linnea&lt;/author&gt;&lt;author&gt;Alkki, Lauri&lt;/author&gt;&lt;author&gt;Aarikka-Stenroos, Leena&lt;/author&gt;&lt;author&gt;Al-Najjar, Ahmad&lt;/author&gt;&lt;author&gt;Malmqvist, Tove&lt;/author&gt;&lt;/authors&gt;&lt;/contributors&gt;&lt;titles&gt;&lt;title&gt;Industrial ecosystem renewal towards circularity to achieve the benefits of reuse-Learning from circular construction&lt;/title&gt;&lt;secondary-title&gt;Journal of cleaner production&lt;/secondary-title&gt;&lt;/titles&gt;&lt;periodical&gt;&lt;full-title&gt;Journal of Cleaner Production&lt;/full-title&gt;&lt;/periodical&gt;&lt;pages&gt;135885&lt;/pages&gt;&lt;volume&gt;389&lt;/volume&gt;&lt;dates&gt;&lt;year&gt;2023&lt;/year&gt;&lt;/dates&gt;&lt;isbn&gt;0959-6526&lt;/isbn&gt;&lt;urls&gt;&lt;/urls&gt;&lt;/record&gt;&lt;/Cite&gt;&lt;/EndNote&gt;</w:instrText>
      </w:r>
      <w:r w:rsidR="00E314A1" w:rsidRPr="00EF0CFC">
        <w:rPr>
          <w:rFonts w:ascii="Times New Roman" w:hAnsi="Times New Roman" w:cs="Times New Roman"/>
          <w:b w:val="0"/>
          <w:bCs/>
        </w:rPr>
        <w:fldChar w:fldCharType="separate"/>
      </w:r>
      <w:r w:rsidR="00E314A1" w:rsidRPr="00EF0CFC">
        <w:rPr>
          <w:rFonts w:ascii="Times New Roman" w:hAnsi="Times New Roman" w:cs="Times New Roman"/>
          <w:b w:val="0"/>
          <w:bCs/>
          <w:noProof/>
        </w:rPr>
        <w:t>(Harala et al., 2023)</w:t>
      </w:r>
      <w:r w:rsidR="00E314A1" w:rsidRPr="00EF0CFC">
        <w:rPr>
          <w:rFonts w:ascii="Times New Roman" w:hAnsi="Times New Roman" w:cs="Times New Roman"/>
          <w:b w:val="0"/>
          <w:bCs/>
        </w:rPr>
        <w:fldChar w:fldCharType="end"/>
      </w:r>
      <w:r w:rsidR="0024461A" w:rsidRPr="00EF0CFC">
        <w:rPr>
          <w:rFonts w:ascii="Times New Roman" w:hAnsi="Times New Roman" w:cs="Times New Roman"/>
          <w:b w:val="0"/>
          <w:bCs/>
          <w:lang w:val="en-US"/>
        </w:rPr>
        <w:t>.</w:t>
      </w:r>
      <w:r w:rsidR="0024461A">
        <w:rPr>
          <w:rFonts w:ascii="Times New Roman" w:hAnsi="Times New Roman" w:cs="Times New Roman"/>
          <w:b w:val="0"/>
          <w:bCs/>
          <w:lang w:val="en-US"/>
        </w:rPr>
        <w:t xml:space="preserve"> </w:t>
      </w:r>
      <w:r w:rsidR="005119EA">
        <w:rPr>
          <w:rFonts w:ascii="Times New Roman" w:hAnsi="Times New Roman" w:cs="Times New Roman" w:hint="eastAsia"/>
          <w:b w:val="0"/>
          <w:bCs/>
        </w:rPr>
        <w:t>Throughout the construction lifecycle, fragmented responsibilities, adversarial procurement methods, and short-term contracts hinder effective teamwork towards common CE goals</w:t>
      </w:r>
      <w:r w:rsidR="005119EA">
        <w:rPr>
          <w:rFonts w:ascii="Times New Roman" w:hAnsi="Times New Roman" w:cs="Times New Roman"/>
          <w:b w:val="0"/>
          <w:bCs/>
        </w:rPr>
        <w:t xml:space="preserve"> </w:t>
      </w:r>
      <w:r w:rsidR="0064063D">
        <w:rPr>
          <w:rFonts w:ascii="Times New Roman" w:hAnsi="Times New Roman" w:cs="Times New Roman"/>
          <w:b w:val="0"/>
          <w:bCs/>
        </w:rPr>
        <w:fldChar w:fldCharType="begin">
          <w:fldData xml:space="preserve">PEVuZE5vdGU+PENpdGU+PEF1dGhvcj5QdWxra2E8L0F1dGhvcj48WWVhcj4yMDE2PC9ZZWFyPjxS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</w:fldData>
        </w:fldChar>
      </w:r>
      <w:r w:rsidR="007B073C">
        <w:rPr>
          <w:rFonts w:ascii="Times New Roman" w:hAnsi="Times New Roman" w:cs="Times New Roman"/>
          <w:b w:val="0"/>
          <w:bCs/>
        </w:rPr>
        <w:instrText xml:space="preserve"> ADDIN EN.CITE </w:instrText>
      </w:r>
      <w:r w:rsidR="007B073C">
        <w:rPr>
          <w:rFonts w:ascii="Times New Roman" w:hAnsi="Times New Roman" w:cs="Times New Roman"/>
          <w:b w:val="0"/>
          <w:bCs/>
        </w:rPr>
        <w:fldChar w:fldCharType="begin">
          <w:fldData xml:space="preserve">PEVuZE5vdGU+PENpdGU+PEF1dGhvcj5QdWxra2E8L0F1dGhvcj48WWVhcj4yMDE2PC9ZZWFyPjxS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</w:fldData>
        </w:fldChar>
      </w:r>
      <w:r w:rsidR="007B073C">
        <w:rPr>
          <w:rFonts w:ascii="Times New Roman" w:hAnsi="Times New Roman" w:cs="Times New Roman"/>
          <w:b w:val="0"/>
          <w:bCs/>
        </w:rPr>
        <w:instrText xml:space="preserve"> ADDIN EN.CITE.DATA </w:instrText>
      </w:r>
      <w:r w:rsidR="007B073C">
        <w:rPr>
          <w:rFonts w:ascii="Times New Roman" w:hAnsi="Times New Roman" w:cs="Times New Roman"/>
          <w:b w:val="0"/>
          <w:bCs/>
        </w:rPr>
      </w:r>
      <w:r w:rsidR="007B073C">
        <w:rPr>
          <w:rFonts w:ascii="Times New Roman" w:hAnsi="Times New Roman" w:cs="Times New Roman"/>
          <w:b w:val="0"/>
          <w:bCs/>
        </w:rPr>
        <w:fldChar w:fldCharType="end"/>
      </w:r>
      <w:r w:rsidR="0064063D">
        <w:rPr>
          <w:rFonts w:ascii="Times New Roman" w:hAnsi="Times New Roman" w:cs="Times New Roman"/>
          <w:b w:val="0"/>
          <w:bCs/>
        </w:rPr>
      </w:r>
      <w:r w:rsidR="0064063D">
        <w:rPr>
          <w:rFonts w:ascii="Times New Roman" w:hAnsi="Times New Roman" w:cs="Times New Roman"/>
          <w:b w:val="0"/>
          <w:bCs/>
        </w:rPr>
        <w:fldChar w:fldCharType="separate"/>
      </w:r>
      <w:r w:rsidR="007B073C">
        <w:rPr>
          <w:rFonts w:ascii="Times New Roman" w:hAnsi="Times New Roman" w:cs="Times New Roman"/>
          <w:b w:val="0"/>
          <w:bCs/>
          <w:noProof/>
        </w:rPr>
        <w:t>(Lahdenperä, 2012; Pulkka et al., 2016; Riazi et al., 2020)</w:t>
      </w:r>
      <w:r w:rsidR="0064063D">
        <w:rPr>
          <w:rFonts w:ascii="Times New Roman" w:hAnsi="Times New Roman" w:cs="Times New Roman"/>
          <w:b w:val="0"/>
          <w:bCs/>
        </w:rPr>
        <w:fldChar w:fldCharType="end"/>
      </w:r>
      <w:r w:rsidR="00445AF5" w:rsidRPr="00445AF5">
        <w:rPr>
          <w:rFonts w:ascii="Times New Roman" w:hAnsi="Times New Roman" w:cs="Times New Roman"/>
          <w:b w:val="0"/>
          <w:bCs/>
        </w:rPr>
        <w:t xml:space="preserve">. For example, while clients may articulate ambitious sustainability goals during project initiation, these ambitions are often diluted when contractors are appointed primarily on the basis of lowest cost rather than their capacity to deliver </w:t>
      </w:r>
      <w:r w:rsidR="002770C4">
        <w:rPr>
          <w:rFonts w:ascii="Times New Roman" w:hAnsi="Times New Roman" w:cs="Times New Roman"/>
          <w:b w:val="0"/>
          <w:bCs/>
        </w:rPr>
        <w:t xml:space="preserve">CE </w:t>
      </w:r>
      <w:r w:rsidR="00445AF5" w:rsidRPr="00445AF5">
        <w:rPr>
          <w:rFonts w:ascii="Times New Roman" w:hAnsi="Times New Roman" w:cs="Times New Roman"/>
          <w:b w:val="0"/>
          <w:bCs/>
        </w:rPr>
        <w:t xml:space="preserve">practices </w:t>
      </w:r>
      <w:r w:rsidR="000217A1">
        <w:rPr>
          <w:rFonts w:ascii="Times New Roman" w:hAnsi="Times New Roman" w:cs="Times New Roman"/>
          <w:b w:val="0"/>
          <w:bCs/>
        </w:rPr>
        <w:fldChar w:fldCharType="begin"/>
      </w:r>
      <w:r w:rsidR="000217A1">
        <w:rPr>
          <w:rFonts w:ascii="Times New Roman" w:hAnsi="Times New Roman" w:cs="Times New Roman"/>
          <w:b w:val="0"/>
          <w:bCs/>
        </w:rPr>
        <w:instrText xml:space="preserve"> ADDIN EN.CITE &lt;EndNote&gt;&lt;Cite&gt;&lt;Author&gt;Zhang&lt;/Author&gt;&lt;Year&gt;2025&lt;/Year&gt;&lt;RecNum&gt;1097&lt;/RecNum&gt;&lt;DisplayText&gt;(Zhang et al., 2025)&lt;/DisplayText&gt;&lt;record&gt;&lt;rec-number&gt;1097&lt;/rec-number&gt;&lt;foreign-keys&gt;&lt;key app="EN" db-id="ts2sat25ctd0r2ed0r6pfap09rderp2av0az" timestamp="1759507960"&gt;1097&lt;/key&gt;&lt;/foreign-keys&gt;&lt;ref-type name="Journal Article"&gt;17&lt;/ref-type&gt;&lt;contributors&gt;&lt;authors&gt;&lt;author&gt;Zhang, Bowen&lt;/author&gt;&lt;author&gt;Larsson, Johan&lt;/author&gt;&lt;author&gt;Reim, Wiebke&lt;/author&gt;&lt;/authors&gt;&lt;/contributors&gt;&lt;titles&gt;&lt;title&gt;Circular Business Models for Construction Companies: A Literature Review and Future Research Directions&lt;/title&gt;&lt;secondary-title&gt;Sustainability&lt;/secondary-title&gt;&lt;/titles&gt;&lt;periodical&gt;&lt;full-title&gt;Sustainability&lt;/full-title&gt;&lt;/periodical&gt;&lt;pages&gt;4688&lt;/pages&gt;&lt;volume&gt;17&lt;/volume&gt;&lt;number&gt;10&lt;/number&gt;&lt;dates&gt;&lt;year&gt;2025&lt;/year&gt;&lt;/dates&gt;&lt;isbn&gt;2071-1050&lt;/isbn&gt;&lt;urls&gt;&lt;/urls&gt;&lt;/record&gt;&lt;/Cite&gt;&lt;/EndNote&gt;</w:instrText>
      </w:r>
      <w:r w:rsidR="000217A1">
        <w:rPr>
          <w:rFonts w:ascii="Times New Roman" w:hAnsi="Times New Roman" w:cs="Times New Roman"/>
          <w:b w:val="0"/>
          <w:bCs/>
        </w:rPr>
        <w:fldChar w:fldCharType="separate"/>
      </w:r>
      <w:r w:rsidR="000217A1">
        <w:rPr>
          <w:rFonts w:ascii="Times New Roman" w:hAnsi="Times New Roman" w:cs="Times New Roman"/>
          <w:b w:val="0"/>
          <w:bCs/>
          <w:noProof/>
        </w:rPr>
        <w:t>(Zhang et al., 2025)</w:t>
      </w:r>
      <w:r w:rsidR="000217A1">
        <w:rPr>
          <w:rFonts w:ascii="Times New Roman" w:hAnsi="Times New Roman" w:cs="Times New Roman"/>
          <w:b w:val="0"/>
          <w:bCs/>
        </w:rPr>
        <w:fldChar w:fldCharType="end"/>
      </w:r>
      <w:r w:rsidR="000217A1">
        <w:rPr>
          <w:rFonts w:ascii="Times New Roman" w:hAnsi="Times New Roman" w:cs="Times New Roman"/>
          <w:b w:val="0"/>
          <w:bCs/>
        </w:rPr>
        <w:t>.</w:t>
      </w:r>
      <w:r w:rsidR="00445AF5" w:rsidRPr="00445AF5">
        <w:rPr>
          <w:rFonts w:ascii="Times New Roman" w:hAnsi="Times New Roman" w:cs="Times New Roman"/>
          <w:b w:val="0"/>
          <w:bCs/>
        </w:rPr>
        <w:t xml:space="preserve"> Similarly, designers may propose </w:t>
      </w:r>
      <w:r w:rsidR="00CB4396">
        <w:rPr>
          <w:rFonts w:ascii="Times New Roman" w:hAnsi="Times New Roman" w:cs="Times New Roman"/>
          <w:b w:val="0"/>
          <w:bCs/>
        </w:rPr>
        <w:t xml:space="preserve">CE </w:t>
      </w:r>
      <w:r w:rsidR="00445AF5" w:rsidRPr="00445AF5">
        <w:rPr>
          <w:rFonts w:ascii="Times New Roman" w:hAnsi="Times New Roman" w:cs="Times New Roman"/>
          <w:b w:val="0"/>
          <w:bCs/>
        </w:rPr>
        <w:t>solutions, yet misaligned incentives, risk</w:t>
      </w:r>
      <w:r w:rsidR="000217A1">
        <w:rPr>
          <w:rFonts w:ascii="Times New Roman" w:hAnsi="Times New Roman" w:cs="Times New Roman"/>
          <w:b w:val="0"/>
          <w:bCs/>
        </w:rPr>
        <w:t>-</w:t>
      </w:r>
      <w:r w:rsidR="00445AF5" w:rsidRPr="00445AF5">
        <w:rPr>
          <w:rFonts w:ascii="Times New Roman" w:hAnsi="Times New Roman" w:cs="Times New Roman"/>
          <w:b w:val="0"/>
          <w:bCs/>
        </w:rPr>
        <w:t xml:space="preserve">transfer mechanisms, and competitive supply chain structures </w:t>
      </w:r>
      <w:r w:rsidR="000217A1">
        <w:rPr>
          <w:rFonts w:ascii="Times New Roman" w:hAnsi="Times New Roman" w:cs="Times New Roman"/>
          <w:b w:val="0"/>
          <w:bCs/>
        </w:rPr>
        <w:t>often</w:t>
      </w:r>
      <w:r w:rsidR="00445AF5" w:rsidRPr="00445AF5">
        <w:rPr>
          <w:rFonts w:ascii="Times New Roman" w:hAnsi="Times New Roman" w:cs="Times New Roman"/>
          <w:b w:val="0"/>
          <w:bCs/>
        </w:rPr>
        <w:t xml:space="preserve"> discourage contractors and subcontractors from adopting such solutions in practice </w:t>
      </w:r>
      <w:r w:rsidR="000217A1">
        <w:rPr>
          <w:rFonts w:ascii="Times New Roman" w:hAnsi="Times New Roman" w:cs="Times New Roman"/>
          <w:b w:val="0"/>
          <w:bCs/>
        </w:rPr>
        <w:fldChar w:fldCharType="begin">
          <w:fldData xml:space="preserve">PEVuZE5vdGU+PENpdGU+PEF1dGhvcj5aaGFuZzwvQXV0aG9yPjxZZWFyPjIwMjU8L1llYXI+PFJl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</w:fldData>
        </w:fldChar>
      </w:r>
      <w:r w:rsidR="00B94C68">
        <w:rPr>
          <w:rFonts w:ascii="Times New Roman" w:hAnsi="Times New Roman" w:cs="Times New Roman"/>
          <w:b w:val="0"/>
          <w:bCs/>
        </w:rPr>
        <w:instrText xml:space="preserve"> ADDIN EN.CITE </w:instrText>
      </w:r>
      <w:r w:rsidR="00B94C68">
        <w:rPr>
          <w:rFonts w:ascii="Times New Roman" w:hAnsi="Times New Roman" w:cs="Times New Roman"/>
          <w:b w:val="0"/>
          <w:bCs/>
        </w:rPr>
        <w:fldChar w:fldCharType="begin">
          <w:fldData xml:space="preserve">PEVuZE5vdGU+PENpdGU+PEF1dGhvcj5aaGFuZzwvQXV0aG9yPjxZZWFyPjIwMjU8L1llYXI+PFJl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</w:fldData>
        </w:fldChar>
      </w:r>
      <w:r w:rsidR="00B94C68">
        <w:rPr>
          <w:rFonts w:ascii="Times New Roman" w:hAnsi="Times New Roman" w:cs="Times New Roman"/>
          <w:b w:val="0"/>
          <w:bCs/>
        </w:rPr>
        <w:instrText xml:space="preserve"> ADDIN EN.CITE.DATA </w:instrText>
      </w:r>
      <w:r w:rsidR="00B94C68">
        <w:rPr>
          <w:rFonts w:ascii="Times New Roman" w:hAnsi="Times New Roman" w:cs="Times New Roman"/>
          <w:b w:val="0"/>
          <w:bCs/>
        </w:rPr>
      </w:r>
      <w:r w:rsidR="00B94C68">
        <w:rPr>
          <w:rFonts w:ascii="Times New Roman" w:hAnsi="Times New Roman" w:cs="Times New Roman"/>
          <w:b w:val="0"/>
          <w:bCs/>
        </w:rPr>
        <w:fldChar w:fldCharType="end"/>
      </w:r>
      <w:r w:rsidR="000217A1">
        <w:rPr>
          <w:rFonts w:ascii="Times New Roman" w:hAnsi="Times New Roman" w:cs="Times New Roman"/>
          <w:b w:val="0"/>
          <w:bCs/>
        </w:rPr>
      </w:r>
      <w:r w:rsidR="000217A1">
        <w:rPr>
          <w:rFonts w:ascii="Times New Roman" w:hAnsi="Times New Roman" w:cs="Times New Roman"/>
          <w:b w:val="0"/>
          <w:bCs/>
        </w:rPr>
        <w:fldChar w:fldCharType="separate"/>
      </w:r>
      <w:r w:rsidR="00B94C68">
        <w:rPr>
          <w:rFonts w:ascii="Times New Roman" w:hAnsi="Times New Roman" w:cs="Times New Roman"/>
          <w:b w:val="0"/>
          <w:bCs/>
          <w:noProof/>
        </w:rPr>
        <w:t xml:space="preserve">(Manu et al., 2015; Zhang et al., 2025; </w:t>
      </w:r>
      <w:r w:rsidR="00B94C68">
        <w:rPr>
          <w:rFonts w:ascii="Times New Roman" w:hAnsi="Times New Roman" w:cs="Times New Roman"/>
          <w:b w:val="0"/>
          <w:bCs/>
          <w:noProof/>
        </w:rPr>
        <w:lastRenderedPageBreak/>
        <w:t>Zhu &amp; Cheung, 2022)</w:t>
      </w:r>
      <w:r w:rsidR="000217A1">
        <w:rPr>
          <w:rFonts w:ascii="Times New Roman" w:hAnsi="Times New Roman" w:cs="Times New Roman"/>
          <w:b w:val="0"/>
          <w:bCs/>
        </w:rPr>
        <w:fldChar w:fldCharType="end"/>
      </w:r>
      <w:r w:rsidR="00B94C68">
        <w:rPr>
          <w:rFonts w:ascii="Times New Roman" w:hAnsi="Times New Roman" w:cs="Times New Roman"/>
          <w:b w:val="0"/>
          <w:bCs/>
        </w:rPr>
        <w:t>.</w:t>
      </w:r>
      <w:r w:rsidR="00445AF5" w:rsidRPr="00445AF5">
        <w:rPr>
          <w:rFonts w:ascii="Times New Roman" w:hAnsi="Times New Roman" w:cs="Times New Roman"/>
          <w:b w:val="0"/>
          <w:bCs/>
        </w:rPr>
        <w:t xml:space="preserve"> </w:t>
      </w:r>
      <w:bookmarkEnd w:id="25"/>
      <w:bookmarkEnd w:id="26"/>
      <w:bookmarkEnd w:id="37"/>
      <w:bookmarkEnd w:id="38"/>
      <w:bookmarkEnd w:id="39"/>
      <w:bookmarkEnd w:id="40"/>
      <w:bookmarkEnd w:id="41"/>
      <w:bookmarkEnd w:id="42"/>
      <w:bookmarkEnd w:id="43"/>
      <w:bookmarkEnd w:id="44"/>
      <w:bookmarkEnd w:id="47"/>
      <w:bookmarkEnd w:id="48"/>
      <w:r w:rsidR="005205EA" w:rsidRPr="005205EA">
        <w:rPr>
          <w:rFonts w:ascii="Times New Roman" w:hAnsi="Times New Roman" w:cs="Times New Roman"/>
          <w:b w:val="0"/>
          <w:bCs/>
        </w:rPr>
        <w:t xml:space="preserve">Within project-based construction environments characterised by multiple organisational boundaries, circular economy practices often emerge as dispersed activities rather than </w:t>
      </w:r>
      <w:r w:rsidR="00090830">
        <w:rPr>
          <w:rFonts w:ascii="Times New Roman" w:hAnsi="Times New Roman" w:cs="Times New Roman"/>
          <w:b w:val="0"/>
          <w:bCs/>
        </w:rPr>
        <w:t>working as part of</w:t>
      </w:r>
      <w:r w:rsidR="005205EA" w:rsidRPr="005205EA">
        <w:rPr>
          <w:rFonts w:ascii="Times New Roman" w:hAnsi="Times New Roman" w:cs="Times New Roman"/>
          <w:b w:val="0"/>
          <w:bCs/>
        </w:rPr>
        <w:t xml:space="preserve"> integrated arrangements.</w:t>
      </w:r>
    </w:p>
    <w:p w14:paraId="7F0E9DAC" w14:textId="77777777" w:rsidR="000B0527" w:rsidRDefault="000B0527" w:rsidP="00445AF5">
      <w:pPr>
        <w:spacing w:line="360" w:lineRule="auto"/>
        <w:jc w:val="both"/>
        <w:rPr>
          <w:rFonts w:ascii="Times New Roman" w:hAnsi="Times New Roman" w:cs="Times New Roman"/>
          <w:b w:val="0"/>
          <w:bCs/>
        </w:rPr>
      </w:pPr>
    </w:p>
    <w:p w14:paraId="72A288C9" w14:textId="77777777" w:rsidR="00FC72BF" w:rsidRDefault="00376B9F" w:rsidP="00ED472A">
      <w:pPr>
        <w:spacing w:line="360" w:lineRule="auto"/>
        <w:jc w:val="both"/>
        <w:rPr>
          <w:rFonts w:ascii="Times New Roman" w:hAnsi="Times New Roman" w:cs="Times New Roman"/>
          <w:b w:val="0"/>
          <w:bCs/>
        </w:rPr>
      </w:pPr>
      <w:bookmarkStart w:id="49" w:name="OLE_LINK748"/>
      <w:bookmarkStart w:id="50" w:name="OLE_LINK749"/>
      <w:bookmarkEnd w:id="45"/>
      <w:bookmarkEnd w:id="46"/>
      <w:r w:rsidRPr="00376B9F">
        <w:rPr>
          <w:rFonts w:ascii="Times New Roman" w:hAnsi="Times New Roman" w:cs="Times New Roman"/>
          <w:b w:val="0"/>
          <w:bCs/>
        </w:rPr>
        <w:t xml:space="preserve">This study explores CE integration through material specification as the unit of analysis. Material specification is important because it is the project practice through which abstract CE ambitions become specific requirements related to material retention, reuse, substitution, procurement, compliance, and delivery. It is not </w:t>
      </w:r>
      <w:r>
        <w:rPr>
          <w:rFonts w:ascii="Times New Roman" w:hAnsi="Times New Roman" w:cs="Times New Roman" w:hint="eastAsia"/>
          <w:b w:val="0"/>
          <w:bCs/>
        </w:rPr>
        <w:t>only</w:t>
      </w:r>
      <w:r>
        <w:rPr>
          <w:rFonts w:ascii="Times New Roman" w:hAnsi="Times New Roman" w:cs="Times New Roman"/>
          <w:b w:val="0"/>
          <w:bCs/>
          <w:lang w:val="en-US"/>
        </w:rPr>
        <w:t xml:space="preserve"> </w:t>
      </w:r>
      <w:r w:rsidRPr="00376B9F">
        <w:rPr>
          <w:rFonts w:ascii="Times New Roman" w:hAnsi="Times New Roman" w:cs="Times New Roman"/>
          <w:b w:val="0"/>
          <w:bCs/>
        </w:rPr>
        <w:t>a technical or design activity, but a coordinating process that links design intent with engineering assessment, procurement procedures, regulatory compliance, construction sequencing, and delivery responsibilities</w:t>
      </w:r>
      <w:r w:rsidR="00BC2FDC">
        <w:rPr>
          <w:rFonts w:ascii="Times New Roman" w:hAnsi="Times New Roman" w:cs="Times New Roman"/>
          <w:b w:val="0"/>
          <w:bCs/>
        </w:rPr>
        <w:t xml:space="preserve"> </w:t>
      </w:r>
      <w:r w:rsidR="00BC2FDC" w:rsidRPr="00BC2FDC">
        <w:rPr>
          <w:rFonts w:ascii="Times New Roman" w:hAnsi="Times New Roman" w:cs="Times New Roman"/>
          <w:b w:val="0"/>
          <w:bCs/>
          <w:lang w:val="en-US"/>
        </w:rPr>
        <w:fldChar w:fldCharType="begin"/>
      </w:r>
      <w:r w:rsidR="00BC2FDC" w:rsidRPr="00BC2FDC">
        <w:rPr>
          <w:rFonts w:ascii="Times New Roman" w:hAnsi="Times New Roman" w:cs="Times New Roman"/>
          <w:b w:val="0"/>
          <w:bCs/>
          <w:lang w:val="en-US"/>
        </w:rPr>
        <w:instrText xml:space="preserve"> ADDIN EN.CITE &lt;EndNote&gt;&lt;Cite&gt;&lt;Author&gt;Jones&lt;/Author&gt;&lt;Year&gt;2019&lt;/Year&gt;&lt;RecNum&gt;1182&lt;/RecNum&gt;&lt;DisplayText&gt;(Jones, 2019)&lt;/DisplayText&gt;&lt;record&gt;&lt;rec-number&gt;1182&lt;/rec-number&gt;&lt;foreign-keys&gt;&lt;key app="EN" db-id="ts2sat25ctd0r2ed0r6pfap09rderp2av0az" timestamp="1775679848"&gt;1182&lt;/key&gt;&lt;/foreign-keys&gt;&lt;ref-type name="Thesis"&gt;32&lt;/ref-type&gt;&lt;contributors&gt;&lt;authors&gt;&lt;author&gt;Jones, Kell&lt;/author&gt;&lt;/authors&gt;&lt;/contributors&gt;&lt;titles&gt;&lt;title&gt;A framework for assessing interventions to promote the implementation of material innovations on construction projects&lt;/title&gt;&lt;/titles&gt;&lt;dates&gt;&lt;year&gt;2019&lt;/year&gt;&lt;/dates&gt;&lt;publisher&gt;UCL (University College London)&lt;/publisher&gt;&lt;urls&gt;&lt;/urls&gt;&lt;/record&gt;&lt;/Cite&gt;&lt;/EndNote&gt;</w:instrText>
      </w:r>
      <w:r w:rsidR="00BC2FDC" w:rsidRPr="00BC2FDC">
        <w:rPr>
          <w:rFonts w:ascii="Times New Roman" w:hAnsi="Times New Roman" w:cs="Times New Roman"/>
          <w:b w:val="0"/>
          <w:bCs/>
          <w:lang w:val="en-US"/>
        </w:rPr>
        <w:fldChar w:fldCharType="separate"/>
      </w:r>
      <w:r w:rsidR="00BC2FDC" w:rsidRPr="00BC2FDC">
        <w:rPr>
          <w:rFonts w:ascii="Times New Roman" w:hAnsi="Times New Roman" w:cs="Times New Roman"/>
          <w:b w:val="0"/>
          <w:bCs/>
          <w:noProof/>
          <w:lang w:val="en-US"/>
        </w:rPr>
        <w:t>(Jones, 2019)</w:t>
      </w:r>
      <w:r w:rsidR="00BC2FDC" w:rsidRPr="00BC2FDC">
        <w:rPr>
          <w:rFonts w:ascii="Times New Roman" w:hAnsi="Times New Roman" w:cs="Times New Roman"/>
          <w:b w:val="0"/>
          <w:bCs/>
          <w:lang w:val="en-US"/>
        </w:rPr>
        <w:fldChar w:fldCharType="end"/>
      </w:r>
      <w:r w:rsidRPr="00376B9F">
        <w:rPr>
          <w:rFonts w:ascii="Times New Roman" w:hAnsi="Times New Roman" w:cs="Times New Roman"/>
          <w:b w:val="0"/>
          <w:bCs/>
        </w:rPr>
        <w:t xml:space="preserve">. </w:t>
      </w:r>
      <w:r w:rsidR="002044FD" w:rsidRPr="0045495F">
        <w:rPr>
          <w:rFonts w:ascii="Times New Roman" w:hAnsi="Times New Roman" w:cs="Times New Roman"/>
          <w:b w:val="0"/>
          <w:bCs/>
        </w:rPr>
        <w:t>This makes material specification a</w:t>
      </w:r>
      <w:r w:rsidR="00BC2FDC">
        <w:rPr>
          <w:rFonts w:ascii="Times New Roman" w:hAnsi="Times New Roman" w:cs="Times New Roman"/>
          <w:b w:val="0"/>
          <w:bCs/>
        </w:rPr>
        <w:t xml:space="preserve"> key</w:t>
      </w:r>
      <w:r w:rsidR="002044FD" w:rsidRPr="0045495F">
        <w:rPr>
          <w:rFonts w:ascii="Times New Roman" w:hAnsi="Times New Roman" w:cs="Times New Roman"/>
          <w:b w:val="0"/>
          <w:bCs/>
        </w:rPr>
        <w:t xml:space="preserve"> point at which CE either becomes embedded in project requirements or remains a fragmented ambition.</w:t>
      </w:r>
      <w:r w:rsidRPr="002044FD">
        <w:rPr>
          <w:rFonts w:ascii="Times New Roman" w:hAnsi="Times New Roman" w:cs="Times New Roman"/>
          <w:b w:val="0"/>
          <w:bCs/>
        </w:rPr>
        <w:t xml:space="preserve"> </w:t>
      </w:r>
      <w:bookmarkStart w:id="51" w:name="OLE_LINK746"/>
      <w:bookmarkStart w:id="52" w:name="OLE_LINK747"/>
    </w:p>
    <w:p w14:paraId="696F9AAD" w14:textId="77777777" w:rsidR="00A157F2" w:rsidRPr="00A157F2" w:rsidRDefault="00A157F2" w:rsidP="00A157F2">
      <w:pPr>
        <w:spacing w:line="360" w:lineRule="auto"/>
        <w:jc w:val="both"/>
        <w:rPr>
          <w:rFonts w:ascii="Times New Roman" w:hAnsi="Times New Roman" w:cs="Times New Roman"/>
          <w:b w:val="0"/>
          <w:bCs/>
        </w:rPr>
      </w:pPr>
      <w:bookmarkStart w:id="53" w:name="OLE_LINK751"/>
      <w:bookmarkStart w:id="54" w:name="OLE_LINK752"/>
      <w:bookmarkEnd w:id="51"/>
      <w:bookmarkEnd w:id="52"/>
    </w:p>
    <w:p w14:paraId="0E65090A" w14:textId="3EC9594D" w:rsidR="00A157F2" w:rsidRPr="00445AF5" w:rsidRDefault="00A157F2" w:rsidP="00445AF5">
      <w:pPr>
        <w:spacing w:line="360" w:lineRule="auto"/>
        <w:jc w:val="both"/>
        <w:rPr>
          <w:rFonts w:ascii="Times New Roman" w:hAnsi="Times New Roman" w:cs="Times New Roman"/>
          <w:b w:val="0"/>
          <w:bCs/>
        </w:rPr>
      </w:pPr>
      <w:r w:rsidRPr="0045495F">
        <w:rPr>
          <w:rFonts w:ascii="Times New Roman" w:hAnsi="Times New Roman" w:cs="Times New Roman"/>
          <w:b w:val="0"/>
          <w:bCs/>
        </w:rPr>
        <w:t>In this study, integration refers to the process through which actor CE</w:t>
      </w:r>
      <w:r w:rsidR="003E4B92" w:rsidRPr="0045495F">
        <w:rPr>
          <w:rFonts w:ascii="Times New Roman" w:hAnsi="Times New Roman" w:cs="Times New Roman"/>
          <w:b w:val="0"/>
          <w:bCs/>
        </w:rPr>
        <w:t>-</w:t>
      </w:r>
      <w:r w:rsidRPr="0045495F">
        <w:rPr>
          <w:rFonts w:ascii="Times New Roman" w:hAnsi="Times New Roman" w:cs="Times New Roman"/>
          <w:b w:val="0"/>
          <w:bCs/>
        </w:rPr>
        <w:t>related activities, concerns, and expertise become interconnected, mutually adapted, and stabilised within material specification practices. This is especially significant because CE material specifications are distributed across various professional roles: clients set strategic CE priorities, architects create material proposals, engineers evaluate technical feasibility, contractors assess buildability and risk, while suppliers, demolition specialists, and sustainability consultants provide information on availability, condition, certification, traceability, and logistics</w:t>
      </w:r>
      <w:r w:rsidR="00060DAE" w:rsidRPr="0045495F">
        <w:rPr>
          <w:lang w:val="en-US"/>
        </w:rPr>
        <w:t xml:space="preserve"> </w:t>
      </w:r>
      <w:r w:rsidR="00060DAE" w:rsidRPr="0045495F">
        <w:rPr>
          <w:rFonts w:ascii="Times New Roman" w:hAnsi="Times New Roman" w:cs="Times New Roman"/>
          <w:b w:val="0"/>
          <w:bCs/>
          <w:lang w:val="en-US"/>
        </w:rPr>
        <w:fldChar w:fldCharType="begin"/>
      </w:r>
      <w:r w:rsidR="00060DAE" w:rsidRPr="0045495F">
        <w:rPr>
          <w:rFonts w:ascii="Times New Roman" w:hAnsi="Times New Roman" w:cs="Times New Roman"/>
          <w:b w:val="0"/>
          <w:bCs/>
          <w:lang w:val="en-US"/>
        </w:rPr>
        <w:instrText xml:space="preserve"> ADDIN EN.CITE &lt;EndNote&gt;&lt;Cite&gt;&lt;Author&gt;Donyavi&lt;/Author&gt;&lt;Year&gt;2024&lt;/Year&gt;&lt;RecNum&gt;1172&lt;/RecNum&gt;&lt;DisplayText&gt;(Donyavi et al., 2024; Munyimi, 2019)&lt;/DisplayText&gt;&lt;record&gt;&lt;rec-number&gt;1172&lt;/rec-number&gt;&lt;foreign-keys&gt;&lt;key app="EN" db-id="ts2sat25ctd0r2ed0r6pfap09rderp2av0az" timestamp="1775056763"&gt;1172&lt;/key&gt;&lt;/foreign-keys&gt;&lt;ref-type name="Journal Article"&gt;17&lt;/ref-type&gt;&lt;contributors&gt;&lt;authors&gt;&lt;author&gt;Donyavi, Sohrab&lt;/author&gt;&lt;author&gt;Flanagan, Roger&lt;/author&gt;&lt;author&gt;Assadi-Langroudi, Arya&lt;/author&gt;&lt;author&gt;Parisi, Luana&lt;/author&gt;&lt;/authors&gt;&lt;/contributors&gt;&lt;titles&gt;&lt;title&gt;Understanding the complexity of materials procurement in construction projects to build a conceptual framework influencing supply chain management of MSMEs&lt;/title&gt;&lt;secondary-title&gt;International Journal of Construction Management&lt;/secondary-title&gt;&lt;/titles&gt;&lt;periodical&gt;&lt;full-title&gt;International Journal of Construction Management&lt;/full-title&gt;&lt;/periodical&gt;&lt;pages&gt;177-186&lt;/pages&gt;&lt;volume&gt;24&lt;/volume&gt;&lt;number&gt;2&lt;/number&gt;&lt;dates&gt;&lt;year&gt;2024&lt;/year&gt;&lt;/dates&gt;&lt;isbn&gt;1562-3599&lt;/isbn&gt;&lt;urls&gt;&lt;/urls&gt;&lt;/record&gt;&lt;/Cite&gt;&lt;Cite&gt;&lt;Author&gt;Munyimi&lt;/Author&gt;&lt;Year&gt;2019&lt;/Year&gt;&lt;RecNum&gt;1180&lt;/RecNum&gt;&lt;record&gt;&lt;rec-number&gt;1180&lt;/rec-number&gt;&lt;foreign-keys&gt;&lt;key app="EN" db-id="ts2sat25ctd0r2ed0r6pfap09rderp2av0az" timestamp="1775159279"&gt;1180&lt;/key&gt;&lt;/foreign-keys&gt;&lt;ref-type name="Journal Article"&gt;17&lt;/ref-type&gt;&lt;contributors&gt;&lt;authors&gt;&lt;author&gt;Munyimi, Tinotenda Fredrick&lt;/author&gt;&lt;/authors&gt;&lt;/contributors&gt;&lt;titles&gt;&lt;title&gt;The role of procurement specifications in curbing wrong deliveries of construction materials in the construction sector in Zimbabwe&lt;/title&gt;&lt;secondary-title&gt;Cogent Engineering&lt;/secondary-title&gt;&lt;/titles&gt;&lt;periodical&gt;&lt;full-title&gt;Cogent Engineering&lt;/full-title&gt;&lt;/periodical&gt;&lt;pages&gt;1631542&lt;/pages&gt;&lt;volume&gt;6&lt;/volume&gt;&lt;number&gt;1&lt;/number&gt;&lt;dates&gt;&lt;year&gt;2019&lt;/year&gt;&lt;/dates&gt;&lt;isbn&gt;2331-1916&lt;/isbn&gt;&lt;urls&gt;&lt;/urls&gt;&lt;/record&gt;&lt;/Cite&gt;&lt;/EndNote&gt;</w:instrText>
      </w:r>
      <w:r w:rsidR="00060DAE" w:rsidRPr="0045495F">
        <w:rPr>
          <w:rFonts w:ascii="Times New Roman" w:hAnsi="Times New Roman" w:cs="Times New Roman"/>
          <w:b w:val="0"/>
          <w:bCs/>
          <w:lang w:val="en-US"/>
        </w:rPr>
        <w:fldChar w:fldCharType="separate"/>
      </w:r>
      <w:r w:rsidR="00060DAE" w:rsidRPr="0045495F">
        <w:rPr>
          <w:rFonts w:ascii="Times New Roman" w:hAnsi="Times New Roman" w:cs="Times New Roman"/>
          <w:b w:val="0"/>
          <w:bCs/>
          <w:noProof/>
          <w:lang w:val="en-US"/>
        </w:rPr>
        <w:t>(Donyavi et al., 2024; Munyimi, 2019)</w:t>
      </w:r>
      <w:r w:rsidR="00060DAE" w:rsidRPr="0045495F">
        <w:rPr>
          <w:rFonts w:ascii="Times New Roman" w:hAnsi="Times New Roman" w:cs="Times New Roman"/>
          <w:b w:val="0"/>
          <w:bCs/>
          <w:lang w:val="en-US"/>
        </w:rPr>
        <w:fldChar w:fldCharType="end"/>
      </w:r>
      <w:r w:rsidRPr="0045495F">
        <w:rPr>
          <w:rFonts w:ascii="Times New Roman" w:hAnsi="Times New Roman" w:cs="Times New Roman"/>
          <w:b w:val="0"/>
          <w:bCs/>
        </w:rPr>
        <w:t>. Consequently, material specification serves as a concrete analytical site for examining how diverse professional practices are brought together around CE-oriented material decisions.</w:t>
      </w:r>
    </w:p>
    <w:p w14:paraId="7307E45D" w14:textId="77777777" w:rsidR="004867A8" w:rsidRDefault="004867A8" w:rsidP="00AE502E">
      <w:pPr>
        <w:spacing w:line="360" w:lineRule="auto"/>
        <w:jc w:val="both"/>
        <w:rPr>
          <w:rFonts w:ascii="Times New Roman" w:hAnsi="Times New Roman" w:cs="Times New Roman"/>
          <w:b w:val="0"/>
          <w:bCs/>
        </w:rPr>
      </w:pPr>
      <w:bookmarkStart w:id="55" w:name="OLE_LINK719"/>
      <w:bookmarkStart w:id="56" w:name="OLE_LINK720"/>
      <w:bookmarkStart w:id="57" w:name="OLE_LINK663"/>
      <w:bookmarkStart w:id="58" w:name="OLE_LINK664"/>
      <w:bookmarkStart w:id="59" w:name="OLE_LINK661"/>
      <w:bookmarkStart w:id="60" w:name="OLE_LINK662"/>
      <w:bookmarkStart w:id="61" w:name="OLE_LINK657"/>
      <w:bookmarkStart w:id="62" w:name="OLE_LINK658"/>
      <w:bookmarkEnd w:id="53"/>
      <w:bookmarkEnd w:id="54"/>
    </w:p>
    <w:p w14:paraId="41E844B8" w14:textId="2FB9AC4B" w:rsidR="00C36E7D" w:rsidRDefault="00991D13" w:rsidP="00445AF5">
      <w:pPr>
        <w:spacing w:line="360" w:lineRule="auto"/>
        <w:jc w:val="both"/>
        <w:rPr>
          <w:rFonts w:ascii="Times New Roman" w:hAnsi="Times New Roman" w:cs="Times New Roman"/>
          <w:b w:val="0"/>
          <w:bCs/>
          <w:lang w:val="en-US"/>
        </w:rPr>
      </w:pPr>
      <w:r w:rsidRPr="00991D13">
        <w:rPr>
          <w:rFonts w:ascii="Times New Roman" w:hAnsi="Times New Roman" w:cs="Times New Roman"/>
          <w:b w:val="0"/>
          <w:bCs/>
        </w:rPr>
        <w:t>Existing CE construction research has provided valuable insights into technical tools, barriers, enabling conditions, and inter-organisational challenges</w:t>
      </w:r>
      <w:r w:rsidR="00CF6C2C" w:rsidRPr="00CF6C2C">
        <w:rPr>
          <w:rFonts w:ascii="Times New Roman" w:hAnsi="Times New Roman" w:cs="Times New Roman"/>
          <w:b w:val="0"/>
          <w:bCs/>
        </w:rPr>
        <w:t xml:space="preserve"> </w:t>
      </w:r>
      <w:bookmarkStart w:id="63" w:name="OLE_LINK738"/>
      <w:bookmarkStart w:id="64" w:name="OLE_LINK739"/>
      <w:r w:rsidR="00CF6C2C" w:rsidRPr="0045495F">
        <w:rPr>
          <w:rFonts w:ascii="Times New Roman" w:hAnsi="Times New Roman" w:cs="Times New Roman"/>
          <w:b w:val="0"/>
          <w:bCs/>
          <w:lang w:val="en-US"/>
        </w:rPr>
        <w:fldChar w:fldCharType="begin">
          <w:fldData xml:space="preserve">PEVuZE5vdGU+PENpdGU+PEF1dGhvcj5GdWZhPC9BdXRob3I+PFllYXI+MjAyMzwvWWVhcj48UmVj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==
</w:fldData>
        </w:fldChar>
      </w:r>
      <w:r w:rsidR="00CF6C2C" w:rsidRPr="0045495F">
        <w:rPr>
          <w:rFonts w:ascii="Times New Roman" w:hAnsi="Times New Roman" w:cs="Times New Roman"/>
          <w:b w:val="0"/>
          <w:bCs/>
          <w:lang w:val="en-US"/>
        </w:rPr>
        <w:instrText xml:space="preserve"> ADDIN EN.CITE </w:instrText>
      </w:r>
      <w:r w:rsidR="00CF6C2C" w:rsidRPr="0045495F">
        <w:rPr>
          <w:rFonts w:ascii="Times New Roman" w:hAnsi="Times New Roman" w:cs="Times New Roman"/>
          <w:b w:val="0"/>
          <w:bCs/>
          <w:lang w:val="en-US"/>
        </w:rPr>
        <w:fldChar w:fldCharType="begin">
          <w:fldData xml:space="preserve">PEVuZE5vdGU+PENpdGU+PEF1dGhvcj5GdWZhPC9BdXRob3I+PFllYXI+MjAyMzwvWWVhcj48UmVj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==
</w:fldData>
        </w:fldChar>
      </w:r>
      <w:r w:rsidR="00CF6C2C" w:rsidRPr="0045495F">
        <w:rPr>
          <w:rFonts w:ascii="Times New Roman" w:hAnsi="Times New Roman" w:cs="Times New Roman"/>
          <w:b w:val="0"/>
          <w:bCs/>
          <w:lang w:val="en-US"/>
        </w:rPr>
        <w:instrText xml:space="preserve"> ADDIN EN.CITE.DATA </w:instrText>
      </w:r>
      <w:r w:rsidR="00CF6C2C" w:rsidRPr="0045495F">
        <w:rPr>
          <w:rFonts w:ascii="Times New Roman" w:hAnsi="Times New Roman" w:cs="Times New Roman"/>
          <w:b w:val="0"/>
          <w:bCs/>
          <w:lang w:val="en-US"/>
        </w:rPr>
      </w:r>
      <w:r w:rsidR="00CF6C2C" w:rsidRPr="0045495F">
        <w:rPr>
          <w:rFonts w:ascii="Times New Roman" w:hAnsi="Times New Roman" w:cs="Times New Roman"/>
          <w:b w:val="0"/>
          <w:bCs/>
          <w:lang w:val="en-US"/>
        </w:rPr>
        <w:fldChar w:fldCharType="end"/>
      </w:r>
      <w:r w:rsidR="00CF6C2C" w:rsidRPr="0045495F">
        <w:rPr>
          <w:rFonts w:ascii="Times New Roman" w:hAnsi="Times New Roman" w:cs="Times New Roman"/>
          <w:b w:val="0"/>
          <w:bCs/>
          <w:lang w:val="en-US"/>
        </w:rPr>
      </w:r>
      <w:r w:rsidR="00CF6C2C" w:rsidRPr="0045495F">
        <w:rPr>
          <w:rFonts w:ascii="Times New Roman" w:hAnsi="Times New Roman" w:cs="Times New Roman"/>
          <w:b w:val="0"/>
          <w:bCs/>
          <w:lang w:val="en-US"/>
        </w:rPr>
        <w:fldChar w:fldCharType="separate"/>
      </w:r>
      <w:r w:rsidR="00CF6C2C" w:rsidRPr="0045495F">
        <w:rPr>
          <w:rFonts w:ascii="Times New Roman" w:hAnsi="Times New Roman" w:cs="Times New Roman"/>
          <w:b w:val="0"/>
          <w:bCs/>
          <w:noProof/>
          <w:lang w:val="en-US"/>
        </w:rPr>
        <w:t>(Fufa et al., 2023; Rokio et al., 2024; Van Uden et al., 2025)</w:t>
      </w:r>
      <w:r w:rsidR="00CF6C2C" w:rsidRPr="0045495F">
        <w:rPr>
          <w:rFonts w:ascii="Times New Roman" w:hAnsi="Times New Roman" w:cs="Times New Roman"/>
          <w:b w:val="0"/>
          <w:bCs/>
          <w:lang w:val="en-US"/>
        </w:rPr>
        <w:fldChar w:fldCharType="end"/>
      </w:r>
      <w:bookmarkEnd w:id="63"/>
      <w:bookmarkEnd w:id="64"/>
      <w:r w:rsidRPr="00CF6C2C">
        <w:rPr>
          <w:rFonts w:ascii="Times New Roman" w:hAnsi="Times New Roman" w:cs="Times New Roman"/>
          <w:b w:val="0"/>
          <w:bCs/>
        </w:rPr>
        <w:t>.</w:t>
      </w:r>
      <w:r w:rsidRPr="00991D13">
        <w:rPr>
          <w:rFonts w:ascii="Times New Roman" w:hAnsi="Times New Roman" w:cs="Times New Roman"/>
          <w:b w:val="0"/>
          <w:bCs/>
        </w:rPr>
        <w:t xml:space="preserve"> However, less is understood about the process of integrating different professional practices to facilitate CE material specification. This gap is significant because CE material specification is not </w:t>
      </w:r>
      <w:r>
        <w:rPr>
          <w:rFonts w:ascii="Times New Roman" w:hAnsi="Times New Roman" w:cs="Times New Roman" w:hint="eastAsia"/>
          <w:b w:val="0"/>
          <w:bCs/>
        </w:rPr>
        <w:t>the</w:t>
      </w:r>
      <w:r w:rsidRPr="00991D13">
        <w:rPr>
          <w:rFonts w:ascii="Times New Roman" w:hAnsi="Times New Roman" w:cs="Times New Roman"/>
          <w:b w:val="0"/>
          <w:bCs/>
        </w:rPr>
        <w:t xml:space="preserve"> </w:t>
      </w:r>
      <w:r>
        <w:rPr>
          <w:rFonts w:ascii="Times New Roman" w:hAnsi="Times New Roman" w:cs="Times New Roman" w:hint="eastAsia"/>
          <w:b w:val="0"/>
          <w:bCs/>
        </w:rPr>
        <w:t>result of</w:t>
      </w:r>
      <w:r w:rsidRPr="00991D13">
        <w:rPr>
          <w:rFonts w:ascii="Times New Roman" w:hAnsi="Times New Roman" w:cs="Times New Roman"/>
          <w:b w:val="0"/>
          <w:bCs/>
        </w:rPr>
        <w:t xml:space="preserve"> a single actor or decision. Instead, it relies on how material-related goals, knowledge, responsibilities, and rules are reorganised across project phases and professional boundaries. This leads to the following research question:</w:t>
      </w:r>
    </w:p>
    <w:p w14:paraId="1BD50E90" w14:textId="77777777" w:rsidR="00384B2E" w:rsidRDefault="00384B2E" w:rsidP="00445AF5">
      <w:pPr>
        <w:spacing w:line="360" w:lineRule="auto"/>
        <w:jc w:val="both"/>
        <w:rPr>
          <w:rFonts w:ascii="Times New Roman" w:hAnsi="Times New Roman" w:cs="Times New Roman"/>
          <w:b w:val="0"/>
          <w:bCs/>
          <w:lang w:val="en-US"/>
        </w:rPr>
      </w:pPr>
    </w:p>
    <w:p w14:paraId="5DB648BE" w14:textId="646C4247" w:rsidR="00384B2E" w:rsidRPr="00384B2E" w:rsidRDefault="00384B2E" w:rsidP="00445AF5">
      <w:pPr>
        <w:spacing w:line="360" w:lineRule="auto"/>
        <w:jc w:val="both"/>
        <w:rPr>
          <w:rFonts w:ascii="Times New Roman" w:hAnsi="Times New Roman" w:cs="Times New Roman"/>
          <w:b w:val="0"/>
          <w:bCs/>
          <w:i/>
          <w:iCs/>
          <w:lang w:val="en-US"/>
        </w:rPr>
      </w:pPr>
      <w:bookmarkStart w:id="65" w:name="OLE_LINK809"/>
      <w:bookmarkStart w:id="66" w:name="OLE_LINK810"/>
      <w:r w:rsidRPr="00384B2E">
        <w:rPr>
          <w:rFonts w:ascii="Times New Roman" w:hAnsi="Times New Roman" w:cs="Times New Roman"/>
          <w:b w:val="0"/>
          <w:bCs/>
          <w:i/>
          <w:iCs/>
          <w:lang w:val="en-US"/>
        </w:rPr>
        <w:t>“</w:t>
      </w:r>
      <w:r w:rsidR="00BB591A" w:rsidRPr="00BB591A">
        <w:rPr>
          <w:rFonts w:ascii="Times New Roman" w:hAnsi="Times New Roman" w:cs="Times New Roman"/>
          <w:b w:val="0"/>
          <w:bCs/>
          <w:i/>
          <w:iCs/>
          <w:lang w:val="en-US"/>
        </w:rPr>
        <w:t>What is the integrating process that brings different professional practices together to enable circular economy material specification in construction projects?</w:t>
      </w:r>
      <w:r w:rsidRPr="00384B2E">
        <w:rPr>
          <w:rFonts w:ascii="Times New Roman" w:hAnsi="Times New Roman" w:cs="Times New Roman"/>
          <w:b w:val="0"/>
          <w:bCs/>
          <w:i/>
          <w:iCs/>
          <w:lang w:val="en-US"/>
        </w:rPr>
        <w:t>”</w:t>
      </w:r>
    </w:p>
    <w:bookmarkEnd w:id="49"/>
    <w:bookmarkEnd w:id="50"/>
    <w:bookmarkEnd w:id="55"/>
    <w:bookmarkEnd w:id="56"/>
    <w:bookmarkEnd w:id="65"/>
    <w:bookmarkEnd w:id="66"/>
    <w:p w14:paraId="3DDDFB91" w14:textId="77777777" w:rsidR="00C36E7D" w:rsidRPr="00122BA1" w:rsidRDefault="00C36E7D" w:rsidP="00445AF5">
      <w:pPr>
        <w:spacing w:line="360" w:lineRule="auto"/>
        <w:jc w:val="both"/>
        <w:rPr>
          <w:rFonts w:ascii="Times New Roman" w:hAnsi="Times New Roman" w:cs="Times New Roman"/>
          <w:b w:val="0"/>
          <w:bCs/>
          <w:lang w:val="en-US"/>
        </w:rPr>
      </w:pPr>
    </w:p>
    <w:p w14:paraId="3D5207C3" w14:textId="7656980F" w:rsidR="00757E3E" w:rsidRPr="00445AF5" w:rsidRDefault="0002048E" w:rsidP="00320826">
      <w:pPr>
        <w:spacing w:line="360" w:lineRule="auto"/>
        <w:jc w:val="both"/>
        <w:rPr>
          <w:rFonts w:ascii="Times New Roman" w:hAnsi="Times New Roman" w:cs="Times New Roman"/>
          <w:b w:val="0"/>
          <w:bCs/>
        </w:rPr>
      </w:pPr>
      <w:bookmarkStart w:id="67" w:name="OLE_LINK786"/>
      <w:bookmarkStart w:id="68" w:name="OLE_LINK787"/>
      <w:bookmarkEnd w:id="27"/>
      <w:bookmarkEnd w:id="28"/>
      <w:bookmarkEnd w:id="57"/>
      <w:bookmarkEnd w:id="58"/>
      <w:r w:rsidRPr="0002048E">
        <w:rPr>
          <w:rFonts w:ascii="Times New Roman" w:hAnsi="Times New Roman" w:cs="Times New Roman"/>
          <w:b w:val="0"/>
          <w:bCs/>
        </w:rPr>
        <w:t xml:space="preserve">To address this gap, the study draws on Theodore Schatzki’s practice theory, which conceptualises organisational life as constituted through interconnected practices rather than isolated decisions or actors </w:t>
      </w:r>
      <w:r w:rsidR="00885F97">
        <w:rPr>
          <w:rFonts w:ascii="Times New Roman" w:hAnsi="Times New Roman" w:cs="Times New Roman"/>
          <w:b w:val="0"/>
          <w:bCs/>
        </w:rPr>
        <w:fldChar w:fldCharType="begin"/>
      </w:r>
      <w:r w:rsidR="00885F97">
        <w:rPr>
          <w:rFonts w:ascii="Times New Roman" w:hAnsi="Times New Roman" w:cs="Times New Roman"/>
          <w:b w:val="0"/>
          <w:bCs/>
        </w:rPr>
        <w:instrText xml:space="preserve"> ADDIN EN.CITE &lt;EndNote&gt;&lt;Cite&gt;&lt;Author&gt;Schatzki&lt;/Author&gt;&lt;Year&gt;1996&lt;/Year&gt;&lt;RecNum&gt;729&lt;/RecNum&gt;&lt;DisplayText&gt;(Schatzki, 1996)&lt;/DisplayText&gt;&lt;record&gt;&lt;rec-number&gt;729&lt;/rec-number&gt;&lt;foreign-keys&gt;&lt;key app="EN" db-id="ts2sat25ctd0r2ed0r6pfap09rderp2av0az" timestamp="1728989754" guid="c43996ae-d430-4226-88af-b660a8b1f608"&gt;729&lt;/key&gt;&lt;/foreign-keys&gt;&lt;ref-type name="Book"&gt;6&lt;/ref-type&gt;&lt;contributors&gt;&lt;authors&gt;&lt;author&gt;Schatzki, Theodore R&lt;/author&gt;&lt;/authors&gt;&lt;/contributors&gt;&lt;titles&gt;&lt;title&gt;Social practices: A Wittgensteinian approach to human activity and the social&lt;/title&gt;&lt;/titles&gt;&lt;dates&gt;&lt;year&gt;1996&lt;/year&gt;&lt;/dates&gt;&lt;publisher&gt;Cambridge University Press&lt;/publisher&gt;&lt;isbn&gt;0521560225&lt;/isbn&gt;&lt;urls&gt;&lt;/urls&gt;&lt;/record&gt;&lt;/Cite&gt;&lt;/EndNote&gt;</w:instrText>
      </w:r>
      <w:r w:rsidR="00885F97">
        <w:rPr>
          <w:rFonts w:ascii="Times New Roman" w:hAnsi="Times New Roman" w:cs="Times New Roman"/>
          <w:b w:val="0"/>
          <w:bCs/>
        </w:rPr>
        <w:fldChar w:fldCharType="separate"/>
      </w:r>
      <w:r w:rsidR="00885F97">
        <w:rPr>
          <w:rFonts w:ascii="Times New Roman" w:hAnsi="Times New Roman" w:cs="Times New Roman"/>
          <w:b w:val="0"/>
          <w:bCs/>
          <w:noProof/>
        </w:rPr>
        <w:t>(Schatzki, 1996)</w:t>
      </w:r>
      <w:r w:rsidR="00885F97">
        <w:rPr>
          <w:rFonts w:ascii="Times New Roman" w:hAnsi="Times New Roman" w:cs="Times New Roman"/>
          <w:b w:val="0"/>
          <w:bCs/>
        </w:rPr>
        <w:fldChar w:fldCharType="end"/>
      </w:r>
      <w:r w:rsidRPr="0002048E">
        <w:rPr>
          <w:rFonts w:ascii="Times New Roman" w:hAnsi="Times New Roman" w:cs="Times New Roman"/>
          <w:b w:val="0"/>
          <w:bCs/>
        </w:rPr>
        <w:t>. From this perspective, practices may be dispersed across different actors or integrated through ongoing interaction and coordination. Schatzki’s practice theory was developed through his concept of site ontology. At its core, the theory rests on the ontological premise that social life is constituted through practices</w:t>
      </w:r>
      <w:r w:rsidR="002F12C5">
        <w:rPr>
          <w:rFonts w:ascii="Times New Roman" w:hAnsi="Times New Roman" w:cs="Times New Roman"/>
          <w:b w:val="0"/>
          <w:bCs/>
        </w:rPr>
        <w:t>:</w:t>
      </w:r>
      <w:r w:rsidRPr="0002048E">
        <w:rPr>
          <w:rFonts w:ascii="Times New Roman" w:hAnsi="Times New Roman" w:cs="Times New Roman"/>
          <w:b w:val="0"/>
          <w:bCs/>
        </w:rPr>
        <w:t xml:space="preserve"> bundles of bodily doings and sayings</w:t>
      </w:r>
      <w:r w:rsidR="002F12C5">
        <w:rPr>
          <w:rFonts w:ascii="Times New Roman" w:hAnsi="Times New Roman" w:cs="Times New Roman"/>
          <w:b w:val="0"/>
          <w:bCs/>
        </w:rPr>
        <w:t xml:space="preserve">, </w:t>
      </w:r>
      <w:r w:rsidRPr="0002048E">
        <w:rPr>
          <w:rFonts w:ascii="Times New Roman" w:hAnsi="Times New Roman" w:cs="Times New Roman"/>
          <w:b w:val="0"/>
          <w:bCs/>
        </w:rPr>
        <w:t xml:space="preserve">shaped by four organising principles: teleoaffective structures, practical understandings, general understandings, and rules </w:t>
      </w:r>
      <w:r w:rsidR="00885F97">
        <w:rPr>
          <w:rFonts w:ascii="Times New Roman" w:hAnsi="Times New Roman" w:cs="Times New Roman"/>
          <w:b w:val="0"/>
          <w:bCs/>
        </w:rPr>
        <w:fldChar w:fldCharType="begin"/>
      </w:r>
      <w:r w:rsidR="00885F97">
        <w:rPr>
          <w:rFonts w:ascii="Times New Roman" w:hAnsi="Times New Roman" w:cs="Times New Roman"/>
          <w:b w:val="0"/>
          <w:bCs/>
        </w:rPr>
        <w:instrText xml:space="preserve"> ADDIN EN.CITE &lt;EndNote&gt;&lt;Cite&gt;&lt;Author&gt;Schatzki&lt;/Author&gt;&lt;Year&gt;2002&lt;/Year&gt;&lt;RecNum&gt;755&lt;/RecNum&gt;&lt;DisplayText&gt;(Schatzki, 2002)&lt;/DisplayText&gt;&lt;record&gt;&lt;rec-number&gt;755&lt;/rec-number&gt;&lt;foreign-keys&gt;&lt;key app="EN" db-id="ts2sat25ctd0r2ed0r6pfap09rderp2av0az" timestamp="1728989756" guid="5b97a894-63ec-4a24-b33f-c398d74e70f3"&gt;755&lt;/key&gt;&lt;/foreign-keys&gt;&lt;ref-type name="Book"&gt;6&lt;/ref-type&gt;&lt;contributors&gt;&lt;authors&gt;&lt;author&gt;Schatzki, Theodore R&lt;/author&gt;&lt;/authors&gt;&lt;/contributors&gt;&lt;titles&gt;&lt;title&gt;The site of the social: A philosophical account of the constitution of social life and change&lt;/title&gt;&lt;/titles&gt;&lt;dates&gt;&lt;year&gt;2002&lt;/year&gt;&lt;/dates&gt;&lt;publisher&gt;Penn State University Press&lt;/publisher&gt;&lt;isbn&gt;0271023716&lt;/isbn&gt;&lt;urls&gt;&lt;/urls&gt;&lt;/record&gt;&lt;/Cite&gt;&lt;/EndNote&gt;</w:instrText>
      </w:r>
      <w:r w:rsidR="00885F97">
        <w:rPr>
          <w:rFonts w:ascii="Times New Roman" w:hAnsi="Times New Roman" w:cs="Times New Roman"/>
          <w:b w:val="0"/>
          <w:bCs/>
        </w:rPr>
        <w:fldChar w:fldCharType="separate"/>
      </w:r>
      <w:r w:rsidR="00885F97">
        <w:rPr>
          <w:rFonts w:ascii="Times New Roman" w:hAnsi="Times New Roman" w:cs="Times New Roman"/>
          <w:b w:val="0"/>
          <w:bCs/>
          <w:noProof/>
        </w:rPr>
        <w:t>(Schatzki, 2002)</w:t>
      </w:r>
      <w:r w:rsidR="00885F97">
        <w:rPr>
          <w:rFonts w:ascii="Times New Roman" w:hAnsi="Times New Roman" w:cs="Times New Roman"/>
          <w:b w:val="0"/>
          <w:bCs/>
        </w:rPr>
        <w:fldChar w:fldCharType="end"/>
      </w:r>
      <w:r w:rsidRPr="0002048E">
        <w:rPr>
          <w:rFonts w:ascii="Times New Roman" w:hAnsi="Times New Roman" w:cs="Times New Roman"/>
          <w:b w:val="0"/>
          <w:bCs/>
        </w:rPr>
        <w:t xml:space="preserve">. </w:t>
      </w:r>
      <w:bookmarkStart w:id="69" w:name="OLE_LINK788"/>
      <w:bookmarkStart w:id="70" w:name="OLE_LINK789"/>
      <w:bookmarkStart w:id="71" w:name="OLE_LINK808"/>
      <w:r w:rsidRPr="0002048E">
        <w:rPr>
          <w:rFonts w:ascii="Times New Roman" w:hAnsi="Times New Roman" w:cs="Times New Roman"/>
          <w:b w:val="0"/>
          <w:bCs/>
        </w:rPr>
        <w:t>The theory further emphasises that integration is shaped by the interplay of these four elements, which organise what actors aim to achieve, how they interpret situations, and how actions are performed in practice</w:t>
      </w:r>
      <w:r w:rsidR="00886A81">
        <w:rPr>
          <w:rFonts w:ascii="Times New Roman" w:hAnsi="Times New Roman" w:cs="Times New Roman"/>
          <w:b w:val="0"/>
          <w:bCs/>
        </w:rPr>
        <w:t xml:space="preserve"> </w:t>
      </w:r>
      <w:r w:rsidR="00886A81">
        <w:rPr>
          <w:rFonts w:ascii="Times New Roman" w:hAnsi="Times New Roman" w:cs="Times New Roman"/>
          <w:b w:val="0"/>
          <w:bCs/>
        </w:rPr>
        <w:fldChar w:fldCharType="begin"/>
      </w:r>
      <w:r w:rsidR="00FB2A4D">
        <w:rPr>
          <w:rFonts w:ascii="Times New Roman" w:hAnsi="Times New Roman" w:cs="Times New Roman"/>
          <w:b w:val="0"/>
          <w:bCs/>
        </w:rPr>
        <w:instrText xml:space="preserve"> ADDIN EN.CITE &lt;EndNote&gt;&lt;Cite&gt;&lt;Author&gt;Schatzki&lt;/Author&gt;&lt;Year&gt;2002&lt;/Year&gt;&lt;RecNum&gt;755&lt;/RecNum&gt;&lt;DisplayText&gt;(Schatzki, 2002, 2010)&lt;/DisplayText&gt;&lt;record&gt;&lt;rec-number&gt;755&lt;/rec-number&gt;&lt;foreign-keys&gt;&lt;key app="EN" db-id="ts2sat25ctd0r2ed0r6pfap09rderp2av0az" timestamp="1728989756" guid="5b97a894-63ec-4a24-b33f-c398d74e70f3"&gt;755&lt;/key&gt;&lt;/foreign-keys&gt;&lt;ref-type name="Book"&gt;6&lt;/ref-type&gt;&lt;contributors&gt;&lt;authors&gt;&lt;author&gt;Schatzki, Theodore R&lt;/author&gt;&lt;/authors&gt;&lt;/contributors&gt;&lt;titles&gt;&lt;title&gt;The site of the social: A philosophical account of the constitution of social life and change&lt;/title&gt;&lt;/titles&gt;&lt;dates&gt;&lt;year&gt;2002&lt;/year&gt;&lt;/dates&gt;&lt;publisher&gt;Penn State University Press&lt;/publisher&gt;&lt;isbn&gt;0271023716&lt;/isbn&gt;&lt;urls&gt;&lt;/urls&gt;&lt;/record&gt;&lt;/Cite&gt;&lt;Cite&gt;&lt;Author&gt;Schatzki&lt;/Author&gt;&lt;Year&gt;2010&lt;/Year&gt;&lt;RecNum&gt;973&lt;/RecNum&gt;&lt;record&gt;&lt;rec-number&gt;973&lt;/rec-number&gt;&lt;foreign-keys&gt;&lt;key app="EN" db-id="ts2sat25ctd0r2ed0r6pfap09rderp2av0az" timestamp="1729609163" guid="f9250419-9e22-496c-bb93-72c85c163c35"&gt;973&lt;/key&gt;&lt;/foreign-keys&gt;&lt;ref-type name="Book"&gt;6&lt;/ref-type&gt;&lt;contributors&gt;&lt;authors&gt;&lt;author&gt;Schatzki, Theodore R&lt;/author&gt;&lt;/authors&gt;&lt;/contributors&gt;&lt;titles&gt;&lt;title&gt;The timespace of human activity: On performance, society, and history as indeterminate teleological events&lt;/title&gt;&lt;/titles&gt;&lt;dates&gt;&lt;year&gt;2010&lt;/year&gt;&lt;/dates&gt;&lt;publisher&gt;Lexington Books&lt;/publisher&gt;&lt;isbn&gt;0739142704&lt;/isbn&gt;&lt;urls&gt;&lt;/urls&gt;&lt;/record&gt;&lt;/Cite&gt;&lt;/EndNote&gt;</w:instrText>
      </w:r>
      <w:r w:rsidR="00886A81">
        <w:rPr>
          <w:rFonts w:ascii="Times New Roman" w:hAnsi="Times New Roman" w:cs="Times New Roman"/>
          <w:b w:val="0"/>
          <w:bCs/>
        </w:rPr>
        <w:fldChar w:fldCharType="separate"/>
      </w:r>
      <w:r w:rsidR="00FB2A4D">
        <w:rPr>
          <w:rFonts w:ascii="Times New Roman" w:hAnsi="Times New Roman" w:cs="Times New Roman"/>
          <w:b w:val="0"/>
          <w:bCs/>
          <w:noProof/>
        </w:rPr>
        <w:t>(Schatzki, 2002, 2010)</w:t>
      </w:r>
      <w:r w:rsidR="00886A81">
        <w:rPr>
          <w:rFonts w:ascii="Times New Roman" w:hAnsi="Times New Roman" w:cs="Times New Roman"/>
          <w:b w:val="0"/>
          <w:bCs/>
        </w:rPr>
        <w:fldChar w:fldCharType="end"/>
      </w:r>
      <w:r w:rsidRPr="0002048E">
        <w:rPr>
          <w:rFonts w:ascii="Times New Roman" w:hAnsi="Times New Roman" w:cs="Times New Roman"/>
          <w:b w:val="0"/>
          <w:bCs/>
        </w:rPr>
        <w:t xml:space="preserve">. </w:t>
      </w:r>
      <w:bookmarkEnd w:id="69"/>
      <w:bookmarkEnd w:id="70"/>
      <w:bookmarkEnd w:id="71"/>
      <w:r w:rsidRPr="0002048E">
        <w:rPr>
          <w:rFonts w:ascii="Times New Roman" w:hAnsi="Times New Roman" w:cs="Times New Roman"/>
          <w:b w:val="0"/>
          <w:bCs/>
        </w:rPr>
        <w:t xml:space="preserve">This perspective provides a coherent framework for examining how </w:t>
      </w:r>
      <w:r w:rsidR="00821BC9">
        <w:rPr>
          <w:rFonts w:ascii="Times New Roman" w:hAnsi="Times New Roman" w:cs="Times New Roman"/>
          <w:b w:val="0"/>
          <w:bCs/>
        </w:rPr>
        <w:t xml:space="preserve">CE </w:t>
      </w:r>
      <w:r w:rsidRPr="0002048E">
        <w:rPr>
          <w:rFonts w:ascii="Times New Roman" w:hAnsi="Times New Roman" w:cs="Times New Roman"/>
          <w:b w:val="0"/>
          <w:bCs/>
        </w:rPr>
        <w:t>practices evolve from fragmented initiatives towards more integrated forms within construction projects.</w:t>
      </w:r>
    </w:p>
    <w:bookmarkEnd w:id="16"/>
    <w:bookmarkEnd w:id="17"/>
    <w:bookmarkEnd w:id="18"/>
    <w:bookmarkEnd w:id="19"/>
    <w:bookmarkEnd w:id="20"/>
    <w:bookmarkEnd w:id="59"/>
    <w:bookmarkEnd w:id="60"/>
    <w:bookmarkEnd w:id="61"/>
    <w:bookmarkEnd w:id="62"/>
    <w:bookmarkEnd w:id="67"/>
    <w:bookmarkEnd w:id="68"/>
    <w:p w14:paraId="2EB11DF2" w14:textId="77777777" w:rsidR="000D2821" w:rsidRPr="00445AF5" w:rsidRDefault="000D2821" w:rsidP="000D2821">
      <w:pPr>
        <w:spacing w:line="360" w:lineRule="auto"/>
        <w:jc w:val="both"/>
        <w:rPr>
          <w:rFonts w:ascii="Times New Roman" w:hAnsi="Times New Roman" w:cs="Times New Roman"/>
          <w:b w:val="0"/>
          <w:bCs/>
        </w:rPr>
      </w:pPr>
    </w:p>
    <w:bookmarkEnd w:id="29"/>
    <w:bookmarkEnd w:id="30"/>
    <w:bookmarkEnd w:id="31"/>
    <w:p w14:paraId="7F84A0BC" w14:textId="434A3A48" w:rsidR="00403A0A" w:rsidRPr="00445AF5" w:rsidRDefault="007B2427" w:rsidP="00403A0A">
      <w:pPr>
        <w:spacing w:line="360" w:lineRule="auto"/>
        <w:jc w:val="both"/>
        <w:rPr>
          <w:rFonts w:ascii="Times New Roman" w:hAnsi="Times New Roman" w:cs="Times New Roman"/>
        </w:rPr>
      </w:pPr>
      <w:r w:rsidRPr="00445AF5">
        <w:rPr>
          <w:rFonts w:ascii="Times New Roman" w:hAnsi="Times New Roman" w:cs="Times New Roman"/>
        </w:rPr>
        <w:t>Methodology</w:t>
      </w:r>
      <w:bookmarkStart w:id="72" w:name="OLE_LINK480"/>
      <w:bookmarkStart w:id="73" w:name="OLE_LINK481"/>
    </w:p>
    <w:p w14:paraId="626FE212" w14:textId="77777777" w:rsidR="00961DA4" w:rsidRDefault="00961DA4" w:rsidP="00961DA4">
      <w:pPr>
        <w:rPr>
          <w:rFonts w:ascii="Times New Roman" w:hAnsi="Times New Roman" w:cs="Times New Roman"/>
          <w:b w:val="0"/>
          <w:bCs/>
          <w:lang w:val="en-US"/>
        </w:rPr>
      </w:pPr>
    </w:p>
    <w:p w14:paraId="6E7421F4" w14:textId="7F2FF243" w:rsidR="008E37DC" w:rsidRDefault="00781240" w:rsidP="00821BC9">
      <w:pPr>
        <w:spacing w:line="360" w:lineRule="auto"/>
        <w:jc w:val="both"/>
        <w:rPr>
          <w:rFonts w:ascii="Times New Roman" w:hAnsi="Times New Roman" w:cs="Times New Roman"/>
          <w:b w:val="0"/>
          <w:bCs/>
          <w:lang w:val="en-US"/>
        </w:rPr>
      </w:pPr>
      <w:bookmarkStart w:id="74" w:name="OLE_LINK811"/>
      <w:bookmarkStart w:id="75" w:name="OLE_LINK812"/>
      <w:bookmarkStart w:id="76" w:name="OLE_LINK813"/>
      <w:bookmarkStart w:id="77" w:name="OLE_LINK814"/>
      <w:r w:rsidRPr="00445AF5">
        <w:rPr>
          <w:rFonts w:ascii="Times New Roman" w:hAnsi="Times New Roman" w:cs="Times New Roman"/>
          <w:b w:val="0"/>
          <w:bCs/>
          <w:lang w:val="en-US"/>
        </w:rPr>
        <w:t>The study adopts qualitative</w:t>
      </w:r>
      <w:r w:rsidR="008F317C">
        <w:rPr>
          <w:rFonts w:ascii="Times New Roman" w:hAnsi="Times New Roman" w:cs="Times New Roman"/>
          <w:b w:val="0"/>
          <w:bCs/>
          <w:lang w:val="en-US"/>
        </w:rPr>
        <w:t xml:space="preserve"> </w:t>
      </w:r>
      <w:r w:rsidR="008F317C">
        <w:rPr>
          <w:rFonts w:ascii="Times New Roman" w:hAnsi="Times New Roman" w:cs="Times New Roman" w:hint="eastAsia"/>
          <w:b w:val="0"/>
          <w:bCs/>
          <w:lang w:val="en-US"/>
        </w:rPr>
        <w:t>multiple</w:t>
      </w:r>
      <w:r w:rsidR="008F317C">
        <w:rPr>
          <w:rFonts w:ascii="Times New Roman" w:hAnsi="Times New Roman" w:cs="Times New Roman"/>
          <w:b w:val="0"/>
          <w:bCs/>
          <w:lang w:val="en-US"/>
        </w:rPr>
        <w:t xml:space="preserve"> </w:t>
      </w:r>
      <w:r w:rsidRPr="00445AF5">
        <w:rPr>
          <w:rFonts w:ascii="Times New Roman" w:hAnsi="Times New Roman" w:cs="Times New Roman" w:hint="eastAsia"/>
          <w:b w:val="0"/>
          <w:bCs/>
          <w:lang w:val="en-US"/>
        </w:rPr>
        <w:t>c</w:t>
      </w:r>
      <w:r w:rsidRPr="00445AF5">
        <w:rPr>
          <w:rFonts w:ascii="Times New Roman" w:hAnsi="Times New Roman" w:cs="Times New Roman"/>
          <w:b w:val="0"/>
          <w:bCs/>
          <w:lang w:val="en-US"/>
        </w:rPr>
        <w:t xml:space="preserve">ase study approach to explore how CE practices </w:t>
      </w:r>
      <w:r w:rsidR="008E37DC">
        <w:rPr>
          <w:rFonts w:ascii="Times New Roman" w:hAnsi="Times New Roman" w:cs="Times New Roman"/>
          <w:b w:val="0"/>
          <w:bCs/>
          <w:lang w:val="en-US"/>
        </w:rPr>
        <w:t xml:space="preserve">move </w:t>
      </w:r>
      <w:r w:rsidR="00FB7C5D" w:rsidRPr="00FB7C5D">
        <w:rPr>
          <w:rFonts w:ascii="Times New Roman" w:hAnsi="Times New Roman" w:cs="Times New Roman"/>
          <w:b w:val="0"/>
          <w:bCs/>
          <w:lang w:val="en-US"/>
        </w:rPr>
        <w:t xml:space="preserve">from dispersed activities to more integrated </w:t>
      </w:r>
      <w:r w:rsidR="008E37DC">
        <w:rPr>
          <w:rFonts w:ascii="Times New Roman" w:hAnsi="Times New Roman" w:cs="Times New Roman"/>
          <w:b w:val="0"/>
          <w:bCs/>
          <w:lang w:val="en-US"/>
        </w:rPr>
        <w:t xml:space="preserve">practices </w:t>
      </w:r>
      <w:r w:rsidR="00FB7C5D" w:rsidRPr="00FB7C5D">
        <w:rPr>
          <w:rFonts w:ascii="Times New Roman" w:hAnsi="Times New Roman" w:cs="Times New Roman"/>
          <w:b w:val="0"/>
          <w:bCs/>
          <w:lang w:val="en-US"/>
        </w:rPr>
        <w:t>through routine project interactions in construction projects.</w:t>
      </w:r>
      <w:bookmarkEnd w:id="74"/>
      <w:bookmarkEnd w:id="75"/>
      <w:r w:rsidR="00FB7C5D">
        <w:rPr>
          <w:rFonts w:ascii="Times New Roman" w:hAnsi="Times New Roman" w:cs="Times New Roman"/>
          <w:b w:val="0"/>
          <w:bCs/>
          <w:lang w:val="en-US"/>
        </w:rPr>
        <w:t xml:space="preserve"> </w:t>
      </w:r>
      <w:r w:rsidRPr="00445AF5">
        <w:rPr>
          <w:rFonts w:ascii="Times New Roman" w:hAnsi="Times New Roman" w:cs="Times New Roman"/>
          <w:b w:val="0"/>
          <w:bCs/>
          <w:lang w:val="en-US"/>
        </w:rPr>
        <w:t>It draws on an in-depth</w:t>
      </w:r>
      <w:r w:rsidR="00F8262F">
        <w:rPr>
          <w:rFonts w:ascii="Times New Roman" w:hAnsi="Times New Roman" w:cs="Times New Roman"/>
          <w:b w:val="0"/>
          <w:bCs/>
          <w:lang w:val="en-US"/>
        </w:rPr>
        <w:t xml:space="preserve"> three</w:t>
      </w:r>
      <w:r w:rsidRPr="00445AF5">
        <w:rPr>
          <w:rFonts w:ascii="Times New Roman" w:hAnsi="Times New Roman" w:cs="Times New Roman"/>
          <w:b w:val="0"/>
          <w:bCs/>
          <w:lang w:val="en-US"/>
        </w:rPr>
        <w:t xml:space="preserve"> case study of </w:t>
      </w:r>
      <w:r w:rsidR="00F8262F">
        <w:rPr>
          <w:rFonts w:ascii="Times New Roman" w:hAnsi="Times New Roman" w:cs="Times New Roman"/>
          <w:b w:val="0"/>
          <w:bCs/>
          <w:lang w:val="en-US"/>
        </w:rPr>
        <w:t xml:space="preserve">the </w:t>
      </w:r>
      <w:r w:rsidRPr="00445AF5">
        <w:rPr>
          <w:rFonts w:ascii="Times New Roman" w:hAnsi="Times New Roman" w:cs="Times New Roman"/>
          <w:b w:val="0"/>
          <w:bCs/>
          <w:lang w:val="en-US"/>
        </w:rPr>
        <w:t>UK construction project</w:t>
      </w:r>
      <w:r w:rsidR="00F8262F">
        <w:rPr>
          <w:rFonts w:ascii="Times New Roman" w:hAnsi="Times New Roman" w:cs="Times New Roman"/>
          <w:b w:val="0"/>
          <w:bCs/>
          <w:lang w:val="en-US"/>
        </w:rPr>
        <w:t>s</w:t>
      </w:r>
      <w:r w:rsidRPr="00445AF5">
        <w:rPr>
          <w:rFonts w:ascii="Times New Roman" w:hAnsi="Times New Roman" w:cs="Times New Roman"/>
          <w:b w:val="0"/>
          <w:bCs/>
          <w:lang w:val="en-US"/>
        </w:rPr>
        <w:t xml:space="preserve"> that explicitly pursued </w:t>
      </w:r>
      <w:r w:rsidR="00F62AD3" w:rsidRPr="00445AF5">
        <w:rPr>
          <w:rFonts w:ascii="Times New Roman" w:hAnsi="Times New Roman" w:cs="Times New Roman"/>
          <w:b w:val="0"/>
          <w:bCs/>
          <w:lang w:val="en-US"/>
        </w:rPr>
        <w:t>CE</w:t>
      </w:r>
      <w:r w:rsidRPr="00445AF5">
        <w:rPr>
          <w:rFonts w:ascii="Times New Roman" w:hAnsi="Times New Roman" w:cs="Times New Roman"/>
          <w:b w:val="0"/>
          <w:bCs/>
          <w:lang w:val="en-US"/>
        </w:rPr>
        <w:t xml:space="preserve"> ambitions</w:t>
      </w:r>
      <w:r w:rsidR="00062DFA" w:rsidRPr="00445AF5">
        <w:rPr>
          <w:rFonts w:ascii="Times New Roman" w:hAnsi="Times New Roman" w:cs="Times New Roman"/>
          <w:b w:val="0"/>
          <w:bCs/>
          <w:lang w:val="en-US"/>
        </w:rPr>
        <w:t xml:space="preserve">, providing a rich empirical setting for examining integration processes. </w:t>
      </w:r>
      <w:r w:rsidR="007C43DA" w:rsidRPr="007C43DA">
        <w:rPr>
          <w:rFonts w:ascii="Times New Roman" w:hAnsi="Times New Roman" w:cs="Times New Roman"/>
          <w:b w:val="0"/>
          <w:bCs/>
          <w:lang w:val="en-US"/>
        </w:rPr>
        <w:t xml:space="preserve">All selected cases are commercial office buildings. Maintaining a consistent building typology enables meaningful cross-case comparison by controlling for variations that may arise from differing building functions (e.g., </w:t>
      </w:r>
      <w:proofErr w:type="gramStart"/>
      <w:r w:rsidR="007C43DA" w:rsidRPr="007C43DA">
        <w:rPr>
          <w:rFonts w:ascii="Times New Roman" w:hAnsi="Times New Roman" w:cs="Times New Roman"/>
          <w:b w:val="0"/>
          <w:bCs/>
          <w:lang w:val="en-US"/>
        </w:rPr>
        <w:t>residential</w:t>
      </w:r>
      <w:proofErr w:type="gramEnd"/>
      <w:r w:rsidR="007C43DA" w:rsidRPr="007C43DA">
        <w:rPr>
          <w:rFonts w:ascii="Times New Roman" w:hAnsi="Times New Roman" w:cs="Times New Roman"/>
          <w:b w:val="0"/>
          <w:bCs/>
          <w:lang w:val="en-US"/>
        </w:rPr>
        <w:t xml:space="preserve"> or industrial projects). Commercial office developments constitute a significant part of the UK’s construction sector and have been at the forefront of early circular economy initiatives, making them a relevant and fertile ground for exploring the evolution of CE practices in professionalised project environments.</w:t>
      </w:r>
    </w:p>
    <w:p w14:paraId="6ACBF837" w14:textId="77777777" w:rsidR="008E37DC" w:rsidRDefault="008E37DC" w:rsidP="00821BC9">
      <w:pPr>
        <w:spacing w:line="360" w:lineRule="auto"/>
        <w:jc w:val="both"/>
        <w:rPr>
          <w:rFonts w:ascii="Times New Roman" w:hAnsi="Times New Roman" w:cs="Times New Roman"/>
          <w:b w:val="0"/>
          <w:bCs/>
          <w:lang w:val="en-US"/>
        </w:rPr>
      </w:pPr>
    </w:p>
    <w:p w14:paraId="0A08C4C6" w14:textId="142CE5E9" w:rsidR="00781240" w:rsidRDefault="003E409C" w:rsidP="00C53D5F">
      <w:pPr>
        <w:spacing w:line="360" w:lineRule="auto"/>
        <w:jc w:val="both"/>
        <w:rPr>
          <w:rFonts w:ascii="Times New Roman" w:hAnsi="Times New Roman" w:cs="Times New Roman"/>
          <w:b w:val="0"/>
          <w:bCs/>
          <w:lang w:val="en-US"/>
        </w:rPr>
      </w:pPr>
      <w:r w:rsidRPr="00445AF5">
        <w:rPr>
          <w:rFonts w:ascii="Times New Roman" w:hAnsi="Times New Roman" w:cs="Times New Roman"/>
          <w:b w:val="0"/>
          <w:bCs/>
          <w:lang w:val="en-US"/>
        </w:rPr>
        <w:t xml:space="preserve">Empirical material comprises semi-structured interviews with key project actors, including the client, architects, contractors, engineers, and specialist consultants, complemented by project documents such as design proposals, specifications, and sustainability assessments. </w:t>
      </w:r>
      <w:bookmarkStart w:id="78" w:name="OLE_LINK467"/>
      <w:bookmarkStart w:id="79" w:name="OLE_LINK468"/>
      <w:r w:rsidRPr="00445AF5">
        <w:rPr>
          <w:rFonts w:ascii="Times New Roman" w:hAnsi="Times New Roman" w:cs="Times New Roman"/>
          <w:b w:val="0"/>
          <w:bCs/>
          <w:lang w:val="en-US"/>
        </w:rPr>
        <w:t xml:space="preserve">Data collection focused on the </w:t>
      </w:r>
      <w:r w:rsidR="006F440F" w:rsidRPr="00445AF5">
        <w:rPr>
          <w:rFonts w:ascii="Times New Roman" w:hAnsi="Times New Roman" w:cs="Times New Roman"/>
          <w:b w:val="0"/>
          <w:bCs/>
          <w:lang w:val="en-US"/>
        </w:rPr>
        <w:t>i</w:t>
      </w:r>
      <w:r w:rsidR="00602589" w:rsidRPr="00445AF5">
        <w:rPr>
          <w:rFonts w:ascii="Times New Roman" w:hAnsi="Times New Roman" w:cs="Times New Roman"/>
          <w:b w:val="0"/>
          <w:bCs/>
          <w:lang w:val="en-US"/>
        </w:rPr>
        <w:t>n</w:t>
      </w:r>
      <w:r w:rsidR="006F440F" w:rsidRPr="00445AF5">
        <w:rPr>
          <w:rFonts w:ascii="Times New Roman" w:hAnsi="Times New Roman" w:cs="Times New Roman"/>
          <w:b w:val="0"/>
          <w:bCs/>
          <w:lang w:val="en-US"/>
        </w:rPr>
        <w:t>it</w:t>
      </w:r>
      <w:r w:rsidR="00602589" w:rsidRPr="00445AF5">
        <w:rPr>
          <w:rFonts w:ascii="Times New Roman" w:hAnsi="Times New Roman" w:cs="Times New Roman"/>
          <w:b w:val="0"/>
          <w:bCs/>
          <w:lang w:val="en-US"/>
        </w:rPr>
        <w:t>i</w:t>
      </w:r>
      <w:r w:rsidR="006F440F" w:rsidRPr="00445AF5">
        <w:rPr>
          <w:rFonts w:ascii="Times New Roman" w:hAnsi="Times New Roman" w:cs="Times New Roman"/>
          <w:b w:val="0"/>
          <w:bCs/>
          <w:lang w:val="en-US"/>
        </w:rPr>
        <w:t xml:space="preserve">ation, </w:t>
      </w:r>
      <w:r w:rsidRPr="00445AF5">
        <w:rPr>
          <w:rFonts w:ascii="Times New Roman" w:hAnsi="Times New Roman" w:cs="Times New Roman"/>
          <w:b w:val="0"/>
          <w:bCs/>
          <w:lang w:val="en-US"/>
        </w:rPr>
        <w:t xml:space="preserve">design, pre-construction, </w:t>
      </w:r>
      <w:r w:rsidR="00602589" w:rsidRPr="00445AF5">
        <w:rPr>
          <w:rFonts w:ascii="Times New Roman" w:hAnsi="Times New Roman" w:cs="Times New Roman"/>
          <w:b w:val="0"/>
          <w:bCs/>
          <w:lang w:val="en-US"/>
        </w:rPr>
        <w:t xml:space="preserve">construction, </w:t>
      </w:r>
      <w:r w:rsidRPr="00445AF5">
        <w:rPr>
          <w:rFonts w:ascii="Times New Roman" w:hAnsi="Times New Roman" w:cs="Times New Roman"/>
          <w:b w:val="0"/>
          <w:bCs/>
          <w:lang w:val="en-US"/>
        </w:rPr>
        <w:t xml:space="preserve">and early delivery </w:t>
      </w:r>
      <w:r w:rsidRPr="00445AF5">
        <w:rPr>
          <w:rFonts w:ascii="Times New Roman" w:hAnsi="Times New Roman" w:cs="Times New Roman"/>
          <w:b w:val="0"/>
          <w:bCs/>
          <w:lang w:val="en-US"/>
        </w:rPr>
        <w:lastRenderedPageBreak/>
        <w:t>phases, during which critical decisions on material reuse, innovative products, and procurement strategies were negotiated.</w:t>
      </w:r>
      <w:bookmarkEnd w:id="72"/>
      <w:bookmarkEnd w:id="73"/>
      <w:bookmarkEnd w:id="78"/>
      <w:bookmarkEnd w:id="79"/>
    </w:p>
    <w:p w14:paraId="6783E301" w14:textId="77777777" w:rsidR="00C53D5F" w:rsidRPr="00445AF5" w:rsidRDefault="00C53D5F" w:rsidP="00C53D5F">
      <w:pPr>
        <w:spacing w:line="360" w:lineRule="auto"/>
        <w:jc w:val="both"/>
        <w:rPr>
          <w:rFonts w:ascii="Times New Roman" w:hAnsi="Times New Roman" w:cs="Times New Roman"/>
          <w:b w:val="0"/>
          <w:bCs/>
          <w:lang w:val="en-US"/>
        </w:rPr>
      </w:pPr>
    </w:p>
    <w:p w14:paraId="40965EBA" w14:textId="715ADA6D" w:rsidR="00C256C8" w:rsidRDefault="00C256C8" w:rsidP="00616728">
      <w:pPr>
        <w:tabs>
          <w:tab w:val="left" w:pos="480"/>
        </w:tabs>
        <w:spacing w:line="360" w:lineRule="auto"/>
        <w:jc w:val="both"/>
        <w:rPr>
          <w:rFonts w:ascii="Times New Roman" w:hAnsi="Times New Roman" w:cs="Times New Roman"/>
          <w:b w:val="0"/>
          <w:bCs/>
          <w:lang w:val="en-US"/>
        </w:rPr>
      </w:pPr>
      <w:r w:rsidRPr="00445AF5">
        <w:rPr>
          <w:rFonts w:ascii="Times New Roman" w:hAnsi="Times New Roman" w:cs="Times New Roman"/>
          <w:b w:val="0"/>
          <w:bCs/>
          <w:lang w:val="en-US"/>
        </w:rPr>
        <w:t xml:space="preserve">The analysis draws on Schatzki’s practice theory </w:t>
      </w:r>
      <w:r w:rsidR="008E37DC">
        <w:rPr>
          <w:rFonts w:ascii="Times New Roman" w:hAnsi="Times New Roman" w:cs="Times New Roman"/>
          <w:b w:val="0"/>
          <w:bCs/>
          <w:lang w:val="en-US"/>
        </w:rPr>
        <w:t>to examine</w:t>
      </w:r>
      <w:r w:rsidRPr="00445AF5">
        <w:rPr>
          <w:rFonts w:ascii="Times New Roman" w:hAnsi="Times New Roman" w:cs="Times New Roman"/>
          <w:b w:val="0"/>
          <w:bCs/>
          <w:lang w:val="en-US"/>
        </w:rPr>
        <w:t xml:space="preserve"> how CE integration unfolds through the interplay </w:t>
      </w:r>
      <w:r w:rsidR="008E37DC">
        <w:rPr>
          <w:rFonts w:ascii="Times New Roman" w:hAnsi="Times New Roman" w:cs="Times New Roman"/>
          <w:b w:val="0"/>
          <w:bCs/>
          <w:lang w:val="en-US"/>
        </w:rPr>
        <w:t>among</w:t>
      </w:r>
      <w:r w:rsidRPr="00445AF5">
        <w:rPr>
          <w:rFonts w:ascii="Times New Roman" w:hAnsi="Times New Roman" w:cs="Times New Roman"/>
          <w:b w:val="0"/>
          <w:bCs/>
          <w:lang w:val="en-US"/>
        </w:rPr>
        <w:t xml:space="preserve"> teleoaffective structures, general and practical understandings, and rules enacted by project actors. Rather than evaluating project outcomes against predefined sustainability standards, the analysis focuses on how actors’ concerns and priorities are shaped and aligned through interaction, how feasibility is demonstrated in practice, and how organisational arrangements are adjusted over time. This process-oriented approach enables an examination of CE integration as an emergent organisational accomplishment, shaped through interaction and organisational coordination across project boundaries.</w:t>
      </w:r>
    </w:p>
    <w:p w14:paraId="3A4C0E67" w14:textId="77777777" w:rsidR="002F12C5" w:rsidRPr="00445AF5" w:rsidRDefault="002F12C5" w:rsidP="00616728">
      <w:pPr>
        <w:tabs>
          <w:tab w:val="left" w:pos="480"/>
        </w:tabs>
        <w:spacing w:line="360" w:lineRule="auto"/>
        <w:jc w:val="both"/>
        <w:rPr>
          <w:rFonts w:ascii="Times New Roman" w:hAnsi="Times New Roman" w:cs="Times New Roman"/>
          <w:b w:val="0"/>
          <w:bCs/>
          <w:lang w:val="en-US"/>
        </w:rPr>
      </w:pPr>
    </w:p>
    <w:bookmarkEnd w:id="76"/>
    <w:bookmarkEnd w:id="77"/>
    <w:p w14:paraId="6D8AD559" w14:textId="16C60583" w:rsidR="007B2427" w:rsidRPr="00445AF5" w:rsidRDefault="00616728" w:rsidP="00616728">
      <w:pPr>
        <w:tabs>
          <w:tab w:val="left" w:pos="480"/>
        </w:tabs>
        <w:spacing w:line="360" w:lineRule="auto"/>
        <w:jc w:val="both"/>
        <w:rPr>
          <w:rFonts w:ascii="Times New Roman" w:hAnsi="Times New Roman" w:cs="Times New Roman"/>
          <w:lang w:val="en-US"/>
        </w:rPr>
      </w:pPr>
      <w:r w:rsidRPr="00445AF5">
        <w:rPr>
          <w:rFonts w:ascii="Times New Roman" w:hAnsi="Times New Roman" w:cs="Times New Roman"/>
          <w:lang w:val="en-US"/>
        </w:rPr>
        <w:t>Key</w:t>
      </w:r>
      <w:r w:rsidR="00D04FC8" w:rsidRPr="00445AF5">
        <w:rPr>
          <w:rFonts w:ascii="Times New Roman" w:hAnsi="Times New Roman" w:cs="Times New Roman"/>
          <w:lang w:val="en-US"/>
        </w:rPr>
        <w:t xml:space="preserve"> Findings</w:t>
      </w:r>
      <w:r w:rsidR="00FF34A1">
        <w:rPr>
          <w:rFonts w:ascii="Times New Roman" w:hAnsi="Times New Roman" w:cs="Times New Roman"/>
          <w:lang w:val="en-US"/>
        </w:rPr>
        <w:t xml:space="preserve"> </w:t>
      </w:r>
      <w:r w:rsidR="00FF34A1">
        <w:rPr>
          <w:rFonts w:ascii="Times New Roman" w:hAnsi="Times New Roman" w:cs="Times New Roman" w:hint="eastAsia"/>
          <w:lang w:val="en-US"/>
        </w:rPr>
        <w:t>and</w:t>
      </w:r>
      <w:r w:rsidR="00FF34A1">
        <w:rPr>
          <w:rFonts w:ascii="Times New Roman" w:hAnsi="Times New Roman" w:cs="Times New Roman"/>
          <w:lang w:val="en-US"/>
        </w:rPr>
        <w:t xml:space="preserve"> Implication</w:t>
      </w:r>
      <w:r w:rsidR="00E5067A">
        <w:rPr>
          <w:rFonts w:ascii="Times New Roman" w:hAnsi="Times New Roman" w:cs="Times New Roman"/>
          <w:lang w:val="en-US"/>
        </w:rPr>
        <w:t>s</w:t>
      </w:r>
    </w:p>
    <w:p w14:paraId="250DB289" w14:textId="77777777" w:rsidR="00F11CB9" w:rsidRDefault="00F11CB9">
      <w:pPr>
        <w:rPr>
          <w:rFonts w:ascii="Times New Roman" w:hAnsi="Times New Roman" w:cs="Times New Roman"/>
          <w:lang w:val="en-US"/>
        </w:rPr>
      </w:pPr>
    </w:p>
    <w:p w14:paraId="56EB57AD" w14:textId="419BB2B8" w:rsidR="003121CB" w:rsidRDefault="0056016A" w:rsidP="0045495F">
      <w:pPr>
        <w:spacing w:line="360" w:lineRule="auto"/>
        <w:jc w:val="both"/>
        <w:rPr>
          <w:rFonts w:ascii="Times New Roman" w:hAnsi="Times New Roman" w:cs="Times New Roman"/>
          <w:b w:val="0"/>
          <w:bCs/>
          <w:lang w:val="en-US"/>
        </w:rPr>
      </w:pPr>
      <w:bookmarkStart w:id="80" w:name="OLE_LINK829"/>
      <w:bookmarkStart w:id="81" w:name="OLE_LINK830"/>
      <w:bookmarkStart w:id="82" w:name="OLE_LINK994"/>
      <w:r w:rsidRPr="0056016A">
        <w:rPr>
          <w:rFonts w:ascii="Times New Roman" w:hAnsi="Times New Roman" w:cs="Times New Roman"/>
          <w:b w:val="0"/>
          <w:bCs/>
          <w:lang w:val="en-US"/>
        </w:rPr>
        <w:t>The findings show an integrating process through which diverse professional practices are brought together to facilitate the CE materials specification. First, CE integration begins when abstract circular ambitions are translated into specific material goals and affective commitments. Throughout the cases, actors engaged with CE not merely as a technical requirement but through various commitments, anxieties, and priorities related to carbon reduction, design value, delivery certainty, professional responsibility, risk, and reputation. Integration becomes attainable when these differing commitments, anxieties, and priorities are reoriented around specific material decisions, such as whether components could be retained, reused, substituted, or adapted.</w:t>
      </w:r>
    </w:p>
    <w:p w14:paraId="017FC985" w14:textId="77777777" w:rsidR="0056016A" w:rsidRPr="003121CB" w:rsidRDefault="0056016A" w:rsidP="0045495F">
      <w:pPr>
        <w:spacing w:line="360" w:lineRule="auto"/>
        <w:jc w:val="both"/>
        <w:rPr>
          <w:rFonts w:ascii="Times New Roman" w:hAnsi="Times New Roman" w:cs="Times New Roman"/>
          <w:b w:val="0"/>
          <w:bCs/>
          <w:lang w:val="en-US"/>
        </w:rPr>
      </w:pPr>
    </w:p>
    <w:p w14:paraId="124779FE" w14:textId="316B7DDF" w:rsidR="0045495F" w:rsidRDefault="0056016A" w:rsidP="0045495F">
      <w:pPr>
        <w:spacing w:line="360" w:lineRule="auto"/>
        <w:jc w:val="both"/>
        <w:rPr>
          <w:rFonts w:ascii="Times New Roman" w:hAnsi="Times New Roman" w:cs="Times New Roman"/>
          <w:b w:val="0"/>
          <w:bCs/>
          <w:lang w:val="en-US"/>
        </w:rPr>
      </w:pPr>
      <w:r w:rsidRPr="0056016A">
        <w:rPr>
          <w:rFonts w:ascii="Times New Roman" w:hAnsi="Times New Roman" w:cs="Times New Roman"/>
          <w:b w:val="0"/>
          <w:bCs/>
          <w:lang w:val="en-US"/>
        </w:rPr>
        <w:t>Second, CE materials had to be made practically understandable and workable across professional boundaries. Material inventories, supplier information, carbon comparisons, technical assessments, design proposals, and feasibility checks enabled architects, engineers, contractors, consultants, suppliers, and demolition specialists to share their diverse expertise. These forms of evidence helped turn circular materials from uncertain possibilities into objects that could be discussed, compared, assessed, and specified.</w:t>
      </w:r>
    </w:p>
    <w:p w14:paraId="14A9AF38" w14:textId="77777777" w:rsidR="0056016A" w:rsidRDefault="0056016A" w:rsidP="0045495F">
      <w:pPr>
        <w:spacing w:line="360" w:lineRule="auto"/>
        <w:jc w:val="both"/>
        <w:rPr>
          <w:rFonts w:ascii="Times New Roman" w:hAnsi="Times New Roman" w:cs="Times New Roman"/>
          <w:b w:val="0"/>
          <w:bCs/>
          <w:lang w:val="en-US"/>
        </w:rPr>
      </w:pPr>
    </w:p>
    <w:p w14:paraId="47912DBC" w14:textId="612CE484" w:rsidR="003121CB" w:rsidRDefault="003121CB" w:rsidP="0045495F">
      <w:pPr>
        <w:spacing w:line="360" w:lineRule="auto"/>
        <w:jc w:val="both"/>
        <w:rPr>
          <w:rFonts w:ascii="Times New Roman" w:hAnsi="Times New Roman" w:cs="Times New Roman"/>
          <w:b w:val="0"/>
          <w:bCs/>
          <w:lang w:val="en-US"/>
        </w:rPr>
      </w:pPr>
      <w:r w:rsidRPr="003121CB">
        <w:rPr>
          <w:rFonts w:ascii="Times New Roman" w:hAnsi="Times New Roman" w:cs="Times New Roman"/>
          <w:b w:val="0"/>
          <w:bCs/>
          <w:lang w:val="en-US"/>
        </w:rPr>
        <w:t xml:space="preserve">Third, CE material specification became stabilised only when project rules were adjusted within acceptable limits. Procurement procedures, programme constraints, certification, warranty, compliance, cost, and delivery responsibilities influenced whether CE options could </w:t>
      </w:r>
      <w:r w:rsidRPr="003121CB">
        <w:rPr>
          <w:rFonts w:ascii="Times New Roman" w:hAnsi="Times New Roman" w:cs="Times New Roman"/>
          <w:b w:val="0"/>
          <w:bCs/>
          <w:lang w:val="en-US"/>
        </w:rPr>
        <w:lastRenderedPageBreak/>
        <w:t>advance. Where these rules could be flexibly interpreted or reconfigured, CE became integrated into standard specifications; where uncertainty exceeded acceptable limits, CE options were limited, redesigned, or abandoned.</w:t>
      </w:r>
    </w:p>
    <w:p w14:paraId="756AB4CB" w14:textId="77777777" w:rsidR="003121CB" w:rsidRPr="003121CB" w:rsidRDefault="003121CB" w:rsidP="0045495F">
      <w:pPr>
        <w:spacing w:line="360" w:lineRule="auto"/>
        <w:jc w:val="both"/>
        <w:rPr>
          <w:rFonts w:ascii="Times New Roman" w:hAnsi="Times New Roman" w:cs="Times New Roman"/>
          <w:b w:val="0"/>
          <w:bCs/>
          <w:lang w:val="en-US"/>
        </w:rPr>
      </w:pPr>
    </w:p>
    <w:p w14:paraId="2B8195DE" w14:textId="68155855" w:rsidR="00403A0A" w:rsidRPr="00F11CB9" w:rsidRDefault="003121CB" w:rsidP="003121CB">
      <w:pPr>
        <w:spacing w:line="360" w:lineRule="auto"/>
        <w:jc w:val="both"/>
        <w:rPr>
          <w:rFonts w:ascii="Times New Roman" w:hAnsi="Times New Roman" w:cs="Times New Roman"/>
          <w:b w:val="0"/>
          <w:bCs/>
          <w:lang w:val="en-US"/>
        </w:rPr>
      </w:pPr>
      <w:r>
        <w:rPr>
          <w:rFonts w:ascii="Times New Roman" w:hAnsi="Times New Roman" w:cs="Times New Roman" w:hint="eastAsia"/>
          <w:b w:val="0"/>
          <w:bCs/>
          <w:lang w:val="en-US"/>
        </w:rPr>
        <w:t xml:space="preserve">The study contributes to CE construction research by demonstrating that CE implementation depends not only on tools or available materials but also on how professional practices are reoriented, connected, and stabilised around material specifications. </w:t>
      </w:r>
      <w:r w:rsidR="001602C0">
        <w:rPr>
          <w:rFonts w:ascii="Times New Roman" w:hAnsi="Times New Roman" w:cs="Times New Roman"/>
          <w:b w:val="0"/>
          <w:bCs/>
          <w:lang w:val="en-US"/>
        </w:rPr>
        <w:t>In practice</w:t>
      </w:r>
      <w:r>
        <w:rPr>
          <w:rFonts w:ascii="Times New Roman" w:hAnsi="Times New Roman" w:cs="Times New Roman" w:hint="eastAsia"/>
          <w:b w:val="0"/>
          <w:bCs/>
          <w:lang w:val="en-US"/>
        </w:rPr>
        <w:t xml:space="preserve">, clients should embed CE priorities into briefs, procurement, and governance; </w:t>
      </w:r>
      <w:r w:rsidR="003D64EB">
        <w:rPr>
          <w:rFonts w:ascii="Times New Roman" w:hAnsi="Times New Roman" w:cs="Times New Roman"/>
          <w:b w:val="0"/>
          <w:bCs/>
          <w:lang w:val="en-US"/>
        </w:rPr>
        <w:t>architect</w:t>
      </w:r>
      <w:r>
        <w:rPr>
          <w:rFonts w:ascii="Times New Roman" w:hAnsi="Times New Roman" w:cs="Times New Roman" w:hint="eastAsia"/>
          <w:b w:val="0"/>
          <w:bCs/>
          <w:lang w:val="en-US"/>
        </w:rPr>
        <w:t>s and engineers should translate CE ambitions into evidence</w:t>
      </w:r>
      <w:r w:rsidR="00E61F0C">
        <w:rPr>
          <w:rFonts w:ascii="Times New Roman" w:hAnsi="Times New Roman" w:cs="Times New Roman"/>
          <w:b w:val="0"/>
          <w:bCs/>
          <w:lang w:val="en-US"/>
        </w:rPr>
        <w:t>-</w:t>
      </w:r>
      <w:r>
        <w:rPr>
          <w:rFonts w:ascii="Times New Roman" w:hAnsi="Times New Roman" w:cs="Times New Roman" w:hint="eastAsia"/>
          <w:b w:val="0"/>
          <w:bCs/>
          <w:lang w:val="en-US"/>
        </w:rPr>
        <w:t>based material proposals; and contractors, suppliers, consultants, and demolition specialists should be involved early to test feasibility, compliance, warrant</w:t>
      </w:r>
      <w:r w:rsidR="001602C0">
        <w:rPr>
          <w:rFonts w:ascii="Times New Roman" w:hAnsi="Times New Roman" w:cs="Times New Roman"/>
          <w:b w:val="0"/>
          <w:bCs/>
          <w:lang w:val="en-US"/>
        </w:rPr>
        <w:t>ies</w:t>
      </w:r>
      <w:r>
        <w:rPr>
          <w:rFonts w:ascii="Times New Roman" w:hAnsi="Times New Roman" w:cs="Times New Roman" w:hint="eastAsia"/>
          <w:b w:val="0"/>
          <w:bCs/>
          <w:lang w:val="en-US"/>
        </w:rPr>
        <w:t>, logistics, and delivery implications</w:t>
      </w:r>
      <w:r>
        <w:rPr>
          <w:rFonts w:ascii="Times New Roman" w:hAnsi="Times New Roman" w:cs="Times New Roman"/>
          <w:b w:val="0"/>
          <w:bCs/>
          <w:lang w:val="en-US"/>
        </w:rPr>
        <w:t>.</w:t>
      </w:r>
      <w:bookmarkEnd w:id="6"/>
      <w:bookmarkEnd w:id="7"/>
      <w:bookmarkEnd w:id="80"/>
      <w:bookmarkEnd w:id="81"/>
      <w:bookmarkEnd w:id="82"/>
      <w:r w:rsidR="00403A0A" w:rsidRPr="00F11CB9">
        <w:rPr>
          <w:rFonts w:ascii="Times New Roman" w:hAnsi="Times New Roman" w:cs="Times New Roman"/>
          <w:b w:val="0"/>
          <w:bCs/>
          <w:lang w:val="en-US"/>
        </w:rPr>
        <w:br w:type="page"/>
      </w:r>
    </w:p>
    <w:p w14:paraId="28D495EA" w14:textId="1F189C7D" w:rsidR="00F77ACE" w:rsidRPr="0045495F" w:rsidRDefault="00403A0A" w:rsidP="00616728">
      <w:pPr>
        <w:tabs>
          <w:tab w:val="left" w:pos="480"/>
        </w:tabs>
        <w:spacing w:line="360" w:lineRule="auto"/>
        <w:jc w:val="both"/>
        <w:rPr>
          <w:rFonts w:ascii="Times New Roman" w:hAnsi="Times New Roman" w:cs="Times New Roman"/>
          <w:lang w:val="en-US"/>
        </w:rPr>
      </w:pPr>
      <w:r w:rsidRPr="0045495F">
        <w:rPr>
          <w:rFonts w:ascii="Times New Roman" w:hAnsi="Times New Roman" w:cs="Times New Roman"/>
          <w:lang w:val="en-US"/>
        </w:rPr>
        <w:lastRenderedPageBreak/>
        <w:t>Reference</w:t>
      </w:r>
    </w:p>
    <w:p w14:paraId="413A9E28" w14:textId="34995F9C" w:rsidR="00425056" w:rsidRPr="0045495F" w:rsidRDefault="00F77ACE" w:rsidP="0045495F">
      <w:pPr>
        <w:pStyle w:val="EndNoteBibliography"/>
        <w:ind w:left="720" w:hanging="720"/>
        <w:rPr>
          <w:rFonts w:ascii="Times New Roman" w:hAnsi="Times New Roman" w:cs="Times New Roman"/>
          <w:b w:val="0"/>
          <w:noProof/>
        </w:rPr>
      </w:pPr>
      <w:r w:rsidRPr="0045495F">
        <w:rPr>
          <w:rFonts w:ascii="Times New Roman" w:hAnsi="Times New Roman" w:cs="Times New Roman"/>
          <w:b w:val="0"/>
          <w:lang w:val="en-US"/>
        </w:rPr>
        <w:fldChar w:fldCharType="begin"/>
      </w:r>
      <w:r w:rsidRPr="0045495F">
        <w:rPr>
          <w:rFonts w:ascii="Times New Roman" w:hAnsi="Times New Roman" w:cs="Times New Roman"/>
          <w:b w:val="0"/>
          <w:lang w:val="en-US"/>
        </w:rPr>
        <w:instrText xml:space="preserve"> ADDIN EN.REFLIST </w:instrText>
      </w:r>
      <w:r w:rsidRPr="0045495F">
        <w:rPr>
          <w:rFonts w:ascii="Times New Roman" w:hAnsi="Times New Roman" w:cs="Times New Roman"/>
          <w:b w:val="0"/>
          <w:lang w:val="en-US"/>
        </w:rPr>
        <w:fldChar w:fldCharType="separate"/>
      </w:r>
      <w:r w:rsidR="00425056" w:rsidRPr="0045495F">
        <w:rPr>
          <w:rFonts w:ascii="Times New Roman" w:hAnsi="Times New Roman" w:cs="Times New Roman"/>
          <w:b w:val="0"/>
          <w:noProof/>
        </w:rPr>
        <w:t xml:space="preserve">Akinade, O. O., Oyedele, L. O., Ajayi, S. O., Bilal, M., Alaka, H. A., Owolabi, H. A., Bello, S. A., Jaiyeoba, B. E., &amp; Kadiri, K. O. (2017). Design for Deconstruction (DfD): Critical success factors for diverting end-of-life waste from landfills. </w:t>
      </w:r>
      <w:r w:rsidR="00425056" w:rsidRPr="0045495F">
        <w:rPr>
          <w:rFonts w:ascii="Times New Roman" w:hAnsi="Times New Roman" w:cs="Times New Roman"/>
          <w:b w:val="0"/>
          <w:i/>
          <w:noProof/>
        </w:rPr>
        <w:t>Waste Management</w:t>
      </w:r>
      <w:r w:rsidR="00425056" w:rsidRPr="0045495F">
        <w:rPr>
          <w:rFonts w:ascii="Times New Roman" w:hAnsi="Times New Roman" w:cs="Times New Roman"/>
          <w:b w:val="0"/>
          <w:noProof/>
        </w:rPr>
        <w:t>,</w:t>
      </w:r>
      <w:r w:rsidR="00425056" w:rsidRPr="0045495F">
        <w:rPr>
          <w:rFonts w:ascii="Times New Roman" w:hAnsi="Times New Roman" w:cs="Times New Roman"/>
          <w:b w:val="0"/>
          <w:i/>
          <w:noProof/>
        </w:rPr>
        <w:t xml:space="preserve"> 60</w:t>
      </w:r>
      <w:r w:rsidR="00425056" w:rsidRPr="0045495F">
        <w:rPr>
          <w:rFonts w:ascii="Times New Roman" w:hAnsi="Times New Roman" w:cs="Times New Roman"/>
          <w:b w:val="0"/>
          <w:noProof/>
        </w:rPr>
        <w:t xml:space="preserve">, 3-13. </w:t>
      </w:r>
      <w:hyperlink r:id="rId7" w:history="1">
        <w:r w:rsidR="00425056" w:rsidRPr="0045495F">
          <w:rPr>
            <w:rStyle w:val="Hyperlink"/>
            <w:rFonts w:ascii="Times New Roman" w:hAnsi="Times New Roman" w:cs="Times New Roman"/>
            <w:b w:val="0"/>
            <w:noProof/>
          </w:rPr>
          <w:t>https://doi.org/10.1016/j.wasman.2016.08.017</w:t>
        </w:r>
      </w:hyperlink>
      <w:r w:rsidR="00425056" w:rsidRPr="0045495F">
        <w:rPr>
          <w:rFonts w:ascii="Times New Roman" w:hAnsi="Times New Roman" w:cs="Times New Roman"/>
          <w:b w:val="0"/>
          <w:noProof/>
        </w:rPr>
        <w:t xml:space="preserve"> </w:t>
      </w:r>
    </w:p>
    <w:p w14:paraId="1C92D57B" w14:textId="77777777" w:rsidR="00425056" w:rsidRPr="0045495F" w:rsidRDefault="00425056" w:rsidP="0045495F">
      <w:pPr>
        <w:pStyle w:val="EndNoteBibliography"/>
        <w:ind w:left="720" w:hanging="720"/>
        <w:rPr>
          <w:rFonts w:ascii="Times New Roman" w:hAnsi="Times New Roman" w:cs="Times New Roman"/>
          <w:b w:val="0"/>
          <w:noProof/>
        </w:rPr>
      </w:pPr>
      <w:r w:rsidRPr="0045495F">
        <w:rPr>
          <w:rFonts w:ascii="Times New Roman" w:hAnsi="Times New Roman" w:cs="Times New Roman"/>
          <w:b w:val="0"/>
          <w:noProof/>
        </w:rPr>
        <w:tab/>
      </w:r>
    </w:p>
    <w:p w14:paraId="565494EE" w14:textId="77777777" w:rsidR="00425056" w:rsidRPr="0045495F" w:rsidRDefault="00425056" w:rsidP="0045495F">
      <w:pPr>
        <w:pStyle w:val="EndNoteBibliography"/>
        <w:ind w:left="720" w:hanging="720"/>
        <w:rPr>
          <w:rFonts w:ascii="Times New Roman" w:hAnsi="Times New Roman" w:cs="Times New Roman"/>
          <w:b w:val="0"/>
          <w:noProof/>
        </w:rPr>
      </w:pPr>
      <w:r w:rsidRPr="0045495F">
        <w:rPr>
          <w:rFonts w:ascii="Times New Roman" w:hAnsi="Times New Roman" w:cs="Times New Roman"/>
          <w:b w:val="0"/>
          <w:noProof/>
        </w:rPr>
        <w:t xml:space="preserve">Benachio, G. L. F., Freitas, M. d. C. D., &amp; Tavares, S. F. (2020). Circular economy in the construction industry: A systematic literature review. </w:t>
      </w:r>
      <w:r w:rsidRPr="0045495F">
        <w:rPr>
          <w:rFonts w:ascii="Times New Roman" w:hAnsi="Times New Roman" w:cs="Times New Roman"/>
          <w:b w:val="0"/>
          <w:i/>
          <w:noProof/>
        </w:rPr>
        <w:t>Journal of Cleaner Production</w:t>
      </w:r>
      <w:r w:rsidRPr="0045495F">
        <w:rPr>
          <w:rFonts w:ascii="Times New Roman" w:hAnsi="Times New Roman" w:cs="Times New Roman"/>
          <w:b w:val="0"/>
          <w:noProof/>
        </w:rPr>
        <w:t xml:space="preserve">, 121046. </w:t>
      </w:r>
    </w:p>
    <w:p w14:paraId="549AC80A" w14:textId="77777777" w:rsidR="00425056" w:rsidRPr="0045495F" w:rsidRDefault="00425056" w:rsidP="0045495F">
      <w:pPr>
        <w:pStyle w:val="EndNoteBibliography"/>
        <w:ind w:left="720" w:hanging="720"/>
        <w:rPr>
          <w:rFonts w:ascii="Times New Roman" w:hAnsi="Times New Roman" w:cs="Times New Roman"/>
          <w:b w:val="0"/>
          <w:noProof/>
        </w:rPr>
      </w:pPr>
      <w:r w:rsidRPr="0045495F">
        <w:rPr>
          <w:rFonts w:ascii="Times New Roman" w:hAnsi="Times New Roman" w:cs="Times New Roman"/>
          <w:b w:val="0"/>
          <w:noProof/>
        </w:rPr>
        <w:tab/>
      </w:r>
    </w:p>
    <w:p w14:paraId="7FEBB603" w14:textId="77777777" w:rsidR="00425056" w:rsidRPr="0045495F" w:rsidRDefault="00425056" w:rsidP="0045495F">
      <w:pPr>
        <w:pStyle w:val="EndNoteBibliography"/>
        <w:ind w:left="720" w:hanging="720"/>
        <w:rPr>
          <w:rFonts w:ascii="Times New Roman" w:hAnsi="Times New Roman" w:cs="Times New Roman"/>
          <w:b w:val="0"/>
          <w:noProof/>
        </w:rPr>
      </w:pPr>
      <w:r w:rsidRPr="0045495F">
        <w:rPr>
          <w:rFonts w:ascii="Times New Roman" w:hAnsi="Times New Roman" w:cs="Times New Roman"/>
          <w:b w:val="0"/>
          <w:noProof/>
        </w:rPr>
        <w:t xml:space="preserve">Donyavi, S., Flanagan, R., Assadi-Langroudi, A., &amp; Parisi, L. (2024). Understanding the complexity of materials procurement in construction projects to build a conceptual framework influencing supply chain management of MSMEs. </w:t>
      </w:r>
      <w:r w:rsidRPr="0045495F">
        <w:rPr>
          <w:rFonts w:ascii="Times New Roman" w:hAnsi="Times New Roman" w:cs="Times New Roman"/>
          <w:b w:val="0"/>
          <w:i/>
          <w:noProof/>
        </w:rPr>
        <w:t>International Journal of Construction Management</w:t>
      </w:r>
      <w:r w:rsidRPr="0045495F">
        <w:rPr>
          <w:rFonts w:ascii="Times New Roman" w:hAnsi="Times New Roman" w:cs="Times New Roman"/>
          <w:b w:val="0"/>
          <w:noProof/>
        </w:rPr>
        <w:t>,</w:t>
      </w:r>
      <w:r w:rsidRPr="0045495F">
        <w:rPr>
          <w:rFonts w:ascii="Times New Roman" w:hAnsi="Times New Roman" w:cs="Times New Roman"/>
          <w:b w:val="0"/>
          <w:i/>
          <w:noProof/>
        </w:rPr>
        <w:t xml:space="preserve"> 24</w:t>
      </w:r>
      <w:r w:rsidRPr="0045495F">
        <w:rPr>
          <w:rFonts w:ascii="Times New Roman" w:hAnsi="Times New Roman" w:cs="Times New Roman"/>
          <w:b w:val="0"/>
          <w:noProof/>
        </w:rPr>
        <w:t xml:space="preserve">(2), 177-186. </w:t>
      </w:r>
    </w:p>
    <w:p w14:paraId="2CED0276" w14:textId="77777777" w:rsidR="00425056" w:rsidRPr="0045495F" w:rsidRDefault="00425056" w:rsidP="0045495F">
      <w:pPr>
        <w:pStyle w:val="EndNoteBibliography"/>
        <w:ind w:left="720" w:hanging="720"/>
        <w:rPr>
          <w:rFonts w:ascii="Times New Roman" w:hAnsi="Times New Roman" w:cs="Times New Roman"/>
          <w:b w:val="0"/>
          <w:noProof/>
        </w:rPr>
      </w:pPr>
      <w:r w:rsidRPr="0045495F">
        <w:rPr>
          <w:rFonts w:ascii="Times New Roman" w:hAnsi="Times New Roman" w:cs="Times New Roman"/>
          <w:b w:val="0"/>
          <w:noProof/>
        </w:rPr>
        <w:tab/>
      </w:r>
    </w:p>
    <w:p w14:paraId="395C69D1" w14:textId="77777777" w:rsidR="00425056" w:rsidRPr="0045495F" w:rsidRDefault="00425056" w:rsidP="0045495F">
      <w:pPr>
        <w:pStyle w:val="EndNoteBibliography"/>
        <w:ind w:left="720" w:hanging="720"/>
        <w:rPr>
          <w:rFonts w:ascii="Times New Roman" w:hAnsi="Times New Roman" w:cs="Times New Roman"/>
          <w:b w:val="0"/>
          <w:noProof/>
        </w:rPr>
      </w:pPr>
      <w:r w:rsidRPr="0045495F">
        <w:rPr>
          <w:rFonts w:ascii="Times New Roman" w:hAnsi="Times New Roman" w:cs="Times New Roman"/>
          <w:b w:val="0"/>
          <w:noProof/>
        </w:rPr>
        <w:t xml:space="preserve">Eberhardt, L. C. M., Birkved, M., &amp; Birgisdottir, H. (2022). Building design and construction strategies for a circular economy. </w:t>
      </w:r>
      <w:r w:rsidRPr="0045495F">
        <w:rPr>
          <w:rFonts w:ascii="Times New Roman" w:hAnsi="Times New Roman" w:cs="Times New Roman"/>
          <w:b w:val="0"/>
          <w:i/>
          <w:noProof/>
        </w:rPr>
        <w:t>Architectural Engineering and Design Management</w:t>
      </w:r>
      <w:r w:rsidRPr="0045495F">
        <w:rPr>
          <w:rFonts w:ascii="Times New Roman" w:hAnsi="Times New Roman" w:cs="Times New Roman"/>
          <w:b w:val="0"/>
          <w:noProof/>
        </w:rPr>
        <w:t>,</w:t>
      </w:r>
      <w:r w:rsidRPr="0045495F">
        <w:rPr>
          <w:rFonts w:ascii="Times New Roman" w:hAnsi="Times New Roman" w:cs="Times New Roman"/>
          <w:b w:val="0"/>
          <w:i/>
          <w:noProof/>
        </w:rPr>
        <w:t xml:space="preserve"> 18</w:t>
      </w:r>
      <w:r w:rsidRPr="0045495F">
        <w:rPr>
          <w:rFonts w:ascii="Times New Roman" w:hAnsi="Times New Roman" w:cs="Times New Roman"/>
          <w:b w:val="0"/>
          <w:noProof/>
        </w:rPr>
        <w:t xml:space="preserve">(2), 93-113. </w:t>
      </w:r>
    </w:p>
    <w:p w14:paraId="2401517D" w14:textId="77777777" w:rsidR="00425056" w:rsidRPr="0045495F" w:rsidRDefault="00425056" w:rsidP="0045495F">
      <w:pPr>
        <w:pStyle w:val="EndNoteBibliography"/>
        <w:ind w:left="720" w:hanging="720"/>
        <w:rPr>
          <w:rFonts w:ascii="Times New Roman" w:hAnsi="Times New Roman" w:cs="Times New Roman"/>
          <w:b w:val="0"/>
          <w:noProof/>
        </w:rPr>
      </w:pPr>
      <w:r w:rsidRPr="0045495F">
        <w:rPr>
          <w:rFonts w:ascii="Times New Roman" w:hAnsi="Times New Roman" w:cs="Times New Roman"/>
          <w:b w:val="0"/>
          <w:noProof/>
        </w:rPr>
        <w:tab/>
      </w:r>
    </w:p>
    <w:p w14:paraId="39ED37A0" w14:textId="77777777" w:rsidR="00425056" w:rsidRPr="0045495F" w:rsidRDefault="00425056" w:rsidP="0045495F">
      <w:pPr>
        <w:pStyle w:val="EndNoteBibliography"/>
        <w:ind w:left="720" w:hanging="720"/>
        <w:rPr>
          <w:rFonts w:ascii="Times New Roman" w:hAnsi="Times New Roman" w:cs="Times New Roman"/>
          <w:b w:val="0"/>
          <w:noProof/>
        </w:rPr>
      </w:pPr>
      <w:r w:rsidRPr="0045495F">
        <w:rPr>
          <w:rFonts w:ascii="Times New Roman" w:hAnsi="Times New Roman" w:cs="Times New Roman"/>
          <w:b w:val="0"/>
          <w:noProof/>
        </w:rPr>
        <w:t xml:space="preserve">Fufa, S. M., Brown, M. K., Hauge, Å. L., Johnsen, S. Å., &amp; Fjellheim, K. (2023). User perspectives on reuse of construction products in Norway: Results of a national survey. </w:t>
      </w:r>
      <w:r w:rsidRPr="0045495F">
        <w:rPr>
          <w:rFonts w:ascii="Times New Roman" w:hAnsi="Times New Roman" w:cs="Times New Roman"/>
          <w:b w:val="0"/>
          <w:i/>
          <w:noProof/>
        </w:rPr>
        <w:t>Journal of Cleaner Production</w:t>
      </w:r>
      <w:r w:rsidRPr="0045495F">
        <w:rPr>
          <w:rFonts w:ascii="Times New Roman" w:hAnsi="Times New Roman" w:cs="Times New Roman"/>
          <w:b w:val="0"/>
          <w:noProof/>
        </w:rPr>
        <w:t>,</w:t>
      </w:r>
      <w:r w:rsidRPr="0045495F">
        <w:rPr>
          <w:rFonts w:ascii="Times New Roman" w:hAnsi="Times New Roman" w:cs="Times New Roman"/>
          <w:b w:val="0"/>
          <w:i/>
          <w:noProof/>
        </w:rPr>
        <w:t xml:space="preserve"> 408</w:t>
      </w:r>
      <w:r w:rsidRPr="0045495F">
        <w:rPr>
          <w:rFonts w:ascii="Times New Roman" w:hAnsi="Times New Roman" w:cs="Times New Roman"/>
          <w:b w:val="0"/>
          <w:noProof/>
        </w:rPr>
        <w:t xml:space="preserve">, 137067. </w:t>
      </w:r>
    </w:p>
    <w:p w14:paraId="13277DC5" w14:textId="77777777" w:rsidR="00425056" w:rsidRPr="0045495F" w:rsidRDefault="00425056" w:rsidP="0045495F">
      <w:pPr>
        <w:pStyle w:val="EndNoteBibliography"/>
        <w:ind w:left="720" w:hanging="720"/>
        <w:rPr>
          <w:rFonts w:ascii="Times New Roman" w:hAnsi="Times New Roman" w:cs="Times New Roman"/>
          <w:b w:val="0"/>
          <w:noProof/>
        </w:rPr>
      </w:pPr>
      <w:r w:rsidRPr="0045495F">
        <w:rPr>
          <w:rFonts w:ascii="Times New Roman" w:hAnsi="Times New Roman" w:cs="Times New Roman"/>
          <w:b w:val="0"/>
          <w:noProof/>
        </w:rPr>
        <w:tab/>
      </w:r>
    </w:p>
    <w:p w14:paraId="46D630F4" w14:textId="77777777" w:rsidR="00425056" w:rsidRPr="0045495F" w:rsidRDefault="00425056" w:rsidP="0045495F">
      <w:pPr>
        <w:pStyle w:val="EndNoteBibliography"/>
        <w:ind w:left="720" w:hanging="720"/>
        <w:rPr>
          <w:rFonts w:ascii="Times New Roman" w:hAnsi="Times New Roman" w:cs="Times New Roman"/>
          <w:b w:val="0"/>
          <w:noProof/>
        </w:rPr>
      </w:pPr>
      <w:r w:rsidRPr="0045495F">
        <w:rPr>
          <w:rFonts w:ascii="Times New Roman" w:hAnsi="Times New Roman" w:cs="Times New Roman"/>
          <w:b w:val="0"/>
          <w:noProof/>
        </w:rPr>
        <w:t xml:space="preserve">Guerra, B. C., Shahi, S., Mollaei, A., Skaf, N., Weber, O., Leite, F., &amp; Haas, C. (2021). Circular economy applications in the construction industry: A global scan of trends and opportunities. </w:t>
      </w:r>
      <w:r w:rsidRPr="0045495F">
        <w:rPr>
          <w:rFonts w:ascii="Times New Roman" w:hAnsi="Times New Roman" w:cs="Times New Roman"/>
          <w:b w:val="0"/>
          <w:i/>
          <w:noProof/>
        </w:rPr>
        <w:t>Journal of Cleaner Production</w:t>
      </w:r>
      <w:r w:rsidRPr="0045495F">
        <w:rPr>
          <w:rFonts w:ascii="Times New Roman" w:hAnsi="Times New Roman" w:cs="Times New Roman"/>
          <w:b w:val="0"/>
          <w:noProof/>
        </w:rPr>
        <w:t>,</w:t>
      </w:r>
      <w:r w:rsidRPr="0045495F">
        <w:rPr>
          <w:rFonts w:ascii="Times New Roman" w:hAnsi="Times New Roman" w:cs="Times New Roman"/>
          <w:b w:val="0"/>
          <w:i/>
          <w:noProof/>
        </w:rPr>
        <w:t xml:space="preserve"> 324</w:t>
      </w:r>
      <w:r w:rsidRPr="0045495F">
        <w:rPr>
          <w:rFonts w:ascii="Times New Roman" w:hAnsi="Times New Roman" w:cs="Times New Roman"/>
          <w:b w:val="0"/>
          <w:noProof/>
        </w:rPr>
        <w:t xml:space="preserve">, 129125. </w:t>
      </w:r>
    </w:p>
    <w:p w14:paraId="60E3586F" w14:textId="77777777" w:rsidR="00425056" w:rsidRPr="0045495F" w:rsidRDefault="00425056" w:rsidP="0045495F">
      <w:pPr>
        <w:pStyle w:val="EndNoteBibliography"/>
        <w:ind w:left="720" w:hanging="720"/>
        <w:rPr>
          <w:rFonts w:ascii="Times New Roman" w:hAnsi="Times New Roman" w:cs="Times New Roman"/>
          <w:b w:val="0"/>
          <w:noProof/>
        </w:rPr>
      </w:pPr>
      <w:r w:rsidRPr="0045495F">
        <w:rPr>
          <w:rFonts w:ascii="Times New Roman" w:hAnsi="Times New Roman" w:cs="Times New Roman"/>
          <w:b w:val="0"/>
          <w:noProof/>
        </w:rPr>
        <w:tab/>
      </w:r>
    </w:p>
    <w:p w14:paraId="12669FC7" w14:textId="77777777" w:rsidR="00425056" w:rsidRPr="0045495F" w:rsidRDefault="00425056" w:rsidP="0045495F">
      <w:pPr>
        <w:pStyle w:val="EndNoteBibliography"/>
        <w:ind w:left="720" w:hanging="720"/>
        <w:rPr>
          <w:rFonts w:ascii="Times New Roman" w:hAnsi="Times New Roman" w:cs="Times New Roman"/>
          <w:b w:val="0"/>
          <w:noProof/>
        </w:rPr>
      </w:pPr>
      <w:r w:rsidRPr="0045495F">
        <w:rPr>
          <w:rFonts w:ascii="Times New Roman" w:hAnsi="Times New Roman" w:cs="Times New Roman"/>
          <w:b w:val="0"/>
          <w:noProof/>
        </w:rPr>
        <w:t xml:space="preserve">Harala, L., Alkki, L., Aarikka-Stenroos, L., Al-Najjar, A., &amp; Malmqvist, T. (2023). Industrial ecosystem renewal towards circularity to achieve the benefits of reuse-Learning from circular construction. </w:t>
      </w:r>
      <w:r w:rsidRPr="0045495F">
        <w:rPr>
          <w:rFonts w:ascii="Times New Roman" w:hAnsi="Times New Roman" w:cs="Times New Roman"/>
          <w:b w:val="0"/>
          <w:i/>
          <w:noProof/>
        </w:rPr>
        <w:t>Journal of Cleaner Production</w:t>
      </w:r>
      <w:r w:rsidRPr="0045495F">
        <w:rPr>
          <w:rFonts w:ascii="Times New Roman" w:hAnsi="Times New Roman" w:cs="Times New Roman"/>
          <w:b w:val="0"/>
          <w:noProof/>
        </w:rPr>
        <w:t>,</w:t>
      </w:r>
      <w:r w:rsidRPr="0045495F">
        <w:rPr>
          <w:rFonts w:ascii="Times New Roman" w:hAnsi="Times New Roman" w:cs="Times New Roman"/>
          <w:b w:val="0"/>
          <w:i/>
          <w:noProof/>
        </w:rPr>
        <w:t xml:space="preserve"> 389</w:t>
      </w:r>
      <w:r w:rsidRPr="0045495F">
        <w:rPr>
          <w:rFonts w:ascii="Times New Roman" w:hAnsi="Times New Roman" w:cs="Times New Roman"/>
          <w:b w:val="0"/>
          <w:noProof/>
        </w:rPr>
        <w:t xml:space="preserve">, 135885. </w:t>
      </w:r>
    </w:p>
    <w:p w14:paraId="1FA40700" w14:textId="77777777" w:rsidR="00425056" w:rsidRPr="0045495F" w:rsidRDefault="00425056" w:rsidP="0045495F">
      <w:pPr>
        <w:pStyle w:val="EndNoteBibliography"/>
        <w:ind w:left="720" w:hanging="720"/>
        <w:rPr>
          <w:rFonts w:ascii="Times New Roman" w:hAnsi="Times New Roman" w:cs="Times New Roman"/>
          <w:b w:val="0"/>
          <w:noProof/>
        </w:rPr>
      </w:pPr>
      <w:r w:rsidRPr="0045495F">
        <w:rPr>
          <w:rFonts w:ascii="Times New Roman" w:hAnsi="Times New Roman" w:cs="Times New Roman"/>
          <w:b w:val="0"/>
          <w:noProof/>
        </w:rPr>
        <w:tab/>
      </w:r>
    </w:p>
    <w:p w14:paraId="67108063" w14:textId="77777777" w:rsidR="00425056" w:rsidRPr="0045495F" w:rsidRDefault="00425056" w:rsidP="0045495F">
      <w:pPr>
        <w:pStyle w:val="EndNoteBibliography"/>
        <w:ind w:left="720" w:hanging="720"/>
        <w:rPr>
          <w:rFonts w:ascii="Times New Roman" w:hAnsi="Times New Roman" w:cs="Times New Roman"/>
          <w:b w:val="0"/>
          <w:noProof/>
        </w:rPr>
      </w:pPr>
      <w:r w:rsidRPr="0045495F">
        <w:rPr>
          <w:rFonts w:ascii="Times New Roman" w:hAnsi="Times New Roman" w:cs="Times New Roman"/>
          <w:b w:val="0"/>
          <w:noProof/>
        </w:rPr>
        <w:t xml:space="preserve">Jemal, K. M., Kabzhassarova, M., Shaimkhanov, R., Dikhanbayeva, D., Turkyilmaz, A., Durdyev, S., &amp; Karaca, F. (2023). Facilitating circular economy strategies using digital construction tools: Framework development. </w:t>
      </w:r>
      <w:r w:rsidRPr="0045495F">
        <w:rPr>
          <w:rFonts w:ascii="Times New Roman" w:hAnsi="Times New Roman" w:cs="Times New Roman"/>
          <w:b w:val="0"/>
          <w:i/>
          <w:noProof/>
        </w:rPr>
        <w:t>Sustainability</w:t>
      </w:r>
      <w:r w:rsidRPr="0045495F">
        <w:rPr>
          <w:rFonts w:ascii="Times New Roman" w:hAnsi="Times New Roman" w:cs="Times New Roman"/>
          <w:b w:val="0"/>
          <w:noProof/>
        </w:rPr>
        <w:t>,</w:t>
      </w:r>
      <w:r w:rsidRPr="0045495F">
        <w:rPr>
          <w:rFonts w:ascii="Times New Roman" w:hAnsi="Times New Roman" w:cs="Times New Roman"/>
          <w:b w:val="0"/>
          <w:i/>
          <w:noProof/>
        </w:rPr>
        <w:t xml:space="preserve"> 15</w:t>
      </w:r>
      <w:r w:rsidRPr="0045495F">
        <w:rPr>
          <w:rFonts w:ascii="Times New Roman" w:hAnsi="Times New Roman" w:cs="Times New Roman"/>
          <w:b w:val="0"/>
          <w:noProof/>
        </w:rPr>
        <w:t xml:space="preserve">(1), 877. </w:t>
      </w:r>
    </w:p>
    <w:p w14:paraId="2FA50A17" w14:textId="77777777" w:rsidR="00425056" w:rsidRPr="0045495F" w:rsidRDefault="00425056" w:rsidP="0045495F">
      <w:pPr>
        <w:pStyle w:val="EndNoteBibliography"/>
        <w:ind w:left="720" w:hanging="720"/>
        <w:rPr>
          <w:rFonts w:ascii="Times New Roman" w:hAnsi="Times New Roman" w:cs="Times New Roman"/>
          <w:b w:val="0"/>
          <w:noProof/>
        </w:rPr>
      </w:pPr>
      <w:r w:rsidRPr="0045495F">
        <w:rPr>
          <w:rFonts w:ascii="Times New Roman" w:hAnsi="Times New Roman" w:cs="Times New Roman"/>
          <w:b w:val="0"/>
          <w:noProof/>
        </w:rPr>
        <w:tab/>
      </w:r>
    </w:p>
    <w:p w14:paraId="1DA6BFB7" w14:textId="77777777" w:rsidR="00425056" w:rsidRPr="0045495F" w:rsidRDefault="00425056" w:rsidP="0045495F">
      <w:pPr>
        <w:pStyle w:val="EndNoteBibliography"/>
        <w:ind w:left="720" w:hanging="720"/>
        <w:rPr>
          <w:rFonts w:ascii="Times New Roman" w:hAnsi="Times New Roman" w:cs="Times New Roman"/>
          <w:b w:val="0"/>
          <w:noProof/>
        </w:rPr>
      </w:pPr>
      <w:r w:rsidRPr="0045495F">
        <w:rPr>
          <w:rFonts w:ascii="Times New Roman" w:hAnsi="Times New Roman" w:cs="Times New Roman"/>
          <w:b w:val="0"/>
          <w:noProof/>
        </w:rPr>
        <w:t xml:space="preserve">Jones, K. (2019). </w:t>
      </w:r>
      <w:r w:rsidRPr="0045495F">
        <w:rPr>
          <w:rFonts w:ascii="Times New Roman" w:hAnsi="Times New Roman" w:cs="Times New Roman"/>
          <w:b w:val="0"/>
          <w:i/>
          <w:noProof/>
        </w:rPr>
        <w:t>A framework for assessing interventions to promote the implementation of material innovations on construction projects</w:t>
      </w:r>
      <w:r w:rsidRPr="0045495F">
        <w:rPr>
          <w:rFonts w:ascii="Times New Roman" w:hAnsi="Times New Roman" w:cs="Times New Roman"/>
          <w:b w:val="0"/>
          <w:noProof/>
        </w:rPr>
        <w:t xml:space="preserve"> UCL (University College London)]. </w:t>
      </w:r>
    </w:p>
    <w:p w14:paraId="523C57F1" w14:textId="77777777" w:rsidR="00425056" w:rsidRPr="0045495F" w:rsidRDefault="00425056" w:rsidP="0045495F">
      <w:pPr>
        <w:pStyle w:val="EndNoteBibliography"/>
        <w:ind w:left="720" w:hanging="720"/>
        <w:rPr>
          <w:rFonts w:ascii="Times New Roman" w:hAnsi="Times New Roman" w:cs="Times New Roman"/>
          <w:b w:val="0"/>
          <w:noProof/>
        </w:rPr>
      </w:pPr>
      <w:r w:rsidRPr="0045495F">
        <w:rPr>
          <w:rFonts w:ascii="Times New Roman" w:hAnsi="Times New Roman" w:cs="Times New Roman"/>
          <w:b w:val="0"/>
          <w:noProof/>
        </w:rPr>
        <w:tab/>
      </w:r>
    </w:p>
    <w:p w14:paraId="41DA9F6B" w14:textId="77777777" w:rsidR="00425056" w:rsidRPr="0045495F" w:rsidRDefault="00425056" w:rsidP="0045495F">
      <w:pPr>
        <w:pStyle w:val="EndNoteBibliography"/>
        <w:ind w:left="720" w:hanging="720"/>
        <w:rPr>
          <w:rFonts w:ascii="Times New Roman" w:hAnsi="Times New Roman" w:cs="Times New Roman"/>
          <w:b w:val="0"/>
          <w:noProof/>
        </w:rPr>
      </w:pPr>
      <w:r w:rsidRPr="0045495F">
        <w:rPr>
          <w:rFonts w:ascii="Times New Roman" w:hAnsi="Times New Roman" w:cs="Times New Roman"/>
          <w:b w:val="0"/>
          <w:noProof/>
        </w:rPr>
        <w:t xml:space="preserve">Lahdenperä, P. (2012). Making sense of the multi-party contractual arrangements of project partnering, project alliancing and integrated project delivery. </w:t>
      </w:r>
      <w:r w:rsidRPr="0045495F">
        <w:rPr>
          <w:rFonts w:ascii="Times New Roman" w:hAnsi="Times New Roman" w:cs="Times New Roman"/>
          <w:b w:val="0"/>
          <w:i/>
          <w:noProof/>
        </w:rPr>
        <w:t>Construction Management and Economics</w:t>
      </w:r>
      <w:r w:rsidRPr="0045495F">
        <w:rPr>
          <w:rFonts w:ascii="Times New Roman" w:hAnsi="Times New Roman" w:cs="Times New Roman"/>
          <w:b w:val="0"/>
          <w:noProof/>
        </w:rPr>
        <w:t>,</w:t>
      </w:r>
      <w:r w:rsidRPr="0045495F">
        <w:rPr>
          <w:rFonts w:ascii="Times New Roman" w:hAnsi="Times New Roman" w:cs="Times New Roman"/>
          <w:b w:val="0"/>
          <w:i/>
          <w:noProof/>
        </w:rPr>
        <w:t xml:space="preserve"> 30</w:t>
      </w:r>
      <w:r w:rsidRPr="0045495F">
        <w:rPr>
          <w:rFonts w:ascii="Times New Roman" w:hAnsi="Times New Roman" w:cs="Times New Roman"/>
          <w:b w:val="0"/>
          <w:noProof/>
        </w:rPr>
        <w:t xml:space="preserve">(1), 57-79. </w:t>
      </w:r>
    </w:p>
    <w:p w14:paraId="7C9D98E1" w14:textId="77777777" w:rsidR="00425056" w:rsidRPr="0045495F" w:rsidRDefault="00425056" w:rsidP="0045495F">
      <w:pPr>
        <w:pStyle w:val="EndNoteBibliography"/>
        <w:ind w:left="720" w:hanging="720"/>
        <w:rPr>
          <w:rFonts w:ascii="Times New Roman" w:hAnsi="Times New Roman" w:cs="Times New Roman"/>
          <w:b w:val="0"/>
          <w:noProof/>
        </w:rPr>
      </w:pPr>
      <w:r w:rsidRPr="0045495F">
        <w:rPr>
          <w:rFonts w:ascii="Times New Roman" w:hAnsi="Times New Roman" w:cs="Times New Roman"/>
          <w:b w:val="0"/>
          <w:noProof/>
        </w:rPr>
        <w:tab/>
      </w:r>
    </w:p>
    <w:p w14:paraId="579A966E" w14:textId="77777777" w:rsidR="00425056" w:rsidRPr="0045495F" w:rsidRDefault="00425056" w:rsidP="0045495F">
      <w:pPr>
        <w:pStyle w:val="EndNoteBibliography"/>
        <w:ind w:left="720" w:hanging="720"/>
        <w:rPr>
          <w:rFonts w:ascii="Times New Roman" w:hAnsi="Times New Roman" w:cs="Times New Roman"/>
          <w:b w:val="0"/>
          <w:noProof/>
        </w:rPr>
      </w:pPr>
      <w:r w:rsidRPr="0045495F">
        <w:rPr>
          <w:rFonts w:ascii="Times New Roman" w:hAnsi="Times New Roman" w:cs="Times New Roman"/>
          <w:b w:val="0"/>
          <w:noProof/>
        </w:rPr>
        <w:t xml:space="preserve">Manu, E., Ankrah, N., Chinyio, E., &amp; Proverbs, D. (2015). Trust influencing factors in main contractor and subcontractor relationships during projects. </w:t>
      </w:r>
      <w:r w:rsidRPr="0045495F">
        <w:rPr>
          <w:rFonts w:ascii="Times New Roman" w:hAnsi="Times New Roman" w:cs="Times New Roman"/>
          <w:b w:val="0"/>
          <w:i/>
          <w:noProof/>
        </w:rPr>
        <w:t>International Journal of project management</w:t>
      </w:r>
      <w:r w:rsidRPr="0045495F">
        <w:rPr>
          <w:rFonts w:ascii="Times New Roman" w:hAnsi="Times New Roman" w:cs="Times New Roman"/>
          <w:b w:val="0"/>
          <w:noProof/>
        </w:rPr>
        <w:t>,</w:t>
      </w:r>
      <w:r w:rsidRPr="0045495F">
        <w:rPr>
          <w:rFonts w:ascii="Times New Roman" w:hAnsi="Times New Roman" w:cs="Times New Roman"/>
          <w:b w:val="0"/>
          <w:i/>
          <w:noProof/>
        </w:rPr>
        <w:t xml:space="preserve"> 33</w:t>
      </w:r>
      <w:r w:rsidRPr="0045495F">
        <w:rPr>
          <w:rFonts w:ascii="Times New Roman" w:hAnsi="Times New Roman" w:cs="Times New Roman"/>
          <w:b w:val="0"/>
          <w:noProof/>
        </w:rPr>
        <w:t xml:space="preserve">(7), 1495-1508. </w:t>
      </w:r>
    </w:p>
    <w:p w14:paraId="254CA898" w14:textId="77777777" w:rsidR="00425056" w:rsidRPr="0045495F" w:rsidRDefault="00425056" w:rsidP="0045495F">
      <w:pPr>
        <w:pStyle w:val="EndNoteBibliography"/>
        <w:ind w:left="720" w:hanging="720"/>
        <w:rPr>
          <w:rFonts w:ascii="Times New Roman" w:hAnsi="Times New Roman" w:cs="Times New Roman"/>
          <w:b w:val="0"/>
          <w:noProof/>
        </w:rPr>
      </w:pPr>
      <w:r w:rsidRPr="0045495F">
        <w:rPr>
          <w:rFonts w:ascii="Times New Roman" w:hAnsi="Times New Roman" w:cs="Times New Roman"/>
          <w:b w:val="0"/>
          <w:noProof/>
        </w:rPr>
        <w:tab/>
      </w:r>
    </w:p>
    <w:p w14:paraId="777AF482" w14:textId="77777777" w:rsidR="00425056" w:rsidRPr="0045495F" w:rsidRDefault="00425056" w:rsidP="0045495F">
      <w:pPr>
        <w:pStyle w:val="EndNoteBibliography"/>
        <w:ind w:left="720" w:hanging="720"/>
        <w:rPr>
          <w:rFonts w:ascii="Times New Roman" w:hAnsi="Times New Roman" w:cs="Times New Roman"/>
          <w:b w:val="0"/>
          <w:noProof/>
        </w:rPr>
      </w:pPr>
      <w:r w:rsidRPr="0045495F">
        <w:rPr>
          <w:rFonts w:ascii="Times New Roman" w:hAnsi="Times New Roman" w:cs="Times New Roman"/>
          <w:b w:val="0"/>
          <w:noProof/>
        </w:rPr>
        <w:t xml:space="preserve">Munyimi, T. F. (2019). The role of procurement specifications in curbing wrong deliveries of construction materials in the construction sector in Zimbabwe. </w:t>
      </w:r>
      <w:r w:rsidRPr="0045495F">
        <w:rPr>
          <w:rFonts w:ascii="Times New Roman" w:hAnsi="Times New Roman" w:cs="Times New Roman"/>
          <w:b w:val="0"/>
          <w:i/>
          <w:noProof/>
        </w:rPr>
        <w:t>Cogent Engineering</w:t>
      </w:r>
      <w:r w:rsidRPr="0045495F">
        <w:rPr>
          <w:rFonts w:ascii="Times New Roman" w:hAnsi="Times New Roman" w:cs="Times New Roman"/>
          <w:b w:val="0"/>
          <w:noProof/>
        </w:rPr>
        <w:t>,</w:t>
      </w:r>
      <w:r w:rsidRPr="0045495F">
        <w:rPr>
          <w:rFonts w:ascii="Times New Roman" w:hAnsi="Times New Roman" w:cs="Times New Roman"/>
          <w:b w:val="0"/>
          <w:i/>
          <w:noProof/>
        </w:rPr>
        <w:t xml:space="preserve"> 6</w:t>
      </w:r>
      <w:r w:rsidRPr="0045495F">
        <w:rPr>
          <w:rFonts w:ascii="Times New Roman" w:hAnsi="Times New Roman" w:cs="Times New Roman"/>
          <w:b w:val="0"/>
          <w:noProof/>
        </w:rPr>
        <w:t xml:space="preserve">(1), 1631542. </w:t>
      </w:r>
    </w:p>
    <w:p w14:paraId="6B2FA13E" w14:textId="77777777" w:rsidR="00425056" w:rsidRPr="0045495F" w:rsidRDefault="00425056" w:rsidP="0045495F">
      <w:pPr>
        <w:pStyle w:val="EndNoteBibliography"/>
        <w:ind w:left="720" w:hanging="720"/>
        <w:rPr>
          <w:rFonts w:ascii="Times New Roman" w:hAnsi="Times New Roman" w:cs="Times New Roman"/>
          <w:b w:val="0"/>
          <w:noProof/>
        </w:rPr>
      </w:pPr>
      <w:r w:rsidRPr="0045495F">
        <w:rPr>
          <w:rFonts w:ascii="Times New Roman" w:hAnsi="Times New Roman" w:cs="Times New Roman"/>
          <w:b w:val="0"/>
          <w:noProof/>
        </w:rPr>
        <w:tab/>
      </w:r>
    </w:p>
    <w:p w14:paraId="210A566A" w14:textId="77777777" w:rsidR="00425056" w:rsidRPr="0045495F" w:rsidRDefault="00425056" w:rsidP="0045495F">
      <w:pPr>
        <w:pStyle w:val="EndNoteBibliography"/>
        <w:ind w:left="720" w:hanging="720"/>
        <w:rPr>
          <w:rFonts w:ascii="Times New Roman" w:hAnsi="Times New Roman" w:cs="Times New Roman"/>
          <w:b w:val="0"/>
          <w:noProof/>
        </w:rPr>
      </w:pPr>
      <w:r w:rsidRPr="0045495F">
        <w:rPr>
          <w:rFonts w:ascii="Times New Roman" w:hAnsi="Times New Roman" w:cs="Times New Roman"/>
          <w:b w:val="0"/>
          <w:noProof/>
        </w:rPr>
        <w:lastRenderedPageBreak/>
        <w:t xml:space="preserve">Pulkka, L., Ristimäki, M., Rajakallio, K., &amp; Junnila, S. (2016). Applicability and benefits of the ecosystem concept in the construction industry. </w:t>
      </w:r>
      <w:r w:rsidRPr="0045495F">
        <w:rPr>
          <w:rFonts w:ascii="Times New Roman" w:hAnsi="Times New Roman" w:cs="Times New Roman"/>
          <w:b w:val="0"/>
          <w:i/>
          <w:noProof/>
        </w:rPr>
        <w:t>Construction Management and Economics</w:t>
      </w:r>
      <w:r w:rsidRPr="0045495F">
        <w:rPr>
          <w:rFonts w:ascii="Times New Roman" w:hAnsi="Times New Roman" w:cs="Times New Roman"/>
          <w:b w:val="0"/>
          <w:noProof/>
        </w:rPr>
        <w:t>,</w:t>
      </w:r>
      <w:r w:rsidRPr="0045495F">
        <w:rPr>
          <w:rFonts w:ascii="Times New Roman" w:hAnsi="Times New Roman" w:cs="Times New Roman"/>
          <w:b w:val="0"/>
          <w:i/>
          <w:noProof/>
        </w:rPr>
        <w:t xml:space="preserve"> 34</w:t>
      </w:r>
      <w:r w:rsidRPr="0045495F">
        <w:rPr>
          <w:rFonts w:ascii="Times New Roman" w:hAnsi="Times New Roman" w:cs="Times New Roman"/>
          <w:b w:val="0"/>
          <w:noProof/>
        </w:rPr>
        <w:t xml:space="preserve">(2), 129-144. </w:t>
      </w:r>
    </w:p>
    <w:p w14:paraId="7375CC5E" w14:textId="77777777" w:rsidR="00425056" w:rsidRPr="0045495F" w:rsidRDefault="00425056" w:rsidP="0045495F">
      <w:pPr>
        <w:pStyle w:val="EndNoteBibliography"/>
        <w:ind w:left="720" w:hanging="720"/>
        <w:rPr>
          <w:rFonts w:ascii="Times New Roman" w:hAnsi="Times New Roman" w:cs="Times New Roman"/>
          <w:b w:val="0"/>
          <w:noProof/>
        </w:rPr>
      </w:pPr>
      <w:r w:rsidRPr="0045495F">
        <w:rPr>
          <w:rFonts w:ascii="Times New Roman" w:hAnsi="Times New Roman" w:cs="Times New Roman"/>
          <w:b w:val="0"/>
          <w:noProof/>
        </w:rPr>
        <w:tab/>
      </w:r>
    </w:p>
    <w:p w14:paraId="56B6E9D5" w14:textId="77777777" w:rsidR="00425056" w:rsidRPr="0045495F" w:rsidRDefault="00425056" w:rsidP="0045495F">
      <w:pPr>
        <w:pStyle w:val="EndNoteBibliography"/>
        <w:ind w:left="720" w:hanging="720"/>
        <w:rPr>
          <w:rFonts w:ascii="Times New Roman" w:hAnsi="Times New Roman" w:cs="Times New Roman"/>
          <w:b w:val="0"/>
          <w:noProof/>
        </w:rPr>
      </w:pPr>
      <w:r w:rsidRPr="0045495F">
        <w:rPr>
          <w:rFonts w:ascii="Times New Roman" w:hAnsi="Times New Roman" w:cs="Times New Roman"/>
          <w:b w:val="0"/>
          <w:noProof/>
        </w:rPr>
        <w:t xml:space="preserve">Riazi, S. R. M., Zainuddin, M. F., Nawi, M. N. M., Musa, S., &amp; Lee, A. (2020). A critical review of fragmentation issues in the construction industry. </w:t>
      </w:r>
      <w:r w:rsidRPr="0045495F">
        <w:rPr>
          <w:rFonts w:ascii="Times New Roman" w:hAnsi="Times New Roman" w:cs="Times New Roman"/>
          <w:b w:val="0"/>
          <w:i/>
          <w:noProof/>
        </w:rPr>
        <w:t>Journal of Talent Development and Excellence</w:t>
      </w:r>
      <w:r w:rsidRPr="0045495F">
        <w:rPr>
          <w:rFonts w:ascii="Times New Roman" w:hAnsi="Times New Roman" w:cs="Times New Roman"/>
          <w:b w:val="0"/>
          <w:noProof/>
        </w:rPr>
        <w:t>,</w:t>
      </w:r>
      <w:r w:rsidRPr="0045495F">
        <w:rPr>
          <w:rFonts w:ascii="Times New Roman" w:hAnsi="Times New Roman" w:cs="Times New Roman"/>
          <w:b w:val="0"/>
          <w:i/>
          <w:noProof/>
        </w:rPr>
        <w:t xml:space="preserve"> 12</w:t>
      </w:r>
      <w:r w:rsidRPr="0045495F">
        <w:rPr>
          <w:rFonts w:ascii="Times New Roman" w:hAnsi="Times New Roman" w:cs="Times New Roman"/>
          <w:b w:val="0"/>
          <w:noProof/>
        </w:rPr>
        <w:t xml:space="preserve">(2). </w:t>
      </w:r>
    </w:p>
    <w:p w14:paraId="15138536" w14:textId="77777777" w:rsidR="00425056" w:rsidRPr="0045495F" w:rsidRDefault="00425056" w:rsidP="0045495F">
      <w:pPr>
        <w:pStyle w:val="EndNoteBibliography"/>
        <w:ind w:left="720" w:hanging="720"/>
        <w:rPr>
          <w:rFonts w:ascii="Times New Roman" w:hAnsi="Times New Roman" w:cs="Times New Roman"/>
          <w:b w:val="0"/>
          <w:noProof/>
        </w:rPr>
      </w:pPr>
      <w:r w:rsidRPr="0045495F">
        <w:rPr>
          <w:rFonts w:ascii="Times New Roman" w:hAnsi="Times New Roman" w:cs="Times New Roman"/>
          <w:b w:val="0"/>
          <w:noProof/>
        </w:rPr>
        <w:tab/>
      </w:r>
    </w:p>
    <w:p w14:paraId="2A96BEC8" w14:textId="77777777" w:rsidR="00425056" w:rsidRPr="0045495F" w:rsidRDefault="00425056" w:rsidP="0045495F">
      <w:pPr>
        <w:pStyle w:val="EndNoteBibliography"/>
        <w:ind w:left="720" w:hanging="720"/>
        <w:rPr>
          <w:rFonts w:ascii="Times New Roman" w:hAnsi="Times New Roman" w:cs="Times New Roman"/>
          <w:b w:val="0"/>
          <w:noProof/>
        </w:rPr>
      </w:pPr>
      <w:r w:rsidRPr="0045495F">
        <w:rPr>
          <w:rFonts w:ascii="Times New Roman" w:hAnsi="Times New Roman" w:cs="Times New Roman"/>
          <w:b w:val="0"/>
          <w:noProof/>
        </w:rPr>
        <w:t xml:space="preserve">Rokio, M., Ahola, T., Alkki, L., &amp; Ståhle, M. (2024). Projects as drivers of sustainability: How the adoption of the reuse principle affects the front-end of a construction project. </w:t>
      </w:r>
      <w:r w:rsidRPr="0045495F">
        <w:rPr>
          <w:rFonts w:ascii="Times New Roman" w:hAnsi="Times New Roman" w:cs="Times New Roman"/>
          <w:b w:val="0"/>
          <w:i/>
          <w:noProof/>
        </w:rPr>
        <w:t>International Journal of project management</w:t>
      </w:r>
      <w:r w:rsidRPr="0045495F">
        <w:rPr>
          <w:rFonts w:ascii="Times New Roman" w:hAnsi="Times New Roman" w:cs="Times New Roman"/>
          <w:b w:val="0"/>
          <w:noProof/>
        </w:rPr>
        <w:t>,</w:t>
      </w:r>
      <w:r w:rsidRPr="0045495F">
        <w:rPr>
          <w:rFonts w:ascii="Times New Roman" w:hAnsi="Times New Roman" w:cs="Times New Roman"/>
          <w:b w:val="0"/>
          <w:i/>
          <w:noProof/>
        </w:rPr>
        <w:t xml:space="preserve"> 42</w:t>
      </w:r>
      <w:r w:rsidRPr="0045495F">
        <w:rPr>
          <w:rFonts w:ascii="Times New Roman" w:hAnsi="Times New Roman" w:cs="Times New Roman"/>
          <w:b w:val="0"/>
          <w:noProof/>
        </w:rPr>
        <w:t xml:space="preserve">(7), 102647. </w:t>
      </w:r>
    </w:p>
    <w:p w14:paraId="4E2B57F6" w14:textId="77777777" w:rsidR="00425056" w:rsidRPr="0045495F" w:rsidRDefault="00425056" w:rsidP="0045495F">
      <w:pPr>
        <w:pStyle w:val="EndNoteBibliography"/>
        <w:ind w:left="720" w:hanging="720"/>
        <w:rPr>
          <w:rFonts w:ascii="Times New Roman" w:hAnsi="Times New Roman" w:cs="Times New Roman"/>
          <w:b w:val="0"/>
          <w:noProof/>
        </w:rPr>
      </w:pPr>
      <w:r w:rsidRPr="0045495F">
        <w:rPr>
          <w:rFonts w:ascii="Times New Roman" w:hAnsi="Times New Roman" w:cs="Times New Roman"/>
          <w:b w:val="0"/>
          <w:noProof/>
        </w:rPr>
        <w:tab/>
      </w:r>
    </w:p>
    <w:p w14:paraId="23B92223" w14:textId="77777777" w:rsidR="00425056" w:rsidRPr="0045495F" w:rsidRDefault="00425056" w:rsidP="0045495F">
      <w:pPr>
        <w:pStyle w:val="EndNoteBibliography"/>
        <w:ind w:left="720" w:hanging="720"/>
        <w:rPr>
          <w:rFonts w:ascii="Times New Roman" w:hAnsi="Times New Roman" w:cs="Times New Roman"/>
          <w:b w:val="0"/>
          <w:noProof/>
        </w:rPr>
      </w:pPr>
      <w:r w:rsidRPr="0045495F">
        <w:rPr>
          <w:rFonts w:ascii="Times New Roman" w:hAnsi="Times New Roman" w:cs="Times New Roman"/>
          <w:b w:val="0"/>
          <w:noProof/>
        </w:rPr>
        <w:t xml:space="preserve">Schatzki, T. R. (1996). </w:t>
      </w:r>
      <w:r w:rsidRPr="0045495F">
        <w:rPr>
          <w:rFonts w:ascii="Times New Roman" w:hAnsi="Times New Roman" w:cs="Times New Roman"/>
          <w:b w:val="0"/>
          <w:i/>
          <w:noProof/>
        </w:rPr>
        <w:t>Social practices: A Wittgensteinian approach to human activity and the social</w:t>
      </w:r>
      <w:r w:rsidRPr="0045495F">
        <w:rPr>
          <w:rFonts w:ascii="Times New Roman" w:hAnsi="Times New Roman" w:cs="Times New Roman"/>
          <w:b w:val="0"/>
          <w:noProof/>
        </w:rPr>
        <w:t xml:space="preserve">. Cambridge University Press. </w:t>
      </w:r>
    </w:p>
    <w:p w14:paraId="3675DD62" w14:textId="77777777" w:rsidR="00425056" w:rsidRPr="0045495F" w:rsidRDefault="00425056" w:rsidP="0045495F">
      <w:pPr>
        <w:pStyle w:val="EndNoteBibliography"/>
        <w:ind w:left="720" w:hanging="720"/>
        <w:rPr>
          <w:rFonts w:ascii="Times New Roman" w:hAnsi="Times New Roman" w:cs="Times New Roman"/>
          <w:b w:val="0"/>
          <w:noProof/>
        </w:rPr>
      </w:pPr>
      <w:r w:rsidRPr="0045495F">
        <w:rPr>
          <w:rFonts w:ascii="Times New Roman" w:hAnsi="Times New Roman" w:cs="Times New Roman"/>
          <w:b w:val="0"/>
          <w:noProof/>
        </w:rPr>
        <w:tab/>
      </w:r>
    </w:p>
    <w:p w14:paraId="132E0618" w14:textId="77777777" w:rsidR="00425056" w:rsidRPr="0045495F" w:rsidRDefault="00425056" w:rsidP="0045495F">
      <w:pPr>
        <w:pStyle w:val="EndNoteBibliography"/>
        <w:ind w:left="720" w:hanging="720"/>
        <w:rPr>
          <w:rFonts w:ascii="Times New Roman" w:hAnsi="Times New Roman" w:cs="Times New Roman"/>
          <w:b w:val="0"/>
          <w:noProof/>
        </w:rPr>
      </w:pPr>
      <w:r w:rsidRPr="0045495F">
        <w:rPr>
          <w:rFonts w:ascii="Times New Roman" w:hAnsi="Times New Roman" w:cs="Times New Roman"/>
          <w:b w:val="0"/>
          <w:noProof/>
        </w:rPr>
        <w:t xml:space="preserve">Schatzki, T. R. (2002). </w:t>
      </w:r>
      <w:r w:rsidRPr="0045495F">
        <w:rPr>
          <w:rFonts w:ascii="Times New Roman" w:hAnsi="Times New Roman" w:cs="Times New Roman"/>
          <w:b w:val="0"/>
          <w:i/>
          <w:noProof/>
        </w:rPr>
        <w:t>The site of the social: A philosophical account of the constitution of social life and change</w:t>
      </w:r>
      <w:r w:rsidRPr="0045495F">
        <w:rPr>
          <w:rFonts w:ascii="Times New Roman" w:hAnsi="Times New Roman" w:cs="Times New Roman"/>
          <w:b w:val="0"/>
          <w:noProof/>
        </w:rPr>
        <w:t xml:space="preserve">. Penn State University Press. </w:t>
      </w:r>
    </w:p>
    <w:p w14:paraId="5F9EF8E9" w14:textId="77777777" w:rsidR="00425056" w:rsidRPr="0045495F" w:rsidRDefault="00425056" w:rsidP="0045495F">
      <w:pPr>
        <w:pStyle w:val="EndNoteBibliography"/>
        <w:ind w:left="720" w:hanging="720"/>
        <w:rPr>
          <w:rFonts w:ascii="Times New Roman" w:hAnsi="Times New Roman" w:cs="Times New Roman"/>
          <w:b w:val="0"/>
          <w:noProof/>
        </w:rPr>
      </w:pPr>
      <w:r w:rsidRPr="0045495F">
        <w:rPr>
          <w:rFonts w:ascii="Times New Roman" w:hAnsi="Times New Roman" w:cs="Times New Roman"/>
          <w:b w:val="0"/>
          <w:noProof/>
        </w:rPr>
        <w:tab/>
      </w:r>
    </w:p>
    <w:p w14:paraId="01E83C0F" w14:textId="77777777" w:rsidR="00425056" w:rsidRPr="0045495F" w:rsidRDefault="00425056" w:rsidP="0045495F">
      <w:pPr>
        <w:pStyle w:val="EndNoteBibliography"/>
        <w:ind w:left="720" w:hanging="720"/>
        <w:rPr>
          <w:rFonts w:ascii="Times New Roman" w:hAnsi="Times New Roman" w:cs="Times New Roman"/>
          <w:b w:val="0"/>
          <w:noProof/>
        </w:rPr>
      </w:pPr>
      <w:r w:rsidRPr="0045495F">
        <w:rPr>
          <w:rFonts w:ascii="Times New Roman" w:hAnsi="Times New Roman" w:cs="Times New Roman"/>
          <w:b w:val="0"/>
          <w:noProof/>
        </w:rPr>
        <w:t xml:space="preserve">Schatzki, T. R. (2010). </w:t>
      </w:r>
      <w:r w:rsidRPr="0045495F">
        <w:rPr>
          <w:rFonts w:ascii="Times New Roman" w:hAnsi="Times New Roman" w:cs="Times New Roman"/>
          <w:b w:val="0"/>
          <w:i/>
          <w:noProof/>
        </w:rPr>
        <w:t>The timespace of human activity: On performance, society, and history as indeterminate teleological events</w:t>
      </w:r>
      <w:r w:rsidRPr="0045495F">
        <w:rPr>
          <w:rFonts w:ascii="Times New Roman" w:hAnsi="Times New Roman" w:cs="Times New Roman"/>
          <w:b w:val="0"/>
          <w:noProof/>
        </w:rPr>
        <w:t xml:space="preserve">. Lexington Books. </w:t>
      </w:r>
    </w:p>
    <w:p w14:paraId="5DCBCBAD" w14:textId="77777777" w:rsidR="00425056" w:rsidRPr="0045495F" w:rsidRDefault="00425056" w:rsidP="0045495F">
      <w:pPr>
        <w:pStyle w:val="EndNoteBibliography"/>
        <w:ind w:left="720" w:hanging="720"/>
        <w:rPr>
          <w:rFonts w:ascii="Times New Roman" w:hAnsi="Times New Roman" w:cs="Times New Roman"/>
          <w:b w:val="0"/>
          <w:noProof/>
        </w:rPr>
      </w:pPr>
      <w:r w:rsidRPr="0045495F">
        <w:rPr>
          <w:rFonts w:ascii="Times New Roman" w:hAnsi="Times New Roman" w:cs="Times New Roman"/>
          <w:b w:val="0"/>
          <w:noProof/>
        </w:rPr>
        <w:tab/>
      </w:r>
    </w:p>
    <w:p w14:paraId="6E9F0B3B" w14:textId="77777777" w:rsidR="00425056" w:rsidRPr="0045495F" w:rsidRDefault="00425056" w:rsidP="0045495F">
      <w:pPr>
        <w:pStyle w:val="EndNoteBibliography"/>
        <w:ind w:left="720" w:hanging="720"/>
        <w:rPr>
          <w:rFonts w:ascii="Times New Roman" w:hAnsi="Times New Roman" w:cs="Times New Roman"/>
          <w:b w:val="0"/>
          <w:noProof/>
        </w:rPr>
      </w:pPr>
      <w:r w:rsidRPr="0045495F">
        <w:rPr>
          <w:rFonts w:ascii="Times New Roman" w:hAnsi="Times New Roman" w:cs="Times New Roman"/>
          <w:b w:val="0"/>
          <w:noProof/>
        </w:rPr>
        <w:t xml:space="preserve">Thirumal, S., Udawatta, N., Karunasena, G., &amp; Al-Ameri, R. (2024). Barriers to adopting digital technologies to implement circular economy practices in the construction industry: a systematic literature review. </w:t>
      </w:r>
      <w:r w:rsidRPr="0045495F">
        <w:rPr>
          <w:rFonts w:ascii="Times New Roman" w:hAnsi="Times New Roman" w:cs="Times New Roman"/>
          <w:b w:val="0"/>
          <w:i/>
          <w:noProof/>
        </w:rPr>
        <w:t>Sustainability</w:t>
      </w:r>
      <w:r w:rsidRPr="0045495F">
        <w:rPr>
          <w:rFonts w:ascii="Times New Roman" w:hAnsi="Times New Roman" w:cs="Times New Roman"/>
          <w:b w:val="0"/>
          <w:noProof/>
        </w:rPr>
        <w:t>,</w:t>
      </w:r>
      <w:r w:rsidRPr="0045495F">
        <w:rPr>
          <w:rFonts w:ascii="Times New Roman" w:hAnsi="Times New Roman" w:cs="Times New Roman"/>
          <w:b w:val="0"/>
          <w:i/>
          <w:noProof/>
        </w:rPr>
        <w:t xml:space="preserve"> 16</w:t>
      </w:r>
      <w:r w:rsidRPr="0045495F">
        <w:rPr>
          <w:rFonts w:ascii="Times New Roman" w:hAnsi="Times New Roman" w:cs="Times New Roman"/>
          <w:b w:val="0"/>
          <w:noProof/>
        </w:rPr>
        <w:t xml:space="preserve">(8), 3185. </w:t>
      </w:r>
    </w:p>
    <w:p w14:paraId="294530AD" w14:textId="77777777" w:rsidR="00425056" w:rsidRPr="0045495F" w:rsidRDefault="00425056" w:rsidP="0045495F">
      <w:pPr>
        <w:pStyle w:val="EndNoteBibliography"/>
        <w:ind w:left="720" w:hanging="720"/>
        <w:rPr>
          <w:rFonts w:ascii="Times New Roman" w:hAnsi="Times New Roman" w:cs="Times New Roman"/>
          <w:b w:val="0"/>
          <w:noProof/>
        </w:rPr>
      </w:pPr>
      <w:r w:rsidRPr="0045495F">
        <w:rPr>
          <w:rFonts w:ascii="Times New Roman" w:hAnsi="Times New Roman" w:cs="Times New Roman"/>
          <w:b w:val="0"/>
          <w:noProof/>
        </w:rPr>
        <w:tab/>
      </w:r>
    </w:p>
    <w:p w14:paraId="0213D5C4" w14:textId="77777777" w:rsidR="00425056" w:rsidRPr="0045495F" w:rsidRDefault="00425056" w:rsidP="0045495F">
      <w:pPr>
        <w:pStyle w:val="EndNoteBibliography"/>
        <w:ind w:left="720" w:hanging="720"/>
        <w:rPr>
          <w:rFonts w:ascii="Times New Roman" w:hAnsi="Times New Roman" w:cs="Times New Roman"/>
          <w:b w:val="0"/>
          <w:noProof/>
        </w:rPr>
      </w:pPr>
      <w:r w:rsidRPr="0045495F">
        <w:rPr>
          <w:rFonts w:ascii="Times New Roman" w:hAnsi="Times New Roman" w:cs="Times New Roman"/>
          <w:b w:val="0"/>
          <w:noProof/>
        </w:rPr>
        <w:t xml:space="preserve">Van Uden, M., Wamelink, H., Van Bueren, E., &amp; Heurkens, E. (2025). Circular building hubs as intermediate step for the transition towards a circular economy. </w:t>
      </w:r>
      <w:r w:rsidRPr="0045495F">
        <w:rPr>
          <w:rFonts w:ascii="Times New Roman" w:hAnsi="Times New Roman" w:cs="Times New Roman"/>
          <w:b w:val="0"/>
          <w:i/>
          <w:noProof/>
        </w:rPr>
        <w:t>Construction Management and Economics</w:t>
      </w:r>
      <w:r w:rsidRPr="0045495F">
        <w:rPr>
          <w:rFonts w:ascii="Times New Roman" w:hAnsi="Times New Roman" w:cs="Times New Roman"/>
          <w:b w:val="0"/>
          <w:noProof/>
        </w:rPr>
        <w:t>,</w:t>
      </w:r>
      <w:r w:rsidRPr="0045495F">
        <w:rPr>
          <w:rFonts w:ascii="Times New Roman" w:hAnsi="Times New Roman" w:cs="Times New Roman"/>
          <w:b w:val="0"/>
          <w:i/>
          <w:noProof/>
        </w:rPr>
        <w:t xml:space="preserve"> 43</w:t>
      </w:r>
      <w:r w:rsidRPr="0045495F">
        <w:rPr>
          <w:rFonts w:ascii="Times New Roman" w:hAnsi="Times New Roman" w:cs="Times New Roman"/>
          <w:b w:val="0"/>
          <w:noProof/>
        </w:rPr>
        <w:t xml:space="preserve">(6), 446-464. </w:t>
      </w:r>
    </w:p>
    <w:p w14:paraId="67146139" w14:textId="77777777" w:rsidR="00425056" w:rsidRPr="0045495F" w:rsidRDefault="00425056" w:rsidP="0045495F">
      <w:pPr>
        <w:pStyle w:val="EndNoteBibliography"/>
        <w:ind w:left="720" w:hanging="720"/>
        <w:rPr>
          <w:rFonts w:ascii="Times New Roman" w:hAnsi="Times New Roman" w:cs="Times New Roman"/>
          <w:b w:val="0"/>
          <w:noProof/>
        </w:rPr>
      </w:pPr>
      <w:r w:rsidRPr="0045495F">
        <w:rPr>
          <w:rFonts w:ascii="Times New Roman" w:hAnsi="Times New Roman" w:cs="Times New Roman"/>
          <w:b w:val="0"/>
          <w:noProof/>
        </w:rPr>
        <w:tab/>
      </w:r>
    </w:p>
    <w:p w14:paraId="737FEE4D" w14:textId="77777777" w:rsidR="00425056" w:rsidRPr="0045495F" w:rsidRDefault="00425056" w:rsidP="0045495F">
      <w:pPr>
        <w:pStyle w:val="EndNoteBibliography"/>
        <w:ind w:left="720" w:hanging="720"/>
        <w:rPr>
          <w:rFonts w:ascii="Times New Roman" w:hAnsi="Times New Roman" w:cs="Times New Roman"/>
          <w:b w:val="0"/>
          <w:noProof/>
        </w:rPr>
      </w:pPr>
      <w:r w:rsidRPr="0045495F">
        <w:rPr>
          <w:rFonts w:ascii="Times New Roman" w:hAnsi="Times New Roman" w:cs="Times New Roman"/>
          <w:b w:val="0"/>
          <w:noProof/>
        </w:rPr>
        <w:t xml:space="preserve">Zhang, B., Larsson, J., &amp; Reim, W. (2025). Circular Business Models for Construction Companies: A Literature Review and Future Research Directions. </w:t>
      </w:r>
      <w:r w:rsidRPr="0045495F">
        <w:rPr>
          <w:rFonts w:ascii="Times New Roman" w:hAnsi="Times New Roman" w:cs="Times New Roman"/>
          <w:b w:val="0"/>
          <w:i/>
          <w:noProof/>
        </w:rPr>
        <w:t>Sustainability</w:t>
      </w:r>
      <w:r w:rsidRPr="0045495F">
        <w:rPr>
          <w:rFonts w:ascii="Times New Roman" w:hAnsi="Times New Roman" w:cs="Times New Roman"/>
          <w:b w:val="0"/>
          <w:noProof/>
        </w:rPr>
        <w:t>,</w:t>
      </w:r>
      <w:r w:rsidRPr="0045495F">
        <w:rPr>
          <w:rFonts w:ascii="Times New Roman" w:hAnsi="Times New Roman" w:cs="Times New Roman"/>
          <w:b w:val="0"/>
          <w:i/>
          <w:noProof/>
        </w:rPr>
        <w:t xml:space="preserve"> 17</w:t>
      </w:r>
      <w:r w:rsidRPr="0045495F">
        <w:rPr>
          <w:rFonts w:ascii="Times New Roman" w:hAnsi="Times New Roman" w:cs="Times New Roman"/>
          <w:b w:val="0"/>
          <w:noProof/>
        </w:rPr>
        <w:t xml:space="preserve">(10), 4688. </w:t>
      </w:r>
    </w:p>
    <w:p w14:paraId="476300FB" w14:textId="77777777" w:rsidR="00425056" w:rsidRPr="0045495F" w:rsidRDefault="00425056" w:rsidP="0045495F">
      <w:pPr>
        <w:pStyle w:val="EndNoteBibliography"/>
        <w:ind w:left="720" w:hanging="720"/>
        <w:rPr>
          <w:rFonts w:ascii="Times New Roman" w:hAnsi="Times New Roman" w:cs="Times New Roman"/>
          <w:b w:val="0"/>
          <w:noProof/>
        </w:rPr>
      </w:pPr>
      <w:r w:rsidRPr="0045495F">
        <w:rPr>
          <w:rFonts w:ascii="Times New Roman" w:hAnsi="Times New Roman" w:cs="Times New Roman"/>
          <w:b w:val="0"/>
          <w:noProof/>
        </w:rPr>
        <w:tab/>
      </w:r>
    </w:p>
    <w:p w14:paraId="111ADD29" w14:textId="77777777" w:rsidR="00425056" w:rsidRPr="0045495F" w:rsidRDefault="00425056" w:rsidP="0045495F">
      <w:pPr>
        <w:pStyle w:val="EndNoteBibliography"/>
        <w:ind w:left="720" w:hanging="720"/>
        <w:rPr>
          <w:rFonts w:ascii="Times New Roman" w:hAnsi="Times New Roman" w:cs="Times New Roman"/>
          <w:b w:val="0"/>
          <w:noProof/>
        </w:rPr>
      </w:pPr>
      <w:r w:rsidRPr="0045495F">
        <w:rPr>
          <w:rFonts w:ascii="Times New Roman" w:hAnsi="Times New Roman" w:cs="Times New Roman"/>
          <w:b w:val="0"/>
          <w:noProof/>
        </w:rPr>
        <w:t xml:space="preserve">Zhu, L., &amp; Cheung, S. O. (2022). Equity gap in construction contracting: Identification and ramifications. </w:t>
      </w:r>
      <w:r w:rsidRPr="0045495F">
        <w:rPr>
          <w:rFonts w:ascii="Times New Roman" w:hAnsi="Times New Roman" w:cs="Times New Roman"/>
          <w:b w:val="0"/>
          <w:i/>
          <w:noProof/>
        </w:rPr>
        <w:t>Engineering, construction and architectural management</w:t>
      </w:r>
      <w:r w:rsidRPr="0045495F">
        <w:rPr>
          <w:rFonts w:ascii="Times New Roman" w:hAnsi="Times New Roman" w:cs="Times New Roman"/>
          <w:b w:val="0"/>
          <w:noProof/>
        </w:rPr>
        <w:t>,</w:t>
      </w:r>
      <w:r w:rsidRPr="0045495F">
        <w:rPr>
          <w:rFonts w:ascii="Times New Roman" w:hAnsi="Times New Roman" w:cs="Times New Roman"/>
          <w:b w:val="0"/>
          <w:i/>
          <w:noProof/>
        </w:rPr>
        <w:t xml:space="preserve"> 29</w:t>
      </w:r>
      <w:r w:rsidRPr="0045495F">
        <w:rPr>
          <w:rFonts w:ascii="Times New Roman" w:hAnsi="Times New Roman" w:cs="Times New Roman"/>
          <w:b w:val="0"/>
          <w:noProof/>
        </w:rPr>
        <w:t xml:space="preserve">(1), 262-286. </w:t>
      </w:r>
    </w:p>
    <w:p w14:paraId="66912529" w14:textId="77777777" w:rsidR="00425056" w:rsidRPr="0045495F" w:rsidRDefault="00425056" w:rsidP="0045495F">
      <w:pPr>
        <w:pStyle w:val="EndNoteBibliography"/>
        <w:ind w:left="720" w:hanging="720"/>
        <w:rPr>
          <w:rFonts w:ascii="Times New Roman" w:hAnsi="Times New Roman" w:cs="Times New Roman"/>
          <w:b w:val="0"/>
          <w:noProof/>
        </w:rPr>
      </w:pPr>
      <w:r w:rsidRPr="0045495F">
        <w:rPr>
          <w:rFonts w:ascii="Times New Roman" w:hAnsi="Times New Roman" w:cs="Times New Roman"/>
          <w:b w:val="0"/>
          <w:noProof/>
        </w:rPr>
        <w:tab/>
      </w:r>
    </w:p>
    <w:p w14:paraId="0B769C15" w14:textId="1B9943D1" w:rsidR="00403A0A" w:rsidRPr="0045495F" w:rsidRDefault="00F77ACE" w:rsidP="00616728">
      <w:pPr>
        <w:tabs>
          <w:tab w:val="left" w:pos="480"/>
        </w:tabs>
        <w:spacing w:line="360" w:lineRule="auto"/>
        <w:jc w:val="both"/>
        <w:rPr>
          <w:rFonts w:ascii="Times New Roman" w:hAnsi="Times New Roman" w:cs="Times New Roman"/>
          <w:b w:val="0"/>
          <w:lang w:val="en-US"/>
        </w:rPr>
      </w:pPr>
      <w:r w:rsidRPr="0045495F">
        <w:rPr>
          <w:rFonts w:ascii="Times New Roman" w:hAnsi="Times New Roman" w:cs="Times New Roman"/>
          <w:b w:val="0"/>
          <w:lang w:val="en-US"/>
        </w:rPr>
        <w:fldChar w:fldCharType="end"/>
      </w:r>
    </w:p>
    <w:sectPr w:rsidR="00403A0A" w:rsidRPr="004549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Annotated&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s2sat25ctd0r2ed0r6pfap09rderp2av0az&quot;&gt;My EndNote Library Copy&lt;record-ids&gt;&lt;item&gt;27&lt;/item&gt;&lt;item&gt;189&lt;/item&gt;&lt;item&gt;704&lt;/item&gt;&lt;item&gt;729&lt;/item&gt;&lt;item&gt;755&lt;/item&gt;&lt;item&gt;811&lt;/item&gt;&lt;item&gt;890&lt;/item&gt;&lt;item&gt;891&lt;/item&gt;&lt;item&gt;973&lt;/item&gt;&lt;item&gt;1062&lt;/item&gt;&lt;item&gt;1090&lt;/item&gt;&lt;item&gt;1097&lt;/item&gt;&lt;item&gt;1146&lt;/item&gt;&lt;item&gt;1147&lt;/item&gt;&lt;item&gt;1148&lt;/item&gt;&lt;item&gt;1149&lt;/item&gt;&lt;item&gt;1159&lt;/item&gt;&lt;item&gt;1172&lt;/item&gt;&lt;item&gt;1174&lt;/item&gt;&lt;item&gt;1178&lt;/item&gt;&lt;item&gt;1180&lt;/item&gt;&lt;item&gt;1182&lt;/item&gt;&lt;/record-ids&gt;&lt;/item&gt;&lt;/Libraries&gt;"/>
  </w:docVars>
  <w:rsids>
    <w:rsidRoot w:val="008109AE"/>
    <w:rsid w:val="000145AE"/>
    <w:rsid w:val="0002048E"/>
    <w:rsid w:val="000217A1"/>
    <w:rsid w:val="00022227"/>
    <w:rsid w:val="00023F18"/>
    <w:rsid w:val="0002468A"/>
    <w:rsid w:val="0004193E"/>
    <w:rsid w:val="000439E2"/>
    <w:rsid w:val="00044EE5"/>
    <w:rsid w:val="000476E1"/>
    <w:rsid w:val="0005679C"/>
    <w:rsid w:val="00060DAE"/>
    <w:rsid w:val="00062DFA"/>
    <w:rsid w:val="00070747"/>
    <w:rsid w:val="00090830"/>
    <w:rsid w:val="00091FCD"/>
    <w:rsid w:val="000938B6"/>
    <w:rsid w:val="000971A2"/>
    <w:rsid w:val="000974C1"/>
    <w:rsid w:val="000B0527"/>
    <w:rsid w:val="000B0CBF"/>
    <w:rsid w:val="000B3DFC"/>
    <w:rsid w:val="000B57FB"/>
    <w:rsid w:val="000D1D5E"/>
    <w:rsid w:val="000D2821"/>
    <w:rsid w:val="000D4704"/>
    <w:rsid w:val="000D777A"/>
    <w:rsid w:val="00107EE1"/>
    <w:rsid w:val="0011659D"/>
    <w:rsid w:val="0012212C"/>
    <w:rsid w:val="00122BA1"/>
    <w:rsid w:val="001602C0"/>
    <w:rsid w:val="00164D6F"/>
    <w:rsid w:val="00191D54"/>
    <w:rsid w:val="001A5A19"/>
    <w:rsid w:val="001D4695"/>
    <w:rsid w:val="001E4F1B"/>
    <w:rsid w:val="001E6675"/>
    <w:rsid w:val="001F33D7"/>
    <w:rsid w:val="001F401B"/>
    <w:rsid w:val="001F69BC"/>
    <w:rsid w:val="002044FD"/>
    <w:rsid w:val="0022711E"/>
    <w:rsid w:val="0024461A"/>
    <w:rsid w:val="00245D18"/>
    <w:rsid w:val="00256F60"/>
    <w:rsid w:val="00266406"/>
    <w:rsid w:val="002671DA"/>
    <w:rsid w:val="002755F6"/>
    <w:rsid w:val="002770C4"/>
    <w:rsid w:val="00296283"/>
    <w:rsid w:val="002A768B"/>
    <w:rsid w:val="002B2CF8"/>
    <w:rsid w:val="002C3A8B"/>
    <w:rsid w:val="002C5024"/>
    <w:rsid w:val="002D2F75"/>
    <w:rsid w:val="002E591E"/>
    <w:rsid w:val="002E785B"/>
    <w:rsid w:val="002F12C5"/>
    <w:rsid w:val="002F5C56"/>
    <w:rsid w:val="003121CB"/>
    <w:rsid w:val="00314819"/>
    <w:rsid w:val="00320826"/>
    <w:rsid w:val="003301F5"/>
    <w:rsid w:val="0033347A"/>
    <w:rsid w:val="00336344"/>
    <w:rsid w:val="003442DD"/>
    <w:rsid w:val="00346094"/>
    <w:rsid w:val="00376B9F"/>
    <w:rsid w:val="00384B2E"/>
    <w:rsid w:val="00387C7F"/>
    <w:rsid w:val="003A2525"/>
    <w:rsid w:val="003B127C"/>
    <w:rsid w:val="003B2DDA"/>
    <w:rsid w:val="003B6310"/>
    <w:rsid w:val="003C34DA"/>
    <w:rsid w:val="003D39EA"/>
    <w:rsid w:val="003D64EB"/>
    <w:rsid w:val="003E1BA4"/>
    <w:rsid w:val="003E409C"/>
    <w:rsid w:val="003E4B92"/>
    <w:rsid w:val="003F386E"/>
    <w:rsid w:val="003F4A73"/>
    <w:rsid w:val="004015ED"/>
    <w:rsid w:val="00401A1F"/>
    <w:rsid w:val="00403A0A"/>
    <w:rsid w:val="0041373B"/>
    <w:rsid w:val="00425056"/>
    <w:rsid w:val="004341EC"/>
    <w:rsid w:val="00440835"/>
    <w:rsid w:val="00445AF5"/>
    <w:rsid w:val="0044792E"/>
    <w:rsid w:val="0045495F"/>
    <w:rsid w:val="00463265"/>
    <w:rsid w:val="004714C8"/>
    <w:rsid w:val="00483538"/>
    <w:rsid w:val="004867A8"/>
    <w:rsid w:val="00492605"/>
    <w:rsid w:val="004B4237"/>
    <w:rsid w:val="004C4BCA"/>
    <w:rsid w:val="004D347F"/>
    <w:rsid w:val="004E3115"/>
    <w:rsid w:val="004F1B18"/>
    <w:rsid w:val="005119EA"/>
    <w:rsid w:val="00511CE1"/>
    <w:rsid w:val="005205EA"/>
    <w:rsid w:val="005423F0"/>
    <w:rsid w:val="0056016A"/>
    <w:rsid w:val="00561847"/>
    <w:rsid w:val="00563935"/>
    <w:rsid w:val="00565621"/>
    <w:rsid w:val="00572218"/>
    <w:rsid w:val="00577049"/>
    <w:rsid w:val="00592ABD"/>
    <w:rsid w:val="00597921"/>
    <w:rsid w:val="005B7BBD"/>
    <w:rsid w:val="005C163D"/>
    <w:rsid w:val="005C3DC3"/>
    <w:rsid w:val="005D49A5"/>
    <w:rsid w:val="005F391B"/>
    <w:rsid w:val="00602589"/>
    <w:rsid w:val="006062B6"/>
    <w:rsid w:val="00616728"/>
    <w:rsid w:val="00626C0A"/>
    <w:rsid w:val="006332EC"/>
    <w:rsid w:val="0064063D"/>
    <w:rsid w:val="0065266B"/>
    <w:rsid w:val="00654147"/>
    <w:rsid w:val="00656693"/>
    <w:rsid w:val="006659F3"/>
    <w:rsid w:val="0066761F"/>
    <w:rsid w:val="00686FD3"/>
    <w:rsid w:val="00693190"/>
    <w:rsid w:val="006937B9"/>
    <w:rsid w:val="0069741B"/>
    <w:rsid w:val="006B46A2"/>
    <w:rsid w:val="006B5100"/>
    <w:rsid w:val="006D00CF"/>
    <w:rsid w:val="006D058D"/>
    <w:rsid w:val="006D09E0"/>
    <w:rsid w:val="006E365B"/>
    <w:rsid w:val="006E6E76"/>
    <w:rsid w:val="006F440F"/>
    <w:rsid w:val="00701BA5"/>
    <w:rsid w:val="00710269"/>
    <w:rsid w:val="00711E42"/>
    <w:rsid w:val="007121F3"/>
    <w:rsid w:val="00743801"/>
    <w:rsid w:val="00745D67"/>
    <w:rsid w:val="00746CB3"/>
    <w:rsid w:val="0074774F"/>
    <w:rsid w:val="007516D2"/>
    <w:rsid w:val="00757E3E"/>
    <w:rsid w:val="00760CBB"/>
    <w:rsid w:val="00763CE0"/>
    <w:rsid w:val="007733D8"/>
    <w:rsid w:val="007763EC"/>
    <w:rsid w:val="00776D8A"/>
    <w:rsid w:val="00781240"/>
    <w:rsid w:val="0079131D"/>
    <w:rsid w:val="007A087B"/>
    <w:rsid w:val="007A23D1"/>
    <w:rsid w:val="007B073C"/>
    <w:rsid w:val="007B2427"/>
    <w:rsid w:val="007B7901"/>
    <w:rsid w:val="007C43DA"/>
    <w:rsid w:val="007C5234"/>
    <w:rsid w:val="007D339D"/>
    <w:rsid w:val="007D7384"/>
    <w:rsid w:val="007F66EB"/>
    <w:rsid w:val="0080007F"/>
    <w:rsid w:val="008109AE"/>
    <w:rsid w:val="00821BC9"/>
    <w:rsid w:val="008541FC"/>
    <w:rsid w:val="00861A35"/>
    <w:rsid w:val="00861D68"/>
    <w:rsid w:val="00876A99"/>
    <w:rsid w:val="00885F97"/>
    <w:rsid w:val="00886A81"/>
    <w:rsid w:val="00887901"/>
    <w:rsid w:val="0089062F"/>
    <w:rsid w:val="00892182"/>
    <w:rsid w:val="00892BD1"/>
    <w:rsid w:val="008A5F09"/>
    <w:rsid w:val="008A650B"/>
    <w:rsid w:val="008C7284"/>
    <w:rsid w:val="008D3861"/>
    <w:rsid w:val="008E27BE"/>
    <w:rsid w:val="008E37DC"/>
    <w:rsid w:val="008E451B"/>
    <w:rsid w:val="008E5DB9"/>
    <w:rsid w:val="008E6A7C"/>
    <w:rsid w:val="008F317C"/>
    <w:rsid w:val="0090638C"/>
    <w:rsid w:val="00920397"/>
    <w:rsid w:val="0092340F"/>
    <w:rsid w:val="00926560"/>
    <w:rsid w:val="009306AB"/>
    <w:rsid w:val="009374E8"/>
    <w:rsid w:val="00961DA4"/>
    <w:rsid w:val="0098550A"/>
    <w:rsid w:val="00991D13"/>
    <w:rsid w:val="009A1DF7"/>
    <w:rsid w:val="009B580F"/>
    <w:rsid w:val="009B6CAD"/>
    <w:rsid w:val="009B78E5"/>
    <w:rsid w:val="009D2877"/>
    <w:rsid w:val="009D7810"/>
    <w:rsid w:val="009E5841"/>
    <w:rsid w:val="009E5C72"/>
    <w:rsid w:val="009F52B1"/>
    <w:rsid w:val="009F7067"/>
    <w:rsid w:val="00A03C05"/>
    <w:rsid w:val="00A0457D"/>
    <w:rsid w:val="00A1079C"/>
    <w:rsid w:val="00A157F2"/>
    <w:rsid w:val="00A16CE9"/>
    <w:rsid w:val="00A22055"/>
    <w:rsid w:val="00A2526C"/>
    <w:rsid w:val="00A30601"/>
    <w:rsid w:val="00A37880"/>
    <w:rsid w:val="00A40476"/>
    <w:rsid w:val="00A44218"/>
    <w:rsid w:val="00A501F1"/>
    <w:rsid w:val="00A57936"/>
    <w:rsid w:val="00A66E20"/>
    <w:rsid w:val="00A7147F"/>
    <w:rsid w:val="00A80CD8"/>
    <w:rsid w:val="00A82D04"/>
    <w:rsid w:val="00A866D3"/>
    <w:rsid w:val="00A93B9A"/>
    <w:rsid w:val="00A941DA"/>
    <w:rsid w:val="00AE502E"/>
    <w:rsid w:val="00AF0286"/>
    <w:rsid w:val="00AF79FE"/>
    <w:rsid w:val="00B00913"/>
    <w:rsid w:val="00B06BDE"/>
    <w:rsid w:val="00B071E3"/>
    <w:rsid w:val="00B10629"/>
    <w:rsid w:val="00B1596E"/>
    <w:rsid w:val="00B15AEC"/>
    <w:rsid w:val="00B243DE"/>
    <w:rsid w:val="00B25224"/>
    <w:rsid w:val="00B27BCA"/>
    <w:rsid w:val="00B31A0D"/>
    <w:rsid w:val="00B420FF"/>
    <w:rsid w:val="00B47E8D"/>
    <w:rsid w:val="00B7202D"/>
    <w:rsid w:val="00B80C4F"/>
    <w:rsid w:val="00B85091"/>
    <w:rsid w:val="00B903B2"/>
    <w:rsid w:val="00B94564"/>
    <w:rsid w:val="00B94C68"/>
    <w:rsid w:val="00BA1A63"/>
    <w:rsid w:val="00BB591A"/>
    <w:rsid w:val="00BB5D1E"/>
    <w:rsid w:val="00BC138C"/>
    <w:rsid w:val="00BC2FDC"/>
    <w:rsid w:val="00BC4D78"/>
    <w:rsid w:val="00BE3CC1"/>
    <w:rsid w:val="00C02957"/>
    <w:rsid w:val="00C07700"/>
    <w:rsid w:val="00C132DE"/>
    <w:rsid w:val="00C1330D"/>
    <w:rsid w:val="00C249AC"/>
    <w:rsid w:val="00C256C8"/>
    <w:rsid w:val="00C306C1"/>
    <w:rsid w:val="00C36E7D"/>
    <w:rsid w:val="00C43FAF"/>
    <w:rsid w:val="00C44AF9"/>
    <w:rsid w:val="00C53D5F"/>
    <w:rsid w:val="00C75536"/>
    <w:rsid w:val="00C755CF"/>
    <w:rsid w:val="00CA5D9E"/>
    <w:rsid w:val="00CB4396"/>
    <w:rsid w:val="00CE36C5"/>
    <w:rsid w:val="00CF3994"/>
    <w:rsid w:val="00CF6C2C"/>
    <w:rsid w:val="00CF6F63"/>
    <w:rsid w:val="00D020EA"/>
    <w:rsid w:val="00D047E3"/>
    <w:rsid w:val="00D04FC8"/>
    <w:rsid w:val="00D055BA"/>
    <w:rsid w:val="00D13194"/>
    <w:rsid w:val="00D160D9"/>
    <w:rsid w:val="00D23154"/>
    <w:rsid w:val="00D3345A"/>
    <w:rsid w:val="00D352B0"/>
    <w:rsid w:val="00D44CA0"/>
    <w:rsid w:val="00D5367A"/>
    <w:rsid w:val="00D54DA2"/>
    <w:rsid w:val="00D55DBA"/>
    <w:rsid w:val="00D719F3"/>
    <w:rsid w:val="00D753D3"/>
    <w:rsid w:val="00D86D19"/>
    <w:rsid w:val="00D96A2F"/>
    <w:rsid w:val="00DB2DC5"/>
    <w:rsid w:val="00DB7257"/>
    <w:rsid w:val="00DC2552"/>
    <w:rsid w:val="00DE0397"/>
    <w:rsid w:val="00DE40C5"/>
    <w:rsid w:val="00E03632"/>
    <w:rsid w:val="00E10A36"/>
    <w:rsid w:val="00E11282"/>
    <w:rsid w:val="00E11744"/>
    <w:rsid w:val="00E2416B"/>
    <w:rsid w:val="00E314A1"/>
    <w:rsid w:val="00E43A2A"/>
    <w:rsid w:val="00E5067A"/>
    <w:rsid w:val="00E50714"/>
    <w:rsid w:val="00E533DD"/>
    <w:rsid w:val="00E61F0C"/>
    <w:rsid w:val="00E721BC"/>
    <w:rsid w:val="00E76089"/>
    <w:rsid w:val="00E774BA"/>
    <w:rsid w:val="00E87E8E"/>
    <w:rsid w:val="00E90441"/>
    <w:rsid w:val="00EA484C"/>
    <w:rsid w:val="00ED0B8E"/>
    <w:rsid w:val="00ED472A"/>
    <w:rsid w:val="00ED567F"/>
    <w:rsid w:val="00ED7779"/>
    <w:rsid w:val="00EE2462"/>
    <w:rsid w:val="00EE3CB3"/>
    <w:rsid w:val="00EE77D4"/>
    <w:rsid w:val="00EF0CFC"/>
    <w:rsid w:val="00EF464D"/>
    <w:rsid w:val="00F10C5A"/>
    <w:rsid w:val="00F11CB9"/>
    <w:rsid w:val="00F12C69"/>
    <w:rsid w:val="00F27AC9"/>
    <w:rsid w:val="00F3580C"/>
    <w:rsid w:val="00F45983"/>
    <w:rsid w:val="00F5067A"/>
    <w:rsid w:val="00F5798E"/>
    <w:rsid w:val="00F62AD3"/>
    <w:rsid w:val="00F77ACE"/>
    <w:rsid w:val="00F8262F"/>
    <w:rsid w:val="00F932E2"/>
    <w:rsid w:val="00F9369F"/>
    <w:rsid w:val="00F94422"/>
    <w:rsid w:val="00FA40A8"/>
    <w:rsid w:val="00FB2A4D"/>
    <w:rsid w:val="00FB4F5B"/>
    <w:rsid w:val="00FB7C5D"/>
    <w:rsid w:val="00FC45FB"/>
    <w:rsid w:val="00FC72BF"/>
    <w:rsid w:val="00FD3481"/>
    <w:rsid w:val="00FD7418"/>
    <w:rsid w:val="00FF19E7"/>
    <w:rsid w:val="00FF34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82F46"/>
  <w15:chartTrackingRefBased/>
  <w15:docId w15:val="{DFF6381F-2F90-0B4F-82D3-8354B0DA3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DF7"/>
    <w:rPr>
      <w:rFonts w:ascii="Arial" w:hAnsi="Arial"/>
      <w:b/>
      <w:color w:val="000000" w:themeColor="text1"/>
    </w:rPr>
  </w:style>
  <w:style w:type="paragraph" w:styleId="Heading1">
    <w:name w:val="heading 1"/>
    <w:basedOn w:val="Normal"/>
    <w:next w:val="Normal"/>
    <w:link w:val="Heading1Char"/>
    <w:uiPriority w:val="9"/>
    <w:qFormat/>
    <w:rsid w:val="00FB4F5B"/>
    <w:pPr>
      <w:keepNext/>
      <w:keepLines/>
      <w:spacing w:before="360" w:after="80"/>
      <w:outlineLvl w:val="0"/>
    </w:pPr>
    <w:rPr>
      <w:rFonts w:ascii="Times New Roman" w:eastAsiaTheme="majorEastAsia" w:hAnsi="Times New Roman" w:cstheme="majorBidi"/>
      <w:sz w:val="32"/>
      <w:szCs w:val="40"/>
    </w:rPr>
  </w:style>
  <w:style w:type="paragraph" w:styleId="Heading2">
    <w:name w:val="heading 2"/>
    <w:basedOn w:val="Normal"/>
    <w:next w:val="Normal"/>
    <w:link w:val="Heading2Char"/>
    <w:uiPriority w:val="9"/>
    <w:unhideWhenUsed/>
    <w:qFormat/>
    <w:rsid w:val="009A1DF7"/>
    <w:pPr>
      <w:keepNext/>
      <w:keepLines/>
      <w:spacing w:before="160" w:after="80"/>
      <w:outlineLvl w:val="1"/>
    </w:pPr>
    <w:rPr>
      <w:rFonts w:eastAsiaTheme="majorEastAsia" w:cstheme="majorBidi"/>
      <w:b w:val="0"/>
      <w:sz w:val="28"/>
      <w:szCs w:val="32"/>
    </w:rPr>
  </w:style>
  <w:style w:type="paragraph" w:styleId="Heading3">
    <w:name w:val="heading 3"/>
    <w:basedOn w:val="Normal"/>
    <w:next w:val="Normal"/>
    <w:link w:val="Heading3Char"/>
    <w:uiPriority w:val="9"/>
    <w:semiHidden/>
    <w:unhideWhenUsed/>
    <w:qFormat/>
    <w:rsid w:val="008109A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A1DF7"/>
    <w:pPr>
      <w:keepNext/>
      <w:keepLines/>
      <w:spacing w:before="80" w:after="40"/>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8109A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109A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109A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109A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109A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F5B"/>
    <w:rPr>
      <w:rFonts w:ascii="Times New Roman" w:eastAsiaTheme="majorEastAsia" w:hAnsi="Times New Roman" w:cstheme="majorBidi"/>
      <w:b/>
      <w:color w:val="000000" w:themeColor="text1"/>
      <w:sz w:val="32"/>
      <w:szCs w:val="40"/>
    </w:rPr>
  </w:style>
  <w:style w:type="character" w:customStyle="1" w:styleId="Heading2Char">
    <w:name w:val="Heading 2 Char"/>
    <w:basedOn w:val="DefaultParagraphFont"/>
    <w:link w:val="Heading2"/>
    <w:uiPriority w:val="9"/>
    <w:rsid w:val="009A1DF7"/>
    <w:rPr>
      <w:rFonts w:ascii="Arial" w:eastAsiaTheme="majorEastAsia" w:hAnsi="Arial" w:cstheme="majorBidi"/>
      <w:b/>
      <w:color w:val="000000" w:themeColor="text1"/>
      <w:sz w:val="28"/>
      <w:szCs w:val="32"/>
    </w:rPr>
  </w:style>
  <w:style w:type="paragraph" w:styleId="NoSpacing">
    <w:name w:val="No Spacing"/>
    <w:uiPriority w:val="1"/>
    <w:qFormat/>
    <w:rsid w:val="009A1DF7"/>
    <w:rPr>
      <w:rFonts w:ascii="Arial" w:hAnsi="Arial"/>
      <w:b/>
      <w:color w:val="000000" w:themeColor="text1"/>
    </w:rPr>
  </w:style>
  <w:style w:type="character" w:customStyle="1" w:styleId="Heading4Char">
    <w:name w:val="Heading 4 Char"/>
    <w:basedOn w:val="DefaultParagraphFont"/>
    <w:link w:val="Heading4"/>
    <w:uiPriority w:val="9"/>
    <w:rsid w:val="009A1DF7"/>
    <w:rPr>
      <w:rFonts w:ascii="Arial" w:eastAsiaTheme="majorEastAsia" w:hAnsi="Arial" w:cstheme="majorBidi"/>
      <w:b/>
      <w:iCs/>
      <w:color w:val="000000" w:themeColor="text1"/>
    </w:rPr>
  </w:style>
  <w:style w:type="character" w:customStyle="1" w:styleId="Heading3Char">
    <w:name w:val="Heading 3 Char"/>
    <w:basedOn w:val="DefaultParagraphFont"/>
    <w:link w:val="Heading3"/>
    <w:uiPriority w:val="9"/>
    <w:semiHidden/>
    <w:rsid w:val="008109AE"/>
    <w:rPr>
      <w:rFonts w:eastAsiaTheme="majorEastAsia" w:cstheme="majorBidi"/>
      <w:b/>
      <w:color w:val="0F4761" w:themeColor="accent1" w:themeShade="BF"/>
      <w:sz w:val="28"/>
      <w:szCs w:val="28"/>
    </w:rPr>
  </w:style>
  <w:style w:type="character" w:customStyle="1" w:styleId="Heading5Char">
    <w:name w:val="Heading 5 Char"/>
    <w:basedOn w:val="DefaultParagraphFont"/>
    <w:link w:val="Heading5"/>
    <w:uiPriority w:val="9"/>
    <w:semiHidden/>
    <w:rsid w:val="008109AE"/>
    <w:rPr>
      <w:rFonts w:eastAsiaTheme="majorEastAsia" w:cstheme="majorBidi"/>
      <w:b/>
      <w:color w:val="0F4761" w:themeColor="accent1" w:themeShade="BF"/>
    </w:rPr>
  </w:style>
  <w:style w:type="character" w:customStyle="1" w:styleId="Heading6Char">
    <w:name w:val="Heading 6 Char"/>
    <w:basedOn w:val="DefaultParagraphFont"/>
    <w:link w:val="Heading6"/>
    <w:uiPriority w:val="9"/>
    <w:semiHidden/>
    <w:rsid w:val="008109AE"/>
    <w:rPr>
      <w:rFonts w:eastAsiaTheme="majorEastAsia" w:cstheme="majorBidi"/>
      <w:b/>
      <w:i/>
      <w:iCs/>
      <w:color w:val="595959" w:themeColor="text1" w:themeTint="A6"/>
    </w:rPr>
  </w:style>
  <w:style w:type="character" w:customStyle="1" w:styleId="Heading7Char">
    <w:name w:val="Heading 7 Char"/>
    <w:basedOn w:val="DefaultParagraphFont"/>
    <w:link w:val="Heading7"/>
    <w:uiPriority w:val="9"/>
    <w:semiHidden/>
    <w:rsid w:val="008109AE"/>
    <w:rPr>
      <w:rFonts w:eastAsiaTheme="majorEastAsia" w:cstheme="majorBidi"/>
      <w:b/>
      <w:color w:val="595959" w:themeColor="text1" w:themeTint="A6"/>
    </w:rPr>
  </w:style>
  <w:style w:type="character" w:customStyle="1" w:styleId="Heading8Char">
    <w:name w:val="Heading 8 Char"/>
    <w:basedOn w:val="DefaultParagraphFont"/>
    <w:link w:val="Heading8"/>
    <w:uiPriority w:val="9"/>
    <w:semiHidden/>
    <w:rsid w:val="008109AE"/>
    <w:rPr>
      <w:rFonts w:eastAsiaTheme="majorEastAsia" w:cstheme="majorBidi"/>
      <w:b/>
      <w:i/>
      <w:iCs/>
      <w:color w:val="272727" w:themeColor="text1" w:themeTint="D8"/>
    </w:rPr>
  </w:style>
  <w:style w:type="character" w:customStyle="1" w:styleId="Heading9Char">
    <w:name w:val="Heading 9 Char"/>
    <w:basedOn w:val="DefaultParagraphFont"/>
    <w:link w:val="Heading9"/>
    <w:uiPriority w:val="9"/>
    <w:semiHidden/>
    <w:rsid w:val="008109AE"/>
    <w:rPr>
      <w:rFonts w:eastAsiaTheme="majorEastAsia" w:cstheme="majorBidi"/>
      <w:b/>
      <w:color w:val="272727" w:themeColor="text1" w:themeTint="D8"/>
    </w:rPr>
  </w:style>
  <w:style w:type="paragraph" w:styleId="Title">
    <w:name w:val="Title"/>
    <w:basedOn w:val="Normal"/>
    <w:next w:val="Normal"/>
    <w:link w:val="TitleChar"/>
    <w:uiPriority w:val="10"/>
    <w:qFormat/>
    <w:rsid w:val="008109AE"/>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109AE"/>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8109A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9AE"/>
    <w:rPr>
      <w:rFonts w:eastAsiaTheme="majorEastAsia" w:cstheme="majorBidi"/>
      <w:b/>
      <w:color w:val="595959" w:themeColor="text1" w:themeTint="A6"/>
      <w:spacing w:val="15"/>
      <w:sz w:val="28"/>
      <w:szCs w:val="28"/>
    </w:rPr>
  </w:style>
  <w:style w:type="paragraph" w:styleId="Quote">
    <w:name w:val="Quote"/>
    <w:basedOn w:val="Normal"/>
    <w:next w:val="Normal"/>
    <w:link w:val="QuoteChar"/>
    <w:uiPriority w:val="29"/>
    <w:qFormat/>
    <w:rsid w:val="008109AE"/>
    <w:pPr>
      <w:spacing w:before="160"/>
      <w:jc w:val="center"/>
    </w:pPr>
    <w:rPr>
      <w:i/>
      <w:iCs/>
      <w:color w:val="404040" w:themeColor="text1" w:themeTint="BF"/>
    </w:rPr>
  </w:style>
  <w:style w:type="character" w:customStyle="1" w:styleId="QuoteChar">
    <w:name w:val="Quote Char"/>
    <w:basedOn w:val="DefaultParagraphFont"/>
    <w:link w:val="Quote"/>
    <w:uiPriority w:val="29"/>
    <w:rsid w:val="008109AE"/>
    <w:rPr>
      <w:rFonts w:ascii="Arial" w:hAnsi="Arial"/>
      <w:b/>
      <w:i/>
      <w:iCs/>
      <w:color w:val="404040" w:themeColor="text1" w:themeTint="BF"/>
    </w:rPr>
  </w:style>
  <w:style w:type="paragraph" w:styleId="ListParagraph">
    <w:name w:val="List Paragraph"/>
    <w:basedOn w:val="Normal"/>
    <w:uiPriority w:val="34"/>
    <w:qFormat/>
    <w:rsid w:val="008109AE"/>
    <w:pPr>
      <w:ind w:left="720"/>
      <w:contextualSpacing/>
    </w:pPr>
  </w:style>
  <w:style w:type="character" w:styleId="IntenseEmphasis">
    <w:name w:val="Intense Emphasis"/>
    <w:basedOn w:val="DefaultParagraphFont"/>
    <w:uiPriority w:val="21"/>
    <w:qFormat/>
    <w:rsid w:val="008109AE"/>
    <w:rPr>
      <w:i/>
      <w:iCs/>
      <w:color w:val="0F4761" w:themeColor="accent1" w:themeShade="BF"/>
    </w:rPr>
  </w:style>
  <w:style w:type="paragraph" w:styleId="IntenseQuote">
    <w:name w:val="Intense Quote"/>
    <w:basedOn w:val="Normal"/>
    <w:next w:val="Normal"/>
    <w:link w:val="IntenseQuoteChar"/>
    <w:uiPriority w:val="30"/>
    <w:qFormat/>
    <w:rsid w:val="008109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09AE"/>
    <w:rPr>
      <w:rFonts w:ascii="Arial" w:hAnsi="Arial"/>
      <w:b/>
      <w:i/>
      <w:iCs/>
      <w:color w:val="0F4761" w:themeColor="accent1" w:themeShade="BF"/>
    </w:rPr>
  </w:style>
  <w:style w:type="character" w:styleId="IntenseReference">
    <w:name w:val="Intense Reference"/>
    <w:basedOn w:val="DefaultParagraphFont"/>
    <w:uiPriority w:val="32"/>
    <w:qFormat/>
    <w:rsid w:val="008109AE"/>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F77ACE"/>
    <w:pPr>
      <w:jc w:val="center"/>
    </w:pPr>
    <w:rPr>
      <w:rFonts w:cs="Arial"/>
    </w:rPr>
  </w:style>
  <w:style w:type="character" w:customStyle="1" w:styleId="EndNoteBibliographyTitleChar">
    <w:name w:val="EndNote Bibliography Title Char"/>
    <w:basedOn w:val="DefaultParagraphFont"/>
    <w:link w:val="EndNoteBibliographyTitle"/>
    <w:rsid w:val="00F77ACE"/>
    <w:rPr>
      <w:rFonts w:ascii="Arial" w:hAnsi="Arial" w:cs="Arial"/>
      <w:b/>
      <w:color w:val="000000" w:themeColor="text1"/>
    </w:rPr>
  </w:style>
  <w:style w:type="paragraph" w:customStyle="1" w:styleId="EndNoteBibliography">
    <w:name w:val="EndNote Bibliography"/>
    <w:basedOn w:val="Normal"/>
    <w:link w:val="EndNoteBibliographyChar"/>
    <w:rsid w:val="00F77ACE"/>
    <w:pPr>
      <w:jc w:val="both"/>
    </w:pPr>
    <w:rPr>
      <w:rFonts w:cs="Arial"/>
    </w:rPr>
  </w:style>
  <w:style w:type="character" w:customStyle="1" w:styleId="EndNoteBibliographyChar">
    <w:name w:val="EndNote Bibliography Char"/>
    <w:basedOn w:val="DefaultParagraphFont"/>
    <w:link w:val="EndNoteBibliography"/>
    <w:rsid w:val="00F77ACE"/>
    <w:rPr>
      <w:rFonts w:ascii="Arial" w:hAnsi="Arial" w:cs="Arial"/>
      <w:b/>
      <w:color w:val="000000" w:themeColor="text1"/>
    </w:rPr>
  </w:style>
  <w:style w:type="character" w:styleId="Hyperlink">
    <w:name w:val="Hyperlink"/>
    <w:basedOn w:val="DefaultParagraphFont"/>
    <w:uiPriority w:val="99"/>
    <w:unhideWhenUsed/>
    <w:rsid w:val="00F77ACE"/>
    <w:rPr>
      <w:color w:val="467886" w:themeColor="hyperlink"/>
      <w:u w:val="single"/>
    </w:rPr>
  </w:style>
  <w:style w:type="character" w:styleId="UnresolvedMention">
    <w:name w:val="Unresolved Mention"/>
    <w:basedOn w:val="DefaultParagraphFont"/>
    <w:uiPriority w:val="99"/>
    <w:semiHidden/>
    <w:unhideWhenUsed/>
    <w:rsid w:val="00F77ACE"/>
    <w:rPr>
      <w:color w:val="605E5C"/>
      <w:shd w:val="clear" w:color="auto" w:fill="E1DFDD"/>
    </w:rPr>
  </w:style>
  <w:style w:type="character" w:styleId="CommentReference">
    <w:name w:val="annotation reference"/>
    <w:basedOn w:val="DefaultParagraphFont"/>
    <w:uiPriority w:val="99"/>
    <w:semiHidden/>
    <w:unhideWhenUsed/>
    <w:rsid w:val="00B7202D"/>
    <w:rPr>
      <w:sz w:val="16"/>
      <w:szCs w:val="16"/>
    </w:rPr>
  </w:style>
  <w:style w:type="paragraph" w:styleId="CommentText">
    <w:name w:val="annotation text"/>
    <w:basedOn w:val="Normal"/>
    <w:link w:val="CommentTextChar"/>
    <w:uiPriority w:val="99"/>
    <w:semiHidden/>
    <w:unhideWhenUsed/>
    <w:rsid w:val="00B7202D"/>
    <w:rPr>
      <w:sz w:val="20"/>
      <w:szCs w:val="20"/>
    </w:rPr>
  </w:style>
  <w:style w:type="character" w:customStyle="1" w:styleId="CommentTextChar">
    <w:name w:val="Comment Text Char"/>
    <w:basedOn w:val="DefaultParagraphFont"/>
    <w:link w:val="CommentText"/>
    <w:uiPriority w:val="99"/>
    <w:semiHidden/>
    <w:rsid w:val="00B7202D"/>
    <w:rPr>
      <w:rFonts w:ascii="Arial" w:hAnsi="Arial"/>
      <w:b/>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B7202D"/>
    <w:rPr>
      <w:bCs/>
    </w:rPr>
  </w:style>
  <w:style w:type="character" w:customStyle="1" w:styleId="CommentSubjectChar">
    <w:name w:val="Comment Subject Char"/>
    <w:basedOn w:val="CommentTextChar"/>
    <w:link w:val="CommentSubject"/>
    <w:uiPriority w:val="99"/>
    <w:semiHidden/>
    <w:rsid w:val="00B7202D"/>
    <w:rPr>
      <w:rFonts w:ascii="Arial" w:hAnsi="Arial"/>
      <w:b/>
      <w:bCs/>
      <w:color w:val="000000" w:themeColor="text1"/>
      <w:sz w:val="20"/>
      <w:szCs w:val="20"/>
    </w:rPr>
  </w:style>
  <w:style w:type="table" w:styleId="TableGrid">
    <w:name w:val="Table Grid"/>
    <w:basedOn w:val="TableNormal"/>
    <w:uiPriority w:val="39"/>
    <w:rsid w:val="007D3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50714"/>
    <w:rPr>
      <w:rFonts w:ascii="Arial" w:hAnsi="Arial"/>
      <w:b/>
      <w:color w:val="000000" w:themeColor="text1"/>
    </w:rPr>
  </w:style>
  <w:style w:type="character" w:styleId="Strong">
    <w:name w:val="Strong"/>
    <w:basedOn w:val="DefaultParagraphFont"/>
    <w:uiPriority w:val="22"/>
    <w:qFormat/>
    <w:rsid w:val="00A157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016/j.wasman.2016.08.01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glass@ucl.ac.uk" TargetMode="External"/><Relationship Id="rId5" Type="http://schemas.openxmlformats.org/officeDocument/2006/relationships/hyperlink" Target="mailto:kell.jones@ucl.ac.uk" TargetMode="External"/><Relationship Id="rId4" Type="http://schemas.openxmlformats.org/officeDocument/2006/relationships/hyperlink" Target="mailto:shan.gao.22@ucl.ac.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Normal.dotm</Template>
  <TotalTime>57</TotalTime>
  <Pages>7</Pages>
  <Words>4009</Words>
  <Characters>22856</Characters>
  <Application>Microsoft Office Word</Application>
  <DocSecurity>0</DocSecurity>
  <Lines>190</Lines>
  <Paragraphs>53</Paragraphs>
  <ScaleCrop>false</ScaleCrop>
  <Company/>
  <LinksUpToDate>false</LinksUpToDate>
  <CharactersWithSpaces>26812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Gao, Shan</dc:creator>
  <cp:keywords/>
  <dc:description/>
  <cp:lastModifiedBy>Shan Gao</cp:lastModifiedBy>
  <cp:revision>47</cp:revision>
  <dcterms:created xsi:type="dcterms:W3CDTF">2026-05-19T18:48:00Z</dcterms:created>
  <dcterms:modified xsi:type="dcterms:W3CDTF">2026-05-20T14:22:00Z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0981A60D-1B11-4492-B337-1B84E68B5499</vt:lpwstr>
  </property>
</Properties>
</file>