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F201" w14:textId="069C2D5E" w:rsidR="00D91A98" w:rsidRDefault="000B7986" w:rsidP="00602AF0">
      <w:pPr>
        <w:pStyle w:val="Heading1"/>
        <w:spacing w:before="0" w:line="276" w:lineRule="auto"/>
        <w:jc w:val="both"/>
        <w:rPr>
          <w:rStyle w:val="Strong"/>
          <w:rFonts w:ascii="Times New Roman" w:hAnsi="Times New Roman" w:cs="Times New Roman"/>
          <w:color w:val="auto"/>
          <w:sz w:val="28"/>
          <w:szCs w:val="28"/>
        </w:rPr>
      </w:pPr>
      <w:r>
        <w:rPr>
          <w:rStyle w:val="Strong"/>
          <w:rFonts w:ascii="Times New Roman" w:hAnsi="Times New Roman" w:cs="Times New Roman"/>
          <w:color w:val="auto"/>
          <w:sz w:val="28"/>
          <w:szCs w:val="28"/>
        </w:rPr>
        <w:t xml:space="preserve">Learning from the </w:t>
      </w:r>
      <w:r w:rsidR="00D91A98">
        <w:rPr>
          <w:rStyle w:val="Strong"/>
          <w:rFonts w:ascii="Times New Roman" w:hAnsi="Times New Roman" w:cs="Times New Roman"/>
          <w:color w:val="auto"/>
          <w:sz w:val="28"/>
          <w:szCs w:val="28"/>
        </w:rPr>
        <w:t>Manag</w:t>
      </w:r>
      <w:r>
        <w:rPr>
          <w:rStyle w:val="Strong"/>
          <w:rFonts w:ascii="Times New Roman" w:hAnsi="Times New Roman" w:cs="Times New Roman"/>
          <w:color w:val="auto"/>
          <w:sz w:val="28"/>
          <w:szCs w:val="28"/>
        </w:rPr>
        <w:t xml:space="preserve">ement of </w:t>
      </w:r>
      <w:r w:rsidR="00D91A98">
        <w:rPr>
          <w:rStyle w:val="Strong"/>
          <w:rFonts w:ascii="Times New Roman" w:hAnsi="Times New Roman" w:cs="Times New Roman"/>
          <w:color w:val="auto"/>
          <w:sz w:val="28"/>
          <w:szCs w:val="28"/>
        </w:rPr>
        <w:t xml:space="preserve">Emergency and Disaster </w:t>
      </w:r>
      <w:r w:rsidR="006F3F89">
        <w:rPr>
          <w:rStyle w:val="Strong"/>
          <w:rFonts w:ascii="Times New Roman" w:hAnsi="Times New Roman" w:cs="Times New Roman"/>
          <w:color w:val="auto"/>
          <w:sz w:val="28"/>
          <w:szCs w:val="28"/>
        </w:rPr>
        <w:t>R</w:t>
      </w:r>
      <w:r w:rsidR="00D91A98">
        <w:rPr>
          <w:rStyle w:val="Strong"/>
          <w:rFonts w:ascii="Times New Roman" w:hAnsi="Times New Roman" w:cs="Times New Roman"/>
          <w:color w:val="auto"/>
          <w:sz w:val="28"/>
          <w:szCs w:val="28"/>
        </w:rPr>
        <w:t xml:space="preserve">esponse projects: Navigating </w:t>
      </w:r>
      <w:r w:rsidR="00DB3E8A">
        <w:rPr>
          <w:rStyle w:val="Strong"/>
          <w:rFonts w:ascii="Times New Roman" w:hAnsi="Times New Roman" w:cs="Times New Roman"/>
          <w:color w:val="auto"/>
          <w:sz w:val="28"/>
          <w:szCs w:val="28"/>
        </w:rPr>
        <w:t>D</w:t>
      </w:r>
      <w:r w:rsidR="00D91A98">
        <w:rPr>
          <w:rStyle w:val="Strong"/>
          <w:rFonts w:ascii="Times New Roman" w:hAnsi="Times New Roman" w:cs="Times New Roman"/>
          <w:color w:val="auto"/>
          <w:sz w:val="28"/>
          <w:szCs w:val="28"/>
        </w:rPr>
        <w:t xml:space="preserve">efinitions, </w:t>
      </w:r>
      <w:r w:rsidR="00DB3E8A">
        <w:rPr>
          <w:rStyle w:val="Strong"/>
          <w:rFonts w:ascii="Times New Roman" w:hAnsi="Times New Roman" w:cs="Times New Roman"/>
          <w:color w:val="auto"/>
          <w:sz w:val="28"/>
          <w:szCs w:val="28"/>
        </w:rPr>
        <w:t>C</w:t>
      </w:r>
      <w:r w:rsidR="00D91A98">
        <w:rPr>
          <w:rStyle w:val="Strong"/>
          <w:rFonts w:ascii="Times New Roman" w:hAnsi="Times New Roman" w:cs="Times New Roman"/>
          <w:color w:val="auto"/>
          <w:sz w:val="28"/>
          <w:szCs w:val="28"/>
        </w:rPr>
        <w:t xml:space="preserve">ompetence and </w:t>
      </w:r>
      <w:r w:rsidR="00DB3E8A">
        <w:rPr>
          <w:rStyle w:val="Strong"/>
          <w:rFonts w:ascii="Times New Roman" w:hAnsi="Times New Roman" w:cs="Times New Roman"/>
          <w:color w:val="auto"/>
          <w:sz w:val="28"/>
          <w:szCs w:val="28"/>
        </w:rPr>
        <w:t>K</w:t>
      </w:r>
      <w:r w:rsidR="00D91A98">
        <w:rPr>
          <w:rStyle w:val="Strong"/>
          <w:rFonts w:ascii="Times New Roman" w:hAnsi="Times New Roman" w:cs="Times New Roman"/>
          <w:color w:val="auto"/>
          <w:sz w:val="28"/>
          <w:szCs w:val="28"/>
        </w:rPr>
        <w:t xml:space="preserve">nowledge </w:t>
      </w:r>
      <w:r w:rsidR="00DB3E8A">
        <w:rPr>
          <w:rStyle w:val="Strong"/>
          <w:rFonts w:ascii="Times New Roman" w:hAnsi="Times New Roman" w:cs="Times New Roman"/>
          <w:color w:val="auto"/>
          <w:sz w:val="28"/>
          <w:szCs w:val="28"/>
        </w:rPr>
        <w:t>A</w:t>
      </w:r>
      <w:r w:rsidR="00D91A98">
        <w:rPr>
          <w:rStyle w:val="Strong"/>
          <w:rFonts w:ascii="Times New Roman" w:hAnsi="Times New Roman" w:cs="Times New Roman"/>
          <w:color w:val="auto"/>
          <w:sz w:val="28"/>
          <w:szCs w:val="28"/>
        </w:rPr>
        <w:t xml:space="preserve">reas </w:t>
      </w:r>
      <w:r w:rsidR="00D91A98" w:rsidRPr="00B35623">
        <w:rPr>
          <w:rStyle w:val="Strong"/>
          <w:rFonts w:ascii="Times New Roman" w:hAnsi="Times New Roman" w:cs="Times New Roman"/>
          <w:color w:val="auto"/>
          <w:sz w:val="28"/>
          <w:szCs w:val="28"/>
        </w:rPr>
        <w:t xml:space="preserve">for </w:t>
      </w:r>
      <w:r w:rsidR="00DB3E8A">
        <w:rPr>
          <w:rStyle w:val="Strong"/>
          <w:rFonts w:ascii="Times New Roman" w:hAnsi="Times New Roman" w:cs="Times New Roman"/>
          <w:color w:val="auto"/>
          <w:sz w:val="28"/>
          <w:szCs w:val="28"/>
        </w:rPr>
        <w:t>Pr</w:t>
      </w:r>
      <w:r w:rsidR="00D91A98" w:rsidRPr="00B35623">
        <w:rPr>
          <w:rStyle w:val="Strong"/>
          <w:rFonts w:ascii="Times New Roman" w:hAnsi="Times New Roman" w:cs="Times New Roman"/>
          <w:color w:val="auto"/>
          <w:sz w:val="28"/>
          <w:szCs w:val="28"/>
        </w:rPr>
        <w:t xml:space="preserve">oject </w:t>
      </w:r>
      <w:r w:rsidR="00DB3E8A">
        <w:rPr>
          <w:rStyle w:val="Strong"/>
          <w:rFonts w:ascii="Times New Roman" w:hAnsi="Times New Roman" w:cs="Times New Roman"/>
          <w:color w:val="auto"/>
          <w:sz w:val="28"/>
          <w:szCs w:val="28"/>
        </w:rPr>
        <w:t>M</w:t>
      </w:r>
      <w:r w:rsidR="00D91A98" w:rsidRPr="00B35623">
        <w:rPr>
          <w:rStyle w:val="Strong"/>
          <w:rFonts w:ascii="Times New Roman" w:hAnsi="Times New Roman" w:cs="Times New Roman"/>
          <w:color w:val="auto"/>
          <w:sz w:val="28"/>
          <w:szCs w:val="28"/>
        </w:rPr>
        <w:t>anagers</w:t>
      </w:r>
    </w:p>
    <w:p w14:paraId="73DB3B25" w14:textId="64FA9E0D" w:rsidR="00D91A98" w:rsidRPr="00DC2B52" w:rsidRDefault="008B7A1B" w:rsidP="008B7A1B">
      <w:pPr>
        <w:rPr>
          <w:rFonts w:ascii="Times New Roman" w:hAnsi="Times New Roman" w:cs="Times New Roman"/>
          <w:sz w:val="23"/>
          <w:szCs w:val="23"/>
          <w:shd w:val="clear" w:color="auto" w:fill="FFFFFF"/>
          <w:vertAlign w:val="superscript"/>
        </w:rPr>
      </w:pPr>
      <w:r w:rsidRPr="00DC2B52">
        <w:rPr>
          <w:rFonts w:ascii="Times New Roman" w:hAnsi="Times New Roman" w:cs="Times New Roman"/>
          <w:shd w:val="clear" w:color="auto" w:fill="FFFFFF"/>
        </w:rPr>
        <w:t xml:space="preserve">Senuri </w:t>
      </w:r>
      <w:proofErr w:type="spellStart"/>
      <w:r w:rsidRPr="00DC2B52">
        <w:rPr>
          <w:rFonts w:ascii="Times New Roman" w:hAnsi="Times New Roman" w:cs="Times New Roman"/>
          <w:shd w:val="clear" w:color="auto" w:fill="FFFFFF"/>
        </w:rPr>
        <w:t>Rubasin</w:t>
      </w:r>
      <w:proofErr w:type="spellEnd"/>
      <w:r w:rsidRPr="00DC2B52">
        <w:rPr>
          <w:rFonts w:ascii="Times New Roman" w:hAnsi="Times New Roman" w:cs="Times New Roman"/>
          <w:shd w:val="clear" w:color="auto" w:fill="FFFFFF"/>
        </w:rPr>
        <w:t xml:space="preserve"> Siriwardhana</w:t>
      </w:r>
      <w:proofErr w:type="gramStart"/>
      <w:r w:rsidRPr="00DC2B52">
        <w:rPr>
          <w:rFonts w:ascii="Times New Roman" w:hAnsi="Times New Roman" w:cs="Times New Roman"/>
          <w:sz w:val="23"/>
          <w:szCs w:val="23"/>
          <w:shd w:val="clear" w:color="auto" w:fill="FFFFFF"/>
          <w:vertAlign w:val="superscript"/>
        </w:rPr>
        <w:t>1</w:t>
      </w:r>
      <w:r w:rsidRPr="00DC2B52">
        <w:rPr>
          <w:rFonts w:ascii="Times New Roman" w:hAnsi="Times New Roman" w:cs="Times New Roman"/>
          <w:shd w:val="clear" w:color="auto" w:fill="FFFFFF"/>
        </w:rPr>
        <w:t xml:space="preserve"> ,</w:t>
      </w:r>
      <w:proofErr w:type="gramEnd"/>
      <w:r w:rsidRPr="00DC2B52">
        <w:rPr>
          <w:rFonts w:ascii="Times New Roman" w:hAnsi="Times New Roman" w:cs="Times New Roman"/>
          <w:shd w:val="clear" w:color="auto" w:fill="FFFFFF"/>
        </w:rPr>
        <w:t xml:space="preserve">  </w:t>
      </w:r>
      <w:r w:rsidRPr="00DC2B52">
        <w:rPr>
          <w:rFonts w:ascii="Times New Roman" w:hAnsi="Times New Roman" w:cs="Times New Roman"/>
          <w:shd w:val="clear" w:color="auto" w:fill="FFFFFF"/>
        </w:rPr>
        <w:t>Robert Moehler</w:t>
      </w:r>
      <w:r w:rsidRPr="00DC2B52">
        <w:rPr>
          <w:rFonts w:ascii="Times New Roman" w:hAnsi="Times New Roman" w:cs="Times New Roman"/>
          <w:sz w:val="23"/>
          <w:szCs w:val="23"/>
          <w:shd w:val="clear" w:color="auto" w:fill="FFFFFF"/>
          <w:vertAlign w:val="superscript"/>
        </w:rPr>
        <w:t>1</w:t>
      </w:r>
      <w:r w:rsidRPr="00DC2B52">
        <w:rPr>
          <w:rFonts w:ascii="Times New Roman" w:hAnsi="Times New Roman" w:cs="Times New Roman"/>
          <w:shd w:val="clear" w:color="auto" w:fill="FFFFFF"/>
        </w:rPr>
        <w:t xml:space="preserve">*, and </w:t>
      </w:r>
      <w:proofErr w:type="spellStart"/>
      <w:r w:rsidRPr="00DC2B52">
        <w:rPr>
          <w:rFonts w:ascii="Times New Roman" w:hAnsi="Times New Roman" w:cs="Times New Roman"/>
          <w:shd w:val="clear" w:color="auto" w:fill="FFFFFF"/>
        </w:rPr>
        <w:t>Shuangmin</w:t>
      </w:r>
      <w:proofErr w:type="spellEnd"/>
      <w:r w:rsidRPr="00DC2B52">
        <w:rPr>
          <w:rFonts w:ascii="Times New Roman" w:hAnsi="Times New Roman" w:cs="Times New Roman"/>
          <w:shd w:val="clear" w:color="auto" w:fill="FFFFFF"/>
        </w:rPr>
        <w:t xml:space="preserve"> Shi</w:t>
      </w:r>
      <w:r w:rsidRPr="00DC2B52">
        <w:rPr>
          <w:rFonts w:ascii="Times New Roman" w:hAnsi="Times New Roman" w:cs="Times New Roman"/>
          <w:sz w:val="23"/>
          <w:szCs w:val="23"/>
          <w:shd w:val="clear" w:color="auto" w:fill="FFFFFF"/>
          <w:vertAlign w:val="superscript"/>
        </w:rPr>
        <w:t>1</w:t>
      </w:r>
    </w:p>
    <w:p w14:paraId="07352321" w14:textId="77777777" w:rsidR="008B7A1B" w:rsidRPr="00DC2B52" w:rsidRDefault="008B7A1B" w:rsidP="008B7A1B">
      <w:pPr>
        <w:rPr>
          <w:rFonts w:ascii="Times New Roman" w:hAnsi="Times New Roman" w:cs="Times New Roman"/>
        </w:rPr>
      </w:pPr>
    </w:p>
    <w:p w14:paraId="4FDF27AC" w14:textId="6A860033" w:rsidR="008B7A1B" w:rsidRPr="00DC2B52" w:rsidRDefault="008B7A1B" w:rsidP="008B7A1B">
      <w:pPr>
        <w:pStyle w:val="NoSpacing"/>
        <w:rPr>
          <w:rStyle w:val="Emphasis"/>
          <w:rFonts w:ascii="Times New Roman" w:hAnsi="Times New Roman" w:cs="Times New Roman"/>
        </w:rPr>
      </w:pPr>
      <w:r w:rsidRPr="00DC2B52">
        <w:rPr>
          <w:rFonts w:ascii="Times New Roman" w:hAnsi="Times New Roman" w:cs="Times New Roman"/>
          <w:sz w:val="23"/>
          <w:szCs w:val="23"/>
          <w:shd w:val="clear" w:color="auto" w:fill="FFFFFF"/>
          <w:vertAlign w:val="superscript"/>
        </w:rPr>
        <w:t>1</w:t>
      </w:r>
      <w:r w:rsidRPr="00DC2B52">
        <w:rPr>
          <w:rFonts w:ascii="Times New Roman" w:hAnsi="Times New Roman" w:cs="Times New Roman"/>
          <w:shd w:val="clear" w:color="auto" w:fill="FFFFFF"/>
        </w:rPr>
        <w:t>*</w:t>
      </w:r>
      <w:r w:rsidR="00DC2B52">
        <w:rPr>
          <w:rFonts w:ascii="Times New Roman" w:hAnsi="Times New Roman" w:cs="Times New Roman"/>
          <w:shd w:val="clear" w:color="auto" w:fill="FFFFFF"/>
        </w:rPr>
        <w:t xml:space="preserve"> </w:t>
      </w:r>
      <w:r w:rsidRPr="00DC2B52">
        <w:rPr>
          <w:rStyle w:val="Emphasis"/>
          <w:rFonts w:ascii="Times New Roman" w:hAnsi="Times New Roman" w:cs="Times New Roman"/>
        </w:rPr>
        <w:t>Department of Infrastructure Engineering, Faculty of Engineering and Information Technology, The University of Melbourne, Carlton, Australia robert.moehler@unimelb.edu.au (</w:t>
      </w:r>
      <w:proofErr w:type="gramStart"/>
      <w:r w:rsidRPr="00DC2B52">
        <w:rPr>
          <w:rStyle w:val="Emphasis"/>
          <w:rFonts w:ascii="Times New Roman" w:hAnsi="Times New Roman" w:cs="Times New Roman"/>
        </w:rPr>
        <w:t>Corresponding  Author</w:t>
      </w:r>
      <w:proofErr w:type="gramEnd"/>
      <w:r w:rsidRPr="00DC2B52">
        <w:rPr>
          <w:rStyle w:val="Emphasis"/>
          <w:rFonts w:ascii="Times New Roman" w:hAnsi="Times New Roman" w:cs="Times New Roman"/>
        </w:rPr>
        <w:t>)</w:t>
      </w:r>
    </w:p>
    <w:p w14:paraId="1E26D0BD" w14:textId="44232E5B" w:rsidR="007C026C" w:rsidRPr="007C026C" w:rsidRDefault="007C026C" w:rsidP="009068B9">
      <w:pPr>
        <w:pStyle w:val="Heading2"/>
        <w:spacing w:line="276" w:lineRule="auto"/>
        <w:jc w:val="both"/>
        <w:rPr>
          <w:rFonts w:eastAsia="Times New Roman"/>
          <w:b/>
          <w:bCs/>
          <w:kern w:val="0"/>
          <w:sz w:val="24"/>
          <w:szCs w:val="24"/>
          <w:lang w:eastAsia="en-GB"/>
        </w:rPr>
      </w:pPr>
      <w:r w:rsidRPr="007C026C">
        <w:rPr>
          <w:rFonts w:ascii="Times New Roman" w:eastAsia="Times New Roman" w:hAnsi="Times New Roman" w:cs="Times New Roman"/>
          <w:color w:val="auto"/>
          <w:kern w:val="0"/>
          <w:sz w:val="24"/>
          <w:szCs w:val="24"/>
          <w:lang w:eastAsia="en-GB"/>
        </w:rPr>
        <w:t>This paper examines how emergency and disaster conditions expose deeper conceptual tensions in project management assumptions about uncertainty, knowledge, competence, and decision-making. Using a comparative conceptual analysis of project management and emergency/disaster management standards and literature, the study explores how disruptive conditions challenge conventional planning- and control-oriented approaches. The findings show that project management largely frames disruption through anticipatory risk management, codified knowledge, and recovery-to-plan logic, whereas emergency and disaster management emphasises dynamic uncertainty, situational sensemaking, stabilisation, ethical judgement, and response-oriented coordination. Rather than arguing that project management should simply become more adaptive, the paper uses emergency and disaster management as a comparative analytical lens to critically examine the underlying assumptions of project management under destabilised conditions. The study contributes by identifying misalignments in uncertainty, knowledge, competencies, and decision logics, providing a foundation for rethinking project management practice, training, and governance in disruption contexts.</w:t>
      </w:r>
    </w:p>
    <w:p w14:paraId="3B356580" w14:textId="08361741" w:rsidR="00D91A98" w:rsidRPr="00DD7AD3" w:rsidRDefault="00DD7AD3" w:rsidP="00D91A98">
      <w:pPr>
        <w:pStyle w:val="Heading2"/>
        <w:jc w:val="both"/>
        <w:rPr>
          <w:rFonts w:ascii="Times New Roman" w:hAnsi="Times New Roman" w:cs="Times New Roman"/>
          <w:b/>
          <w:bCs/>
          <w:color w:val="auto"/>
          <w:sz w:val="28"/>
          <w:szCs w:val="28"/>
        </w:rPr>
      </w:pPr>
      <w:r w:rsidRPr="00DD7AD3">
        <w:rPr>
          <w:rStyle w:val="Strong"/>
          <w:rFonts w:ascii="Times New Roman" w:hAnsi="Times New Roman" w:cs="Times New Roman"/>
          <w:color w:val="auto"/>
          <w:sz w:val="28"/>
          <w:szCs w:val="28"/>
        </w:rPr>
        <w:t>Introduction</w:t>
      </w:r>
    </w:p>
    <w:p w14:paraId="4C11E912" w14:textId="5884DBAB" w:rsidR="004E0C05" w:rsidRPr="004E0C05" w:rsidRDefault="00640053" w:rsidP="005276A0">
      <w:pPr>
        <w:spacing w:before="100" w:beforeAutospacing="1" w:after="100" w:afterAutospacing="1" w:line="276" w:lineRule="auto"/>
        <w:jc w:val="both"/>
        <w:rPr>
          <w:rFonts w:ascii="Times New Roman" w:eastAsia="Times New Roman" w:hAnsi="Times New Roman" w:cs="Times New Roman"/>
          <w:kern w:val="0"/>
          <w:lang w:eastAsia="en-GB"/>
        </w:rPr>
      </w:pPr>
      <w:r w:rsidRPr="00640053">
        <w:rPr>
          <w:rFonts w:ascii="Times New Roman" w:eastAsia="Times New Roman" w:hAnsi="Times New Roman" w:cs="Times New Roman"/>
          <w:kern w:val="0"/>
          <w:lang w:eastAsia="en-GB"/>
        </w:rPr>
        <w:t>Disaster and emergency situations</w:t>
      </w:r>
      <w:r w:rsidR="005276A0">
        <w:rPr>
          <w:rFonts w:ascii="Times New Roman" w:eastAsia="Times New Roman" w:hAnsi="Times New Roman" w:cs="Times New Roman"/>
          <w:kern w:val="0"/>
          <w:lang w:eastAsia="en-GB"/>
        </w:rPr>
        <w:t xml:space="preserve"> </w:t>
      </w:r>
      <w:r w:rsidRPr="00640053">
        <w:rPr>
          <w:rFonts w:ascii="Times New Roman" w:eastAsia="Times New Roman" w:hAnsi="Times New Roman" w:cs="Times New Roman"/>
          <w:kern w:val="0"/>
          <w:lang w:eastAsia="en-GB"/>
        </w:rPr>
        <w:t>ranging from extreme weather events and cascading infrastructure failures to organisational crises, technological breakdowns, and security incidents</w:t>
      </w:r>
      <w:r w:rsidR="005276A0">
        <w:rPr>
          <w:rFonts w:ascii="Times New Roman" w:eastAsia="Times New Roman" w:hAnsi="Times New Roman" w:cs="Times New Roman"/>
          <w:kern w:val="0"/>
          <w:lang w:eastAsia="en-GB"/>
        </w:rPr>
        <w:t xml:space="preserve"> </w:t>
      </w:r>
      <w:r w:rsidRPr="00640053">
        <w:rPr>
          <w:rFonts w:ascii="Times New Roman" w:eastAsia="Times New Roman" w:hAnsi="Times New Roman" w:cs="Times New Roman"/>
          <w:kern w:val="0"/>
          <w:lang w:eastAsia="en-GB"/>
        </w:rPr>
        <w:t xml:space="preserve">are increasingly shaping the delivery and governance of projects across sectors </w:t>
      </w:r>
      <w:r w:rsidR="00125C50" w:rsidRPr="00125C50">
        <w:rPr>
          <w:rFonts w:ascii="Times New Roman" w:eastAsia="Times New Roman" w:hAnsi="Times New Roman" w:cs="Times New Roman"/>
          <w:kern w:val="0"/>
          <w:lang w:eastAsia="en-GB"/>
        </w:rPr>
        <w:fldChar w:fldCharType="begin" w:fldLock="1"/>
      </w:r>
      <w:r w:rsidR="00125C50" w:rsidRPr="00125C50">
        <w:rPr>
          <w:rFonts w:ascii="Times New Roman" w:eastAsia="Times New Roman" w:hAnsi="Times New Roman" w:cs="Times New Roman"/>
          <w:kern w:val="0"/>
          <w:lang w:eastAsia="en-GB"/>
        </w:rPr>
        <w:instrText>ADDIN CSL_CITATION {"citationItems":[{"id":"ITEM-1","itemData":{"DOI":"10.3390/land12081514","ISSN":"2073445X","abstract":"Disaster management is a critical area that requires efficient methods and techniques to address various challenges. This comprehensive assessment offers an in-depth overview of disaster management systems, methods, obstacles, and potential future paths. Specifically, it focuses on flood control, a significant and recurrent category of natural disasters. The analysis begins by exploring various types of natural catastrophes, including earthquakes, wildfires, and floods. It then delves into the different domains that collectively contribute to effective flood management. These domains encompass cutting-edge technologies such as big data analysis and cloud computing, providing scalable and reliable infrastructure for data storage, processing, and analysis. The study investigates the potential of the Internet of Things and sensor networks to gather real-time data from flood-prone areas, enhancing situational awareness and enabling prompt actions. Model-driven engineering is examined for its utility in developing and modeling flood scenarios, aiding in preparation and response planning. This study includes the Google Earth engine (GEE) and examines previous studies involving GEE. Moreover, we discuss remote sensing; remote sensing is undoubtedly a valuable tool for disaster management, and offers geographical data in various situations. We explore the application of Geographical Information System (GIS) and Spatial Data Management for visualizing and analyzing spatial data and facilitating informed decision-making and resource allocation during floods. In the final section, the focus shifts to the utilization of machine learning and data analytics in flood management. These methodologies offer predictive models and data-driven insights, enhancing early warning systems, risk assessment, and mitigation strategies. Through this in-depth analysis, the significance of incorporating these spheres into flood control procedures is highlighted, with the aim of improving disaster management techniques and enhancing resilience in flood-prone regions. The paper addresses existing challenges and provides future research directions, ultimately striving for a clearer and more coherent representation of disaster management techniques.","author":[{"dropping-particle":"","family":"Khan","given":"Saad Mazhar","non-dropping-particle":"","parse-names":false,"suffix":""},{"dropping-particle":"","family":"Shafi","given":"Imran","non-dropping-particle":"","parse-names":false,"suffix":""},{"dropping-particle":"","family":"Butt","given":"Wasi Haider","non-dropping-particle":"","parse-names":false,"suffix":""},{"dropping-particle":"","family":"Diez","given":"Isabel de la Torre","non-dropping-particle":"","parse-names":false,"suffix":""},{"dropping-particle":"","family":"Flores","given":"Miguel Angel López","non-dropping-particle":"","parse-names":false,"suffix":""},{"dropping-particle":"","family":"Galán","given":"Juan Castanedo","non-dropping-particle":"","parse-names":false,"suffix":""},{"dropping-particle":"","family":"Ashraf","given":"Imran","non-dropping-particle":"","parse-names":false,"suffix":""}],"container-title":"Land","id":"ITEM-1","issue":"8","issued":{"date-parts":[["2023"]]},"page":"1-37","title":"A systematic review of disaster management systems: Approaches, challenges, and future directions","type":"article-journal","volume":"12"},"uris":["http://www.mendeley.com/documents/?uuid=c0939c70-744d-41b0-b57a-f882ec4a0535"]},{"id":"ITEM-2","itemData":{"DOI":"https://doi.org/10.1016/j.plas.2020.100001","ISSN":"2666-7215","abstract":"Research communities across multiple disciplines have demonstrated an increasing concern about variations in the performance of social-ecological systems. In response to this concern, holistic research on resilience explores explanations for the performance of the systems under both predictable and unknown stressors and shocks. Embedded in broader systems, projects - which often involve a broad range of uncertainty and variability in performance outcomes - provide a fertile context in which to study resilience. On the other hand, projects involve temporary organising that is crucial in the extreme and changing contexts. In this essay, we frame a roadmap for the new theoretical domain of research at the intersection of resilience and projects. This framework intends to spark new research directions and can be used by scholars to investigate resilience at and across multiple levels-- individuals, groups/teams, projects, organisations, industries, and societies.","author":[{"dropping-particle":"","family":"Naderpajouh","given":"Nader","non-dropping-particle":"","parse-names":false,"suffix":""},{"dropping-particle":"","family":"Matinheikki","given":"Juri","non-dropping-particle":"","parse-names":false,"suffix":""},{"dropping-particle":"","family":"Keeys","given":"Lynn A","non-dropping-particle":"","parse-names":false,"suffix":""},{"dropping-particle":"","family":"Aldrich","given":"Daniel P","non-dropping-particle":"","parse-names":false,"suffix":""},{"dropping-particle":"","family":"Linkov","given":"Igor","non-dropping-particle":"","parse-names":false,"suffix":""}],"container-title":"Project Leadership and Society","id":"ITEM-2","issued":{"date-parts":[["2020"]]},"page":"100001","title":"Resilience and projects: An interdisciplinary crossroad","type":"article-journal","volume":"1"},"uris":["http://www.mendeley.com/documents/?uuid=19b58cb3-3621-4d96-b08d-bfe28c588337"]}],"mendeley":{"formattedCitation":"(Khan et al., 2023; Naderpajouh et al., 2020)","plainTextFormattedCitation":"(Khan et al., 2023; Naderpajouh et al., 2020)","previouslyFormattedCitation":"(Khan et al., 2023; Naderpajouh et al., 2020)"},"properties":{"noteIndex":0},"schema":"https://github.com/citation-style-language/schema/raw/master/csl-citation.json"}</w:instrText>
      </w:r>
      <w:r w:rsidR="00125C50" w:rsidRPr="00125C50">
        <w:rPr>
          <w:rFonts w:ascii="Times New Roman" w:eastAsia="Times New Roman" w:hAnsi="Times New Roman" w:cs="Times New Roman"/>
          <w:kern w:val="0"/>
          <w:lang w:eastAsia="en-GB"/>
        </w:rPr>
        <w:fldChar w:fldCharType="separate"/>
      </w:r>
      <w:r w:rsidR="00125C50" w:rsidRPr="00125C50">
        <w:rPr>
          <w:rFonts w:ascii="Times New Roman" w:eastAsia="Times New Roman" w:hAnsi="Times New Roman" w:cs="Times New Roman"/>
          <w:noProof/>
          <w:kern w:val="0"/>
          <w:lang w:eastAsia="en-GB"/>
        </w:rPr>
        <w:t>(Khan et al., 2023; Naderpajouh et al., 2020)</w:t>
      </w:r>
      <w:r w:rsidR="00125C50" w:rsidRPr="00125C50">
        <w:rPr>
          <w:rFonts w:ascii="Times New Roman" w:eastAsia="Times New Roman" w:hAnsi="Times New Roman" w:cs="Times New Roman"/>
          <w:kern w:val="0"/>
          <w:lang w:eastAsia="en-GB"/>
        </w:rPr>
        <w:fldChar w:fldCharType="end"/>
      </w:r>
      <w:r w:rsidR="006751A2">
        <w:rPr>
          <w:rFonts w:ascii="Times New Roman" w:eastAsia="Times New Roman" w:hAnsi="Times New Roman" w:cs="Times New Roman"/>
          <w:kern w:val="0"/>
          <w:lang w:eastAsia="en-GB"/>
        </w:rPr>
        <w:t>.</w:t>
      </w:r>
      <w:r w:rsidRPr="00640053">
        <w:rPr>
          <w:rFonts w:ascii="Times New Roman" w:eastAsia="Times New Roman" w:hAnsi="Times New Roman" w:cs="Times New Roman"/>
          <w:kern w:val="0"/>
          <w:lang w:eastAsia="en-GB"/>
        </w:rPr>
        <w:t xml:space="preserve"> Projects, as temporary and tightly coupled organisational arrangements, are particularly exposed to disruption due to their limited slack, compressed decision cycles, and complex interdependencies among multiple actors and institutional environments </w:t>
      </w:r>
      <w:r w:rsidR="00C72075" w:rsidRPr="00C72075">
        <w:rPr>
          <w:rFonts w:ascii="Times New Roman" w:eastAsia="Times New Roman" w:hAnsi="Times New Roman" w:cs="Times New Roman"/>
          <w:kern w:val="0"/>
          <w:lang w:eastAsia="en-GB"/>
        </w:rPr>
        <w:t>(Sydow et al., 2025; Turner &amp; Müller, 2003)</w:t>
      </w:r>
      <w:r w:rsidRPr="00640053">
        <w:rPr>
          <w:rFonts w:ascii="Times New Roman" w:eastAsia="Times New Roman" w:hAnsi="Times New Roman" w:cs="Times New Roman"/>
          <w:kern w:val="0"/>
          <w:lang w:eastAsia="en-GB"/>
        </w:rPr>
        <w:t xml:space="preserve">. When such events unfold, project managers are required to make rapid, high-consequence decisions under conditions of severe time pressure, incomplete information, and competing priorities related to safety, continuity, contractual obligations, cost, and public accountability </w:t>
      </w:r>
      <w:r w:rsidR="004E0C05" w:rsidRPr="004E0C05">
        <w:rPr>
          <w:rFonts w:ascii="Times New Roman" w:eastAsia="Times New Roman" w:hAnsi="Times New Roman" w:cs="Times New Roman"/>
          <w:kern w:val="0"/>
          <w:lang w:eastAsia="en-GB"/>
        </w:rPr>
        <w:fldChar w:fldCharType="begin" w:fldLock="1"/>
      </w:r>
      <w:r w:rsidR="004E0C05" w:rsidRPr="004E0C05">
        <w:rPr>
          <w:rFonts w:ascii="Times New Roman" w:eastAsia="Times New Roman" w:hAnsi="Times New Roman" w:cs="Times New Roman"/>
          <w:kern w:val="0"/>
          <w:lang w:eastAsia="en-GB"/>
        </w:rPr>
        <w:instrText>ADDIN CSL_CITATION {"citationItems":[{"id":"ITEM-1","itemData":{"DOI":"10.3390/bs14060481","ISSN":"2076328X","abstract":"This review aims to map studies on governmental and institutional decision-making processes in emergencies. The literature reveals various approaches used by governments in managing emergencies. Consequently, this article suggests the need for a systematic literature review to outline how institutional decision-makers operate during emergencies. To achieve this goal, the most widely used databases in psychological research were consulted, with a specific focus on selecting scientific articles. Subsequently, these studies were rigorously assessed for their relevance using a structured literature selection process following the PRISMA 2020 guidelines. At the conclusion of the review process, nine studies were identified, each suggesting different methods by which governments manage emergencies. This diversity arises because emergency decision-making processes must account for numerous variables that change depending on the type of crisis and the specific context. However, several critical aspects have emerged, such as the centrality of pre-disaster planning to improve intervention practices and methods, attention to information gaps that inevitably arise during an emergency, and the importance of streamlining and delegating decision-making to emergency responders in the field to counter the phenomenon of centralized decision-making that often hampers crucial interventions during emergencies.","author":[{"dropping-particle":"","family":"D’Alessio","given":"Ivan","non-dropping-particle":"","parse-names":false,"suffix":""},{"dropping-particle":"","family":"Quaglieri","given":"Alessandro","non-dropping-particle":"","parse-names":false,"suffix":""},{"dropping-particle":"","family":"Burrai","given":"Jessica","non-dropping-particle":"","parse-names":false,"suffix":""},{"dropping-particle":"","family":"Pizzo","given":"Alessandra","non-dropping-particle":"","parse-names":false,"suffix":""},{"dropping-particle":"","family":"Mari","given":"Emanuela","non-dropping-particle":"","parse-names":false,"suffix":""},{"dropping-particle":"","family":"Aitella","given":"Umberto","non-dropping-particle":"","parse-names":false,"suffix":""},{"dropping-particle":"","family":"Lausi","given":"Giulia","non-dropping-particle":"","parse-names":false,"suffix":""},{"dropping-particle":"","family":"Tagliaferri","given":"Ginevra","non-dropping-particle":"","parse-names":false,"suffix":""},{"dropping-particle":"","family":"Cordellieri","given":"Pierluigi","non-dropping-particle":"","parse-names":false,"suffix":""},{"dropping-particle":"","family":"Giannini","given":"Anna Maria","non-dropping-particle":"","parse-names":false,"suffix":""},{"dropping-particle":"","family":"Cricenti","given":"Clarissa","non-dropping-particle":"","parse-names":false,"suffix":""}],"container-title":"Behavioral Sciences","id":"ITEM-1","issue":"6","issued":{"date-parts":[["2024"]]},"title":"“Leading through Crisis”: A systematic review of institutional decision-makers in emergency contexts","type":"article-journal","volume":"14"},"uris":["http://www.mendeley.com/documents/?uuid=dfd06c73-c4e5-4804-a25b-02b91ffea069"]},{"id":"ITEM-2","itemData":{"DOI":"10.47389/39.4.23","ISBN":"0000000198929","ISSN":"13241540","abstract":"Managing emergencies is taxing for individuals due to the stress of making decisions in dangerous, high-stakes and time-constrained environments. These complex, dynamic environments also make it difficult to coordinate as other responders perform different roles that may have conflicting goals. This study explored some of the challenges faced by emergency management decision-makers through a literature review of 70 papers identified from SCOPUS and EBSCO database searches. Three major challenges for emergency management were identified: stress and fatigue, interoperability and ethical decision-making. Each of these challenges is examined to explore their nature and how they are likely to evolve in the future. This paper provides helpful advice on how to mitigate these challenges. We argue that to better meet these challenges, emergency services organisations need to develop and maintain appropriate doctrine and training, develop a supportive organisational culture and effectively learn the lessons of previous critical incidents.","author":[{"dropping-particle":"","family":"Butler","given":"Philip C.","non-dropping-particle":"","parse-names":false,"suffix":""},{"dropping-particle":"","family":"Flin","given":"Rhona","non-dropping-particle":"","parse-names":false,"suffix":""},{"dropping-particle":"","family":"Bearman","given":"Chris","non-dropping-particle":"","parse-names":false,"suffix":""},{"dropping-particle":"","family":"Hayes","given":"Peter","non-dropping-particle":"","parse-names":false,"suffix":""},{"dropping-particle":"","family":"Penney","given":"Greg","non-dropping-particle":"","parse-names":false,"suffix":""},{"dropping-particle":"","family":"McLennan","given":"Jim","non-dropping-particle":"","parse-names":false,"suffix":""}],"container-title":"Australian Journal of Emergency Management","id":"ITEM-2","issue":"4","issued":{"date-parts":[["2024"]]},"page":"23-32","title":"Emergency management decision-making in a changing world: 3 key challenges","type":"article-journal","volume":"39"},"uris":["http://www.mendeley.com/documents/?uuid=12cc211e-8d72-4cf5-9128-cb29ef00f233"]}],"mendeley":{"formattedCitation":"(Butler et al., 2024; D’Alessio et al., 2024)","plainTextFormattedCitation":"(Butler et al., 2024; D’Alessio et al., 2024)","previouslyFormattedCitation":"(Butler et al., 2024; D’Alessio et al., 2024)"},"properties":{"noteIndex":0},"schema":"https://github.com/citation-style-language/schema/raw/master/csl-citation.json"}</w:instrText>
      </w:r>
      <w:r w:rsidR="004E0C05" w:rsidRPr="004E0C05">
        <w:rPr>
          <w:rFonts w:ascii="Times New Roman" w:eastAsia="Times New Roman" w:hAnsi="Times New Roman" w:cs="Times New Roman"/>
          <w:kern w:val="0"/>
          <w:lang w:eastAsia="en-GB"/>
        </w:rPr>
        <w:fldChar w:fldCharType="separate"/>
      </w:r>
      <w:r w:rsidR="004E0C05" w:rsidRPr="004E0C05">
        <w:rPr>
          <w:rFonts w:ascii="Times New Roman" w:eastAsia="Times New Roman" w:hAnsi="Times New Roman" w:cs="Times New Roman"/>
          <w:noProof/>
          <w:kern w:val="0"/>
          <w:lang w:eastAsia="en-GB"/>
        </w:rPr>
        <w:t>(Butler et al., 2024; D’Alessio et al., 2024)</w:t>
      </w:r>
      <w:r w:rsidR="004E0C05" w:rsidRPr="004E0C05">
        <w:rPr>
          <w:rFonts w:ascii="Times New Roman" w:eastAsia="Times New Roman" w:hAnsi="Times New Roman" w:cs="Times New Roman"/>
          <w:kern w:val="0"/>
          <w:lang w:eastAsia="en-GB"/>
        </w:rPr>
        <w:fldChar w:fldCharType="end"/>
      </w:r>
      <w:r w:rsidR="004E0C05" w:rsidRPr="004E0C05">
        <w:rPr>
          <w:rFonts w:ascii="Times New Roman" w:eastAsia="Times New Roman" w:hAnsi="Times New Roman" w:cs="Times New Roman"/>
          <w:kern w:val="0"/>
          <w:lang w:eastAsia="en-GB"/>
        </w:rPr>
        <w:t>.</w:t>
      </w:r>
    </w:p>
    <w:p w14:paraId="0E51F9E2" w14:textId="6E1A5B98" w:rsidR="00640053" w:rsidRPr="00640053" w:rsidRDefault="00640053" w:rsidP="005276A0">
      <w:pPr>
        <w:spacing w:before="100" w:beforeAutospacing="1" w:after="100" w:afterAutospacing="1" w:line="276" w:lineRule="auto"/>
        <w:jc w:val="both"/>
        <w:rPr>
          <w:rFonts w:ascii="Times New Roman" w:eastAsia="Times New Roman" w:hAnsi="Times New Roman" w:cs="Times New Roman"/>
          <w:kern w:val="0"/>
          <w:lang w:eastAsia="en-GB"/>
        </w:rPr>
      </w:pPr>
      <w:r w:rsidRPr="00640053">
        <w:rPr>
          <w:rFonts w:ascii="Times New Roman" w:eastAsia="Times New Roman" w:hAnsi="Times New Roman" w:cs="Times New Roman"/>
          <w:kern w:val="0"/>
          <w:lang w:eastAsia="en-GB"/>
        </w:rPr>
        <w:t xml:space="preserve">Despite this reality, the dominant treatment of uncertainty in mainstream project management education and professional guidance remains largely anchored in top-down, goal-oriented, and anticipatory risk management approaches </w:t>
      </w:r>
      <w:r w:rsidR="009100FC" w:rsidRPr="009100FC">
        <w:rPr>
          <w:rFonts w:ascii="Times New Roman" w:eastAsia="Times New Roman" w:hAnsi="Times New Roman" w:cs="Times New Roman"/>
          <w:kern w:val="0"/>
          <w:lang w:eastAsia="en-GB"/>
        </w:rPr>
        <w:t>(</w:t>
      </w:r>
      <w:proofErr w:type="spellStart"/>
      <w:r w:rsidR="009100FC" w:rsidRPr="009100FC">
        <w:rPr>
          <w:rFonts w:ascii="Times New Roman" w:eastAsia="Times New Roman" w:hAnsi="Times New Roman" w:cs="Times New Roman"/>
          <w:kern w:val="0"/>
          <w:lang w:eastAsia="en-GB"/>
        </w:rPr>
        <w:t>Safaeian</w:t>
      </w:r>
      <w:proofErr w:type="spellEnd"/>
      <w:r w:rsidR="009100FC" w:rsidRPr="009100FC">
        <w:rPr>
          <w:rFonts w:ascii="Times New Roman" w:eastAsia="Times New Roman" w:hAnsi="Times New Roman" w:cs="Times New Roman"/>
          <w:kern w:val="0"/>
          <w:lang w:eastAsia="en-GB"/>
        </w:rPr>
        <w:t xml:space="preserve"> et al., 2024)</w:t>
      </w:r>
      <w:r w:rsidRPr="00640053">
        <w:rPr>
          <w:rFonts w:ascii="Times New Roman" w:eastAsia="Times New Roman" w:hAnsi="Times New Roman" w:cs="Times New Roman"/>
          <w:kern w:val="0"/>
          <w:lang w:eastAsia="en-GB"/>
        </w:rPr>
        <w:t xml:space="preserve">. Contemporary project management standards acknowledge uncertainty and increasingly emphasise governance and early project setup; however, they continue to privilege predictability, planned baselines, and performance optimisation as central organising principles </w:t>
      </w:r>
      <w:r w:rsidR="002E3FA8" w:rsidRPr="002E3FA8">
        <w:rPr>
          <w:rFonts w:ascii="Times New Roman" w:eastAsia="Times New Roman" w:hAnsi="Times New Roman" w:cs="Times New Roman"/>
          <w:kern w:val="0"/>
          <w:lang w:eastAsia="en-GB"/>
        </w:rPr>
        <w:t xml:space="preserve">(Project Management Institute, 2021; </w:t>
      </w:r>
      <w:r w:rsidR="00C9196B" w:rsidRPr="002E3FA8">
        <w:rPr>
          <w:rFonts w:ascii="Times New Roman" w:eastAsia="Times New Roman" w:hAnsi="Times New Roman" w:cs="Times New Roman"/>
          <w:kern w:val="0"/>
          <w:lang w:eastAsia="en-GB"/>
        </w:rPr>
        <w:t>Association</w:t>
      </w:r>
      <w:r w:rsidR="002E3FA8" w:rsidRPr="002E3FA8">
        <w:rPr>
          <w:rFonts w:ascii="Times New Roman" w:eastAsia="Times New Roman" w:hAnsi="Times New Roman" w:cs="Times New Roman"/>
          <w:kern w:val="0"/>
          <w:lang w:eastAsia="en-GB"/>
        </w:rPr>
        <w:t xml:space="preserve"> for Project Management, 2025)</w:t>
      </w:r>
      <w:r w:rsidR="002E3FA8">
        <w:rPr>
          <w:rFonts w:ascii="Times New Roman" w:eastAsia="Times New Roman" w:hAnsi="Times New Roman" w:cs="Times New Roman"/>
          <w:kern w:val="0"/>
          <w:lang w:eastAsia="en-GB"/>
        </w:rPr>
        <w:t xml:space="preserve">. </w:t>
      </w:r>
      <w:r w:rsidRPr="00640053">
        <w:rPr>
          <w:rFonts w:ascii="Times New Roman" w:eastAsia="Times New Roman" w:hAnsi="Times New Roman" w:cs="Times New Roman"/>
          <w:kern w:val="0"/>
          <w:lang w:eastAsia="en-GB"/>
        </w:rPr>
        <w:t xml:space="preserve">In contrast, emergency and disaster </w:t>
      </w:r>
      <w:r w:rsidRPr="00640053">
        <w:rPr>
          <w:rFonts w:ascii="Times New Roman" w:eastAsia="Times New Roman" w:hAnsi="Times New Roman" w:cs="Times New Roman"/>
          <w:kern w:val="0"/>
          <w:lang w:eastAsia="en-GB"/>
        </w:rPr>
        <w:lastRenderedPageBreak/>
        <w:t>management practice is fundamentally oriented toward preparedness, response, and recovery under conditions of ambiguity, shifting objectives, and cascading effects, where effective action depends on real-time sensemaking, adaptive coordination, and ethical judgement</w:t>
      </w:r>
      <w:r w:rsidR="002C3B55">
        <w:rPr>
          <w:rFonts w:ascii="Times New Roman" w:eastAsia="Times New Roman" w:hAnsi="Times New Roman" w:cs="Times New Roman"/>
          <w:kern w:val="0"/>
          <w:lang w:eastAsia="en-GB"/>
        </w:rPr>
        <w:t xml:space="preserve">. </w:t>
      </w:r>
      <w:r w:rsidR="002C3B55" w:rsidRPr="002C3B55">
        <w:rPr>
          <w:rFonts w:ascii="Times New Roman" w:eastAsia="Times New Roman" w:hAnsi="Times New Roman" w:cs="Times New Roman"/>
          <w:kern w:val="0"/>
          <w:lang w:eastAsia="en-GB"/>
        </w:rPr>
        <w:t>(Miller et al., 2025).</w:t>
      </w:r>
      <w:r w:rsidR="00A16E09">
        <w:rPr>
          <w:rFonts w:ascii="Times New Roman" w:eastAsia="Times New Roman" w:hAnsi="Times New Roman" w:cs="Times New Roman"/>
          <w:kern w:val="0"/>
          <w:lang w:eastAsia="en-GB"/>
        </w:rPr>
        <w:t xml:space="preserve"> </w:t>
      </w:r>
      <w:r w:rsidRPr="00C9196B">
        <w:rPr>
          <w:rFonts w:ascii="Times New Roman" w:eastAsia="Times New Roman" w:hAnsi="Times New Roman" w:cs="Times New Roman"/>
          <w:kern w:val="0"/>
          <w:lang w:eastAsia="en-GB"/>
        </w:rPr>
        <w:t>At its core, this contrast reflects a deeper misalignment between two distinct logics of managing uncertainty: an anticipatory, plan-based logic embedded in project management, and an adaptive, response-oriented logic central to emergency and disaster management.</w:t>
      </w:r>
      <w:r w:rsidRPr="00640053">
        <w:rPr>
          <w:rFonts w:ascii="Times New Roman" w:eastAsia="Times New Roman" w:hAnsi="Times New Roman" w:cs="Times New Roman"/>
          <w:kern w:val="0"/>
          <w:lang w:eastAsia="en-GB"/>
        </w:rPr>
        <w:t xml:space="preserve"> Disruptive events affecting projects are therefore frequently framed as delivery deviations to be controlled and recovered, rather than as emergency conditions that require fundamentally different decision logics, accountability structures, and competence profiles (Prasad et al., 2019)</w:t>
      </w:r>
      <w:r w:rsidR="00FF33DF">
        <w:rPr>
          <w:rFonts w:ascii="Times New Roman" w:eastAsia="Times New Roman" w:hAnsi="Times New Roman" w:cs="Times New Roman"/>
          <w:kern w:val="0"/>
          <w:lang w:eastAsia="en-GB"/>
        </w:rPr>
        <w:t>.</w:t>
      </w:r>
    </w:p>
    <w:p w14:paraId="79EC1616" w14:textId="623CD696" w:rsidR="00640053" w:rsidRPr="00C9196B" w:rsidRDefault="00640053" w:rsidP="005276A0">
      <w:pPr>
        <w:spacing w:before="100" w:beforeAutospacing="1" w:after="100" w:afterAutospacing="1" w:line="276" w:lineRule="auto"/>
        <w:jc w:val="both"/>
        <w:rPr>
          <w:rFonts w:ascii="Times New Roman" w:eastAsia="Times New Roman" w:hAnsi="Times New Roman" w:cs="Times New Roman"/>
          <w:kern w:val="0"/>
          <w:lang w:eastAsia="en-GB"/>
        </w:rPr>
      </w:pPr>
      <w:r w:rsidRPr="00640053">
        <w:rPr>
          <w:rFonts w:ascii="Times New Roman" w:eastAsia="Times New Roman" w:hAnsi="Times New Roman" w:cs="Times New Roman"/>
          <w:kern w:val="0"/>
          <w:lang w:eastAsia="en-GB"/>
        </w:rPr>
        <w:t>The consequence of this misalignment is a persistent gap in both capability and training. Many project-based curricula and professional development pathways provide limited opportunities for learners to engage with emergency and disaster decision-making within realistic project contexts</w:t>
      </w:r>
      <w:r w:rsidR="007F4AE6">
        <w:rPr>
          <w:rFonts w:ascii="Times New Roman" w:eastAsia="Times New Roman" w:hAnsi="Times New Roman" w:cs="Times New Roman"/>
          <w:kern w:val="0"/>
          <w:lang w:eastAsia="en-GB"/>
        </w:rPr>
        <w:t xml:space="preserve"> </w:t>
      </w:r>
      <w:r w:rsidRPr="00640053">
        <w:rPr>
          <w:rFonts w:ascii="Times New Roman" w:eastAsia="Times New Roman" w:hAnsi="Times New Roman" w:cs="Times New Roman"/>
          <w:kern w:val="0"/>
          <w:lang w:eastAsia="en-GB"/>
        </w:rPr>
        <w:t>particularly where decisions are distributed across roles, involve cross-boundary coordination (e.g., regulators, contractors, and community stakeholders), and require explicit trade-offs between schedule and cost pressures on one hand, and safety, legitimacy, and duty of care on the other (Fazeli et al., 2024</w:t>
      </w:r>
      <w:r w:rsidRPr="00C9196B">
        <w:rPr>
          <w:rFonts w:ascii="Times New Roman" w:eastAsia="Times New Roman" w:hAnsi="Times New Roman" w:cs="Times New Roman"/>
          <w:kern w:val="0"/>
          <w:lang w:eastAsia="en-GB"/>
        </w:rPr>
        <w:t>). This gap is not only pedagogical but also conceptual, reflecting differences in how knowledge is structured, how competencies are defined, and how decision-making authority is exercised under conditions of disruption</w:t>
      </w:r>
      <w:r w:rsidR="00344EDB">
        <w:rPr>
          <w:rFonts w:ascii="Times New Roman" w:eastAsia="Times New Roman" w:hAnsi="Times New Roman" w:cs="Times New Roman"/>
          <w:kern w:val="0"/>
          <w:lang w:eastAsia="en-GB"/>
        </w:rPr>
        <w:t xml:space="preserve"> </w:t>
      </w:r>
      <w:r w:rsidR="00344EDB">
        <w:rPr>
          <w:rFonts w:ascii="Times New Roman" w:eastAsia="Times New Roman" w:hAnsi="Times New Roman" w:cs="Times New Roman"/>
          <w:kern w:val="0"/>
          <w:lang w:eastAsia="en-GB"/>
        </w:rPr>
        <w:fldChar w:fldCharType="begin" w:fldLock="1"/>
      </w:r>
      <w:r w:rsidR="00344EDB">
        <w:rPr>
          <w:rFonts w:ascii="Times New Roman" w:eastAsia="Times New Roman" w:hAnsi="Times New Roman" w:cs="Times New Roman"/>
          <w:kern w:val="0"/>
          <w:lang w:eastAsia="en-GB"/>
        </w:rPr>
        <w:instrText>ADDIN CSL_CITATION {"citationItems":[{"id":"ITEM-1","itemData":{"DOI":"10.1002/pmj","ISBN":"1111111111","ISSN":"87569728","abstract":"A project team's performance is both directly influenced by the project manager's control techniques and overtly shaped by a variety of contextual factors, including organizational dynamics and industry regulations. This article examines the nature of-and the relationship between-project portfolio control techniques and portfolio management performance, looking at how this relationship is determined by the situational idiosyncrasies of internal and external dynamics-such as industry, governance, and geography-and from these, developing a model for controlling project portfolios. In doing so, it defines the concept of a project portfolio and overviews the literature on four lines of research involving project portfolio management, proposing five hypotheses that the authors' used to structure their Web-based survey of 136 international high-performing portfolio professionals, a survey investigating portfolio management best practices. It also describes the survey's participants, selected topics, and context variables. It then analyzes the survey findings in relation to the research hypotheses, evaluating the significant differences among portfolio control factors and performance factors, such as reporting, selection, and achieving purpose. It outlines the proposed model, a framework for managing project portfolios that is informed by the survey results. PUBLICATION ABSTRACT","author":[{"dropping-particle":"","family":"Williams","given":"Terry","non-dropping-particle":"","parse-names":false,"suffix":""},{"dropping-particle":"","family":"Klakegg","given":"Ole","non-dropping-particle":"","parse-names":false,"suffix":""},{"dropping-particle":"","family":"Walker","given":"Derek","non-dropping-particle":"","parse-names":false,"suffix":""},{"dropping-particle":"","family":"Magnussen","given":"Ole","non-dropping-particle":"","parse-names":false,"suffix":""}],"container-title":"Project Management Journal","id":"ITEM-1","issue":"April","issued":{"date-parts":[["2017"]]},"page":"28-42","title":"Identifying and acting on early warning signs in complex projects","type":"article-journal","volume":"39"},"uris":["http://www.mendeley.com/documents/?uuid=b194479d-df68-47ab-972f-fae3279096ab"]}],"mendeley":{"formattedCitation":"(Williams et al., 2017)","plainTextFormattedCitation":"(Williams et al., 2017)","previouslyFormattedCitation":"(Williams et al., 2017)"},"properties":{"noteIndex":0},"schema":"https://github.com/citation-style-language/schema/raw/master/csl-citation.json"}</w:instrText>
      </w:r>
      <w:r w:rsidR="00344EDB">
        <w:rPr>
          <w:rFonts w:ascii="Times New Roman" w:eastAsia="Times New Roman" w:hAnsi="Times New Roman" w:cs="Times New Roman"/>
          <w:kern w:val="0"/>
          <w:lang w:eastAsia="en-GB"/>
        </w:rPr>
        <w:fldChar w:fldCharType="separate"/>
      </w:r>
      <w:r w:rsidR="00344EDB" w:rsidRPr="00344EDB">
        <w:rPr>
          <w:rFonts w:ascii="Times New Roman" w:eastAsia="Times New Roman" w:hAnsi="Times New Roman" w:cs="Times New Roman"/>
          <w:noProof/>
          <w:kern w:val="0"/>
          <w:lang w:eastAsia="en-GB"/>
        </w:rPr>
        <w:t>(Williams et al., 2017)</w:t>
      </w:r>
      <w:r w:rsidR="00344EDB">
        <w:rPr>
          <w:rFonts w:ascii="Times New Roman" w:eastAsia="Times New Roman" w:hAnsi="Times New Roman" w:cs="Times New Roman"/>
          <w:kern w:val="0"/>
          <w:lang w:eastAsia="en-GB"/>
        </w:rPr>
        <w:fldChar w:fldCharType="end"/>
      </w:r>
      <w:r w:rsidRPr="00C9196B">
        <w:rPr>
          <w:rFonts w:ascii="Times New Roman" w:eastAsia="Times New Roman" w:hAnsi="Times New Roman" w:cs="Times New Roman"/>
          <w:kern w:val="0"/>
          <w:lang w:eastAsia="en-GB"/>
        </w:rPr>
        <w:t>.</w:t>
      </w:r>
    </w:p>
    <w:p w14:paraId="6782A8AB" w14:textId="1D832A2A" w:rsidR="00640053" w:rsidRDefault="00640053" w:rsidP="005276A0">
      <w:pPr>
        <w:spacing w:before="100" w:beforeAutospacing="1" w:after="100" w:afterAutospacing="1" w:line="276" w:lineRule="auto"/>
        <w:jc w:val="both"/>
        <w:rPr>
          <w:rFonts w:ascii="Times New Roman" w:eastAsia="Times New Roman" w:hAnsi="Times New Roman" w:cs="Times New Roman"/>
          <w:kern w:val="0"/>
          <w:lang w:eastAsia="en-GB"/>
        </w:rPr>
      </w:pPr>
      <w:r w:rsidRPr="00C9196B">
        <w:rPr>
          <w:rFonts w:ascii="Times New Roman" w:eastAsia="Times New Roman" w:hAnsi="Times New Roman" w:cs="Times New Roman"/>
          <w:kern w:val="0"/>
          <w:lang w:eastAsia="en-GB"/>
        </w:rPr>
        <w:t xml:space="preserve">This paper argues that emergency and disaster situations in projects are not simply realised </w:t>
      </w:r>
      <w:r w:rsidR="00EC4252" w:rsidRPr="00C9196B">
        <w:rPr>
          <w:rFonts w:ascii="Times New Roman" w:eastAsia="Times New Roman" w:hAnsi="Times New Roman" w:cs="Times New Roman"/>
          <w:kern w:val="0"/>
          <w:lang w:eastAsia="en-GB"/>
        </w:rPr>
        <w:t>risks but</w:t>
      </w:r>
      <w:r w:rsidRPr="00C9196B">
        <w:rPr>
          <w:rFonts w:ascii="Times New Roman" w:eastAsia="Times New Roman" w:hAnsi="Times New Roman" w:cs="Times New Roman"/>
          <w:kern w:val="0"/>
          <w:lang w:eastAsia="en-GB"/>
        </w:rPr>
        <w:t xml:space="preserve"> represent qualitative shifts in the decision environment that challenge foundational assumptions of project management.</w:t>
      </w:r>
      <w:r w:rsidR="00573491" w:rsidRPr="00C9196B">
        <w:rPr>
          <w:rFonts w:ascii="Times New Roman" w:eastAsia="Times New Roman" w:hAnsi="Times New Roman" w:cs="Times New Roman"/>
          <w:kern w:val="0"/>
          <w:lang w:eastAsia="en-GB"/>
        </w:rPr>
        <w:t xml:space="preserve"> </w:t>
      </w:r>
      <w:r w:rsidRPr="00C9196B">
        <w:rPr>
          <w:rFonts w:ascii="Times New Roman" w:eastAsia="Times New Roman" w:hAnsi="Times New Roman" w:cs="Times New Roman"/>
          <w:kern w:val="0"/>
          <w:lang w:eastAsia="en-GB"/>
        </w:rPr>
        <w:t>The aim of this study is therefore to examine whether existing project management definitions, knowledge areas, and competency frameworks are fit-for-purpose under emergency and disaster conditions, and to identify where conceptual and practical gaps exist between project management and emergency/disaster management domains.</w:t>
      </w:r>
      <w:r w:rsidR="00573491" w:rsidRPr="00C9196B">
        <w:rPr>
          <w:rFonts w:ascii="Times New Roman" w:eastAsia="Times New Roman" w:hAnsi="Times New Roman" w:cs="Times New Roman"/>
          <w:kern w:val="0"/>
          <w:lang w:eastAsia="en-GB"/>
        </w:rPr>
        <w:t xml:space="preserve"> </w:t>
      </w:r>
      <w:r w:rsidRPr="00C9196B">
        <w:rPr>
          <w:rFonts w:ascii="Times New Roman" w:eastAsia="Times New Roman" w:hAnsi="Times New Roman" w:cs="Times New Roman"/>
          <w:kern w:val="0"/>
          <w:lang w:eastAsia="en-GB"/>
        </w:rPr>
        <w:t>Conceptually, the study positions project management and emergency/disaster management as intersecting but distinct domains, each underpinned by different assumptions regarding uncertainty, decision-making, and organisational control.</w:t>
      </w:r>
    </w:p>
    <w:p w14:paraId="6DF57208" w14:textId="4FB8F461" w:rsidR="00043729" w:rsidRPr="00C9196B" w:rsidRDefault="00043729" w:rsidP="0081189A">
      <w:pPr>
        <w:spacing w:before="100" w:beforeAutospacing="1" w:after="100" w:afterAutospacing="1" w:line="276" w:lineRule="auto"/>
        <w:jc w:val="both"/>
        <w:rPr>
          <w:rFonts w:ascii="Times New Roman" w:eastAsia="Times New Roman" w:hAnsi="Times New Roman" w:cs="Times New Roman"/>
          <w:kern w:val="0"/>
          <w:lang w:eastAsia="en-GB"/>
        </w:rPr>
      </w:pPr>
      <w:r w:rsidRPr="0081189A">
        <w:rPr>
          <w:rFonts w:ascii="Times New Roman" w:eastAsia="Times New Roman" w:hAnsi="Times New Roman" w:cs="Times New Roman"/>
          <w:kern w:val="0"/>
          <w:lang w:eastAsia="en-GB"/>
        </w:rPr>
        <w:t xml:space="preserve">While project studies literature has increasingly engaged with concepts such as uncertainty, resilience, agility, and adaptive project management, this study takes a different conceptual position. </w:t>
      </w:r>
      <w:r w:rsidR="00443A59" w:rsidRPr="0081189A">
        <w:rPr>
          <w:rFonts w:ascii="Times New Roman" w:eastAsia="Times New Roman" w:hAnsi="Times New Roman" w:cs="Times New Roman"/>
          <w:kern w:val="0"/>
          <w:lang w:eastAsia="en-GB"/>
        </w:rPr>
        <w:t>T</w:t>
      </w:r>
      <w:r w:rsidRPr="0081189A">
        <w:rPr>
          <w:rFonts w:ascii="Times New Roman" w:eastAsia="Times New Roman" w:hAnsi="Times New Roman" w:cs="Times New Roman"/>
          <w:kern w:val="0"/>
          <w:lang w:eastAsia="en-GB"/>
        </w:rPr>
        <w:t>he paper uses emergency and disaster management as a comparative analytical lens to critically examine how project management conceptualises uncertainty, disruption, knowledge, competence, and decision-making under destabilised conditions. The contribution therefore lies not simply in extending adaptive project management discussions, but in revealing deeper differences in the underlying logics through which disruption is interpreted and managed across the two domains.</w:t>
      </w:r>
      <w:r w:rsidR="00AB52E1" w:rsidRPr="0081189A">
        <w:rPr>
          <w:rFonts w:ascii="Times New Roman" w:eastAsia="Times New Roman" w:hAnsi="Times New Roman" w:cs="Times New Roman"/>
          <w:kern w:val="0"/>
          <w:lang w:eastAsia="en-GB"/>
        </w:rPr>
        <w:t xml:space="preserve"> In doing so, the study contributes to broader discussions on uncertainty and project organising by highlighting how emergency conditions expose structural limitations in dominant project management assumptions regarding planning, control, and decision-making under disruption.</w:t>
      </w:r>
    </w:p>
    <w:p w14:paraId="7DB651F7" w14:textId="163E7B23" w:rsidR="00640053" w:rsidRPr="00C9196B" w:rsidRDefault="00EA3703" w:rsidP="00D20045">
      <w:pPr>
        <w:spacing w:before="100" w:beforeAutospacing="1" w:after="100" w:afterAutospacing="1" w:line="276" w:lineRule="auto"/>
        <w:jc w:val="both"/>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lastRenderedPageBreak/>
        <w:t>The</w:t>
      </w:r>
      <w:r w:rsidR="00640053" w:rsidRPr="00640053">
        <w:rPr>
          <w:rFonts w:ascii="Times New Roman" w:eastAsia="Times New Roman" w:hAnsi="Times New Roman" w:cs="Times New Roman"/>
          <w:kern w:val="0"/>
          <w:lang w:eastAsia="en-GB"/>
        </w:rPr>
        <w:t xml:space="preserve"> study undertakes a comparative analysis of project management and emergency/disaster management standards and literature, focusing on differences in knowledge forms, competency expectations, and decision-making structures under disruption</w:t>
      </w:r>
      <w:r w:rsidR="004B2BB3">
        <w:rPr>
          <w:rFonts w:ascii="Times New Roman" w:eastAsia="Times New Roman" w:hAnsi="Times New Roman" w:cs="Times New Roman"/>
          <w:kern w:val="0"/>
          <w:lang w:eastAsia="en-GB"/>
        </w:rPr>
        <w:t xml:space="preserve">. </w:t>
      </w:r>
      <w:r w:rsidR="00640053" w:rsidRPr="00C9196B">
        <w:rPr>
          <w:rFonts w:ascii="Times New Roman" w:eastAsia="Times New Roman" w:hAnsi="Times New Roman" w:cs="Times New Roman"/>
          <w:kern w:val="0"/>
          <w:lang w:eastAsia="en-GB"/>
        </w:rPr>
        <w:t xml:space="preserve">By systematically examining these differences, the paper identifies areas where project management already incorporates emergency-relevant elements, where these elements remain implicit or underdeveloped, and </w:t>
      </w:r>
      <w:r w:rsidR="00585921" w:rsidRPr="00585921">
        <w:rPr>
          <w:rFonts w:ascii="Times New Roman" w:eastAsia="Times New Roman" w:hAnsi="Times New Roman" w:cs="Times New Roman"/>
          <w:kern w:val="0"/>
          <w:lang w:eastAsia="en-GB"/>
        </w:rPr>
        <w:t xml:space="preserve">where critical gaps remain in addressing destabilised and rapidly evolving conditions. Rather than positioning emergency and disaster management as a model to be directly transferred into project environments, the findings are used to critically reflect on how project management currently frames uncertainty, response, and professional competence under disruptive conditions. </w:t>
      </w:r>
      <w:r w:rsidR="00640053" w:rsidRPr="00C9196B">
        <w:rPr>
          <w:rFonts w:ascii="Times New Roman" w:eastAsia="Times New Roman" w:hAnsi="Times New Roman" w:cs="Times New Roman"/>
          <w:kern w:val="0"/>
          <w:lang w:eastAsia="en-GB"/>
        </w:rPr>
        <w:t xml:space="preserve">The findings provide a theoretically grounded basis for rethinking project management capabilities in emergency contexts and establish a conceptual foundation for the subsequent development of </w:t>
      </w:r>
      <w:r w:rsidR="00DF1CAB" w:rsidRPr="00C9196B">
        <w:rPr>
          <w:rFonts w:ascii="Times New Roman" w:eastAsia="Times New Roman" w:hAnsi="Times New Roman" w:cs="Times New Roman"/>
          <w:kern w:val="0"/>
          <w:lang w:eastAsia="en-GB"/>
        </w:rPr>
        <w:t>project management</w:t>
      </w:r>
      <w:r w:rsidR="00640053" w:rsidRPr="00C9196B">
        <w:rPr>
          <w:rFonts w:ascii="Times New Roman" w:eastAsia="Times New Roman" w:hAnsi="Times New Roman" w:cs="Times New Roman"/>
          <w:kern w:val="0"/>
          <w:lang w:eastAsia="en-GB"/>
        </w:rPr>
        <w:t xml:space="preserve"> training. </w:t>
      </w:r>
    </w:p>
    <w:p w14:paraId="71F864EE" w14:textId="117983FD" w:rsidR="00D91A98" w:rsidRPr="00D91A98" w:rsidRDefault="00D91A98" w:rsidP="00D91A98">
      <w:pPr>
        <w:pStyle w:val="NormalWeb"/>
        <w:spacing w:line="276" w:lineRule="auto"/>
        <w:jc w:val="both"/>
        <w:rPr>
          <w:b/>
          <w:bCs/>
        </w:rPr>
      </w:pPr>
      <w:r w:rsidRPr="00D91A98">
        <w:rPr>
          <w:b/>
          <w:bCs/>
        </w:rPr>
        <w:t xml:space="preserve">Conceptual Foundations and Theoretical Framing </w:t>
      </w:r>
    </w:p>
    <w:p w14:paraId="2A89E793" w14:textId="4A08838B" w:rsidR="00D91A98" w:rsidRPr="00D91A98" w:rsidRDefault="00D91A98" w:rsidP="00D91A98">
      <w:pPr>
        <w:pStyle w:val="Heading2"/>
        <w:jc w:val="both"/>
        <w:rPr>
          <w:rFonts w:ascii="Times New Roman" w:hAnsi="Times New Roman" w:cs="Times New Roman"/>
          <w:color w:val="auto"/>
          <w:sz w:val="24"/>
          <w:szCs w:val="24"/>
        </w:rPr>
      </w:pPr>
      <w:r w:rsidRPr="007D774B">
        <w:rPr>
          <w:rStyle w:val="Strong"/>
          <w:rFonts w:ascii="Times New Roman" w:hAnsi="Times New Roman" w:cs="Times New Roman"/>
          <w:b w:val="0"/>
          <w:bCs w:val="0"/>
          <w:color w:val="auto"/>
          <w:sz w:val="24"/>
          <w:szCs w:val="24"/>
        </w:rPr>
        <w:t>Projects and Project Management</w:t>
      </w:r>
    </w:p>
    <w:p w14:paraId="427ED122" w14:textId="2CC58A22" w:rsidR="00D91A98" w:rsidRDefault="00D91A98" w:rsidP="00D91A98">
      <w:pPr>
        <w:pStyle w:val="NormalWeb"/>
        <w:spacing w:line="276" w:lineRule="auto"/>
        <w:jc w:val="both"/>
      </w:pPr>
      <w:r>
        <w:t>The conceptual foundation of this study is grounded in a comparative analysis of contemporary project management and emergency/disaster management standards, with particular attention to how each domain defines knowledge, competence, professional practice, and appropriate responses to uncertainty and disruption. Rather than treating projects as abstract delivery systems, the analysis focuses on what project managers are expected to do in practice when confronted with destabilising events, and how those expectations are codified in current professional standards.</w:t>
      </w:r>
    </w:p>
    <w:p w14:paraId="2240A2D2" w14:textId="172741AF" w:rsidR="00D91A98" w:rsidRDefault="00D91A98" w:rsidP="00D91A98">
      <w:pPr>
        <w:pStyle w:val="NormalWeb"/>
        <w:spacing w:line="276" w:lineRule="auto"/>
        <w:jc w:val="both"/>
      </w:pPr>
      <w:r>
        <w:t xml:space="preserve">Projects are defined as </w:t>
      </w:r>
      <w:r w:rsidRPr="00AF44FD">
        <w:rPr>
          <w:rStyle w:val="Strong"/>
          <w:rFonts w:eastAsiaTheme="majorEastAsia"/>
          <w:b w:val="0"/>
          <w:bCs w:val="0"/>
        </w:rPr>
        <w:t>temporary endeavours</w:t>
      </w:r>
      <w:r>
        <w:t xml:space="preserve"> undertaken to achieve specific or unique objectives. The Project Management Institute (PMI), through the PMBOK® Guide, defines a project </w:t>
      </w:r>
      <w:r w:rsidRPr="00344EDB">
        <w:rPr>
          <w:i/>
          <w:iCs/>
        </w:rPr>
        <w:t xml:space="preserve">as </w:t>
      </w:r>
      <w:r w:rsidRPr="00344EDB">
        <w:rPr>
          <w:rStyle w:val="Emphasis"/>
          <w:rFonts w:eastAsiaTheme="majorEastAsia"/>
          <w:i w:val="0"/>
          <w:iCs w:val="0"/>
        </w:rPr>
        <w:t>“a temporary endeavour undertaken to produce a unique product, service, or result.”</w:t>
      </w:r>
      <w:r w:rsidRPr="00344EDB">
        <w:rPr>
          <w:i/>
          <w:iCs/>
        </w:rPr>
        <w:t xml:space="preserve"> </w:t>
      </w:r>
      <w:r w:rsidRPr="00344EDB">
        <w:fldChar w:fldCharType="begin" w:fldLock="1"/>
      </w:r>
      <w:r w:rsidR="004E44D8" w:rsidRPr="00344EDB">
        <w:instrText>ADDIN CSL_CITATION {"citationItems":[{"id":"ITEM-1","itemData":{"author":[{"dropping-particle":"","family":"Project Management Institute","given":"","non-dropping-particle":"","parse-names":false,"suffix":""}],"edition":"7","id":"ITEM-1","issued":{"date-parts":[["2021"]]},"publisher":"Project Management Institute","title":"A guide to the project management body of knowledge (PMBOK® Guide)","type":"book"},"uris":["http://www.mendeley.com/documents/?uuid=79257308-d8bf-48e3-a435-a41c34a0be05"]}],"mendeley":{"formattedCitation":"(Project Management Institute, 2021)","plainTextFormattedCitation":"(Project Management Institute, 2021)","previouslyFormattedCitation":"(Project Management Institute, 2021)"},"properties":{"noteIndex":0},"schema":"https://github.com/citation-style-language/schema/raw/master/csl-citation.json"}</w:instrText>
      </w:r>
      <w:r w:rsidRPr="00344EDB">
        <w:fldChar w:fldCharType="separate"/>
      </w:r>
      <w:r w:rsidR="004E44D8" w:rsidRPr="00344EDB">
        <w:rPr>
          <w:noProof/>
        </w:rPr>
        <w:t>(Project Management Institute, 2021)</w:t>
      </w:r>
      <w:r w:rsidRPr="00344EDB">
        <w:fldChar w:fldCharType="end"/>
      </w:r>
      <w:r w:rsidRPr="00344EDB">
        <w:t xml:space="preserve">. Similarly, ISO 21500 defines a project as a </w:t>
      </w:r>
      <w:r w:rsidRPr="00344EDB">
        <w:rPr>
          <w:rStyle w:val="Emphasis"/>
          <w:rFonts w:eastAsiaTheme="majorEastAsia"/>
        </w:rPr>
        <w:t>temporary</w:t>
      </w:r>
      <w:r w:rsidRPr="00344EDB">
        <w:rPr>
          <w:rStyle w:val="Emphasis"/>
          <w:rFonts w:eastAsiaTheme="majorEastAsia"/>
          <w:i w:val="0"/>
          <w:iCs w:val="0"/>
        </w:rPr>
        <w:t xml:space="preserve"> endeavour to achieve one or more defined objectives </w:t>
      </w:r>
      <w:r w:rsidRPr="00344EDB">
        <w:rPr>
          <w:rStyle w:val="Emphasis"/>
          <w:rFonts w:eastAsiaTheme="majorEastAsia"/>
          <w:i w:val="0"/>
          <w:iCs w:val="0"/>
        </w:rPr>
        <w:fldChar w:fldCharType="begin" w:fldLock="1"/>
      </w:r>
      <w:r w:rsidR="00AB618F" w:rsidRPr="00344EDB">
        <w:rPr>
          <w:rStyle w:val="Emphasis"/>
          <w:rFonts w:eastAsiaTheme="majorEastAsia"/>
          <w:i w:val="0"/>
          <w:iCs w:val="0"/>
        </w:rPr>
        <w:instrText>ADDIN CSL_CITATION {"citationItems":[{"id":"ITEM-1","itemData":{"author":[{"dropping-particle":"","family":"ISO21502","given":"","non-dropping-particle":"","parse-names":false,"suffix":""}],"id":"ITEM-1","issued":{"date-parts":[["2021"]]},"title":"ISO21502","type":"report"},"uris":["http://www.mendeley.com/documents/?uuid=d0902ead-2af4-4bfc-887a-2079152cb56d"]}],"mendeley":{"formattedCitation":"(ISO21502, 2021)","plainTextFormattedCitation":"(ISO21502, 2021)","previouslyFormattedCitation":"(ISO21502, 2021)"},"properties":{"noteIndex":0},"schema":"https://github.com/citation-style-language/schema/raw/master/csl-citation.json"}</w:instrText>
      </w:r>
      <w:r w:rsidRPr="00344EDB">
        <w:rPr>
          <w:rStyle w:val="Emphasis"/>
          <w:rFonts w:eastAsiaTheme="majorEastAsia"/>
          <w:i w:val="0"/>
          <w:iCs w:val="0"/>
        </w:rPr>
        <w:fldChar w:fldCharType="separate"/>
      </w:r>
      <w:r w:rsidR="00F715C8" w:rsidRPr="00344EDB">
        <w:rPr>
          <w:rStyle w:val="Emphasis"/>
          <w:rFonts w:eastAsiaTheme="majorEastAsia"/>
          <w:i w:val="0"/>
          <w:iCs w:val="0"/>
          <w:noProof/>
        </w:rPr>
        <w:t>(ISO21502, 2021)</w:t>
      </w:r>
      <w:r w:rsidRPr="00344EDB">
        <w:rPr>
          <w:rStyle w:val="Emphasis"/>
          <w:rFonts w:eastAsiaTheme="majorEastAsia"/>
          <w:i w:val="0"/>
          <w:iCs w:val="0"/>
        </w:rPr>
        <w:fldChar w:fldCharType="end"/>
      </w:r>
      <w:r w:rsidRPr="00344EDB">
        <w:rPr>
          <w:i/>
          <w:iCs/>
        </w:rPr>
        <w:t xml:space="preserve">. </w:t>
      </w:r>
      <w:r w:rsidRPr="00344EDB">
        <w:t>Across these definitions, temporality and goal orientation emerge as defining characteristics, positioning</w:t>
      </w:r>
      <w:r>
        <w:t xml:space="preserve"> projects as bounded organisational arrangements rather than ongoing operations.</w:t>
      </w:r>
    </w:p>
    <w:p w14:paraId="24B30EC2" w14:textId="22A67586" w:rsidR="00D91A98" w:rsidRDefault="00D91A98" w:rsidP="00D91A98">
      <w:pPr>
        <w:pStyle w:val="NormalWeb"/>
        <w:spacing w:line="276" w:lineRule="auto"/>
        <w:jc w:val="both"/>
      </w:pPr>
      <w:r>
        <w:t xml:space="preserve">Project management is correspondingly defined as the structured application of processes and competencies to direct these temporary endeavours. </w:t>
      </w:r>
      <w:r>
        <w:fldChar w:fldCharType="begin" w:fldLock="1"/>
      </w:r>
      <w:r w:rsidR="004E44D8">
        <w:instrText>ADDIN CSL_CITATION {"citationItems":[{"id":"ITEM-1","itemData":{"author":[{"dropping-particle":"","family":"Project Management Institute","given":"","non-dropping-particle":"","parse-names":false,"suffix":""}],"edition":"7","id":"ITEM-1","issued":{"date-parts":[["2021"]]},"publisher":"Project Management Institute","title":"A guide to the project management body of knowledge (PMBOK® Guide)","type":"book"},"uris":["http://www.mendeley.com/documents/?uuid=79257308-d8bf-48e3-a435-a41c34a0be05"]}],"mendeley":{"formattedCitation":"(Project Management Institute, 2021)","manualFormatting":"PMI (2021)","plainTextFormattedCitation":"(Project Management Institute, 2021)","previouslyFormattedCitation":"(Project Management Institute, 2021)"},"properties":{"noteIndex":0},"schema":"https://github.com/citation-style-language/schema/raw/master/csl-citation.json"}</w:instrText>
      </w:r>
      <w:r>
        <w:fldChar w:fldCharType="separate"/>
      </w:r>
      <w:r>
        <w:rPr>
          <w:noProof/>
        </w:rPr>
        <w:t>PMI (</w:t>
      </w:r>
      <w:r w:rsidRPr="00AF44FD">
        <w:rPr>
          <w:noProof/>
        </w:rPr>
        <w:t>2021)</w:t>
      </w:r>
      <w:r>
        <w:fldChar w:fldCharType="end"/>
      </w:r>
      <w:r>
        <w:t xml:space="preserve"> defines project management as </w:t>
      </w:r>
      <w:r w:rsidRPr="00C9196B">
        <w:rPr>
          <w:rStyle w:val="Emphasis"/>
          <w:rFonts w:eastAsiaTheme="majorEastAsia"/>
          <w:i w:val="0"/>
          <w:iCs w:val="0"/>
        </w:rPr>
        <w:t>“the application of knowledge, skills, tools, and techniques to project activities to meet project requirements”.</w:t>
      </w:r>
      <w:r>
        <w:t xml:space="preserve"> In the most recent ISO standard, the definition of project management has evolved </w:t>
      </w:r>
      <w:r w:rsidRPr="00C9196B">
        <w:t xml:space="preserve">from earlier process-centric formulations. In the most recent ISO standards </w:t>
      </w:r>
      <w:r w:rsidR="00F715C8" w:rsidRPr="00C9196B">
        <w:fldChar w:fldCharType="begin" w:fldLock="1"/>
      </w:r>
      <w:r w:rsidR="00AB618F" w:rsidRPr="00C9196B">
        <w:instrText>ADDIN CSL_CITATION {"citationItems":[{"id":"ITEM-1","itemData":{"author":[{"dropping-particle":"","family":"ISO21502","given":"","non-dropping-particle":"","parse-names":false,"suffix":""}],"id":"ITEM-1","issued":{"date-parts":[["2021"]]},"title":"ISO21502","type":"report"},"uris":["http://www.mendeley.com/documents/?uuid=d0902ead-2af4-4bfc-887a-2079152cb56d"]}],"mendeley":{"formattedCitation":"(ISO21502, 2021)","manualFormatting":"ISO21502 (2021)","plainTextFormattedCitation":"(ISO21502, 2021)","previouslyFormattedCitation":"(ISO21502, 2021)"},"properties":{"noteIndex":0},"schema":"https://github.com/citation-style-language/schema/raw/master/csl-citation.json"}</w:instrText>
      </w:r>
      <w:r w:rsidR="00F715C8" w:rsidRPr="00C9196B">
        <w:fldChar w:fldCharType="separate"/>
      </w:r>
      <w:r w:rsidR="00F715C8" w:rsidRPr="00C9196B">
        <w:rPr>
          <w:noProof/>
        </w:rPr>
        <w:t xml:space="preserve">ISO21502 </w:t>
      </w:r>
      <w:r w:rsidR="00AF3584" w:rsidRPr="00C9196B">
        <w:rPr>
          <w:noProof/>
        </w:rPr>
        <w:t>(</w:t>
      </w:r>
      <w:r w:rsidR="00F715C8" w:rsidRPr="00C9196B">
        <w:rPr>
          <w:noProof/>
        </w:rPr>
        <w:t>2021)</w:t>
      </w:r>
      <w:r w:rsidR="00F715C8" w:rsidRPr="00C9196B">
        <w:fldChar w:fldCharType="end"/>
      </w:r>
      <w:r w:rsidR="00F715C8" w:rsidRPr="00C9196B">
        <w:t xml:space="preserve"> </w:t>
      </w:r>
      <w:r w:rsidRPr="00C9196B">
        <w:t xml:space="preserve">states that “Project management integrates the practices to direct, initiate, plan, monitor, control and close the project, manage the resources assigned to the project and motivate those individuals involved in the project to achieve the project’s objectives.” Further it explains that project management should be performed through a set of processes and methods that should be designed as a system and should include practices necessary for a specific project. The </w:t>
      </w:r>
      <w:r w:rsidR="004E44D8" w:rsidRPr="00C9196B">
        <w:fldChar w:fldCharType="begin" w:fldLock="1"/>
      </w:r>
      <w:r w:rsidR="00F715C8" w:rsidRPr="00C9196B">
        <w:instrText>ADDIN CSL_CITATION {"citationItems":[{"id":"ITEM-1","itemData":{"URL":"https://www.apm.org.uk/resources/what-is-project-management/","author":[{"dropping-particle":"","family":"Association for Project Management","given":"","non-dropping-particle":"","parse-names":false,"suffix":""}],"container-title":"Association for Project Management","id":"ITEM-1","issued":{"date-parts":[["2025"]]},"title":"What is project management?","type":"webpage"},"uris":["http://www.mendeley.com/documents/?uuid=bb8768ad-2a1a-4640-91d6-e04346ecfe6a"]}],"mendeley":{"formattedCitation":"(Association for Project Management, 2025)","manualFormatting":"Association for Project Management (2025)","plainTextFormattedCitation":"(Association for Project Management, 2025)","previouslyFormattedCitation":"(Association for Project Management, 2025)"},"properties":{"noteIndex":0},"schema":"https://github.com/citation-style-language/schema/raw/master/csl-citation.json"}</w:instrText>
      </w:r>
      <w:r w:rsidR="004E44D8" w:rsidRPr="00C9196B">
        <w:fldChar w:fldCharType="separate"/>
      </w:r>
      <w:r w:rsidR="004E44D8" w:rsidRPr="00C9196B">
        <w:rPr>
          <w:noProof/>
        </w:rPr>
        <w:t>Association for Project Management</w:t>
      </w:r>
      <w:r w:rsidR="00F715C8" w:rsidRPr="00C9196B">
        <w:rPr>
          <w:noProof/>
        </w:rPr>
        <w:t xml:space="preserve"> (</w:t>
      </w:r>
      <w:r w:rsidR="004E44D8" w:rsidRPr="00C9196B">
        <w:rPr>
          <w:noProof/>
        </w:rPr>
        <w:t>2025)</w:t>
      </w:r>
      <w:r w:rsidR="004E44D8" w:rsidRPr="00C9196B">
        <w:fldChar w:fldCharType="end"/>
      </w:r>
      <w:r w:rsidRPr="00F715C8">
        <w:t xml:space="preserve"> further</w:t>
      </w:r>
      <w:r>
        <w:t xml:space="preserve"> frames project </w:t>
      </w:r>
      <w:r>
        <w:lastRenderedPageBreak/>
        <w:t>management as the application of processes, methods, skills, knowledge and experience to achieve specific project objectives according to the project acceptance criteria within agreed parameters. Project management has final deliverables that are constrained to a finite timescale and budget according to APM.</w:t>
      </w:r>
    </w:p>
    <w:p w14:paraId="36BF956F" w14:textId="77777777" w:rsidR="00607009" w:rsidRDefault="00D91A98" w:rsidP="00607009">
      <w:pPr>
        <w:pStyle w:val="NormalWeb"/>
        <w:spacing w:line="276" w:lineRule="auto"/>
        <w:jc w:val="both"/>
      </w:pPr>
      <w:r>
        <w:t>PMI’s definition emphasises the application of knowledge, skills, tools, and techniques to meet project requirements, reflecting a delivery-oriented and systematised view of practice. ISO 21502:2021 introduces a shift in language from processes to practices, adopting a more narrative and less prescriptive structure. However, project management remains defined as an integrative activity involving planning, monitoring, control, and closure, performed through a system of processes and methods. The change therefore broadens applicability rather than replacing underlying management logics. APM’s definition similarly emphasises professional accountability and acceptance criteria, while retaining a focus on finite timescales, budgets, and agreed parameters.</w:t>
      </w:r>
    </w:p>
    <w:p w14:paraId="1121DEB6" w14:textId="3B157B8B" w:rsidR="008408F9" w:rsidRPr="00C9196B" w:rsidRDefault="008408F9" w:rsidP="00A60893">
      <w:pPr>
        <w:spacing w:before="100" w:beforeAutospacing="1" w:after="100" w:afterAutospacing="1" w:line="276" w:lineRule="auto"/>
        <w:jc w:val="both"/>
        <w:rPr>
          <w:rFonts w:ascii="Times New Roman" w:eastAsia="Times New Roman" w:hAnsi="Times New Roman" w:cs="Times New Roman"/>
          <w:kern w:val="0"/>
          <w:lang w:eastAsia="en-GB"/>
        </w:rPr>
      </w:pPr>
      <w:r w:rsidRPr="008408F9">
        <w:rPr>
          <w:rFonts w:ascii="Times New Roman" w:eastAsia="Times New Roman" w:hAnsi="Times New Roman" w:cs="Times New Roman"/>
          <w:kern w:val="0"/>
          <w:lang w:eastAsia="en-GB"/>
        </w:rPr>
        <w:t>Across these definitions, project management can be understood as a planning- and control-oriented discipline, designed to align execution with predefined objectives through structured coordination and governance mechanisms. Importantly, these definitions also imply a particular treatment of uncertainty. While uncertainty is acknowledged, it is largely addressed through anticipatory mechanisms such as risk identification, analysis, and mitigation. Knowledge is therefore predominantly expressed through formalised artefacts, including plans, schedules, baselines, and governance systems.</w:t>
      </w:r>
      <w:r w:rsidR="003042A0">
        <w:rPr>
          <w:rFonts w:ascii="Times New Roman" w:eastAsia="Times New Roman" w:hAnsi="Times New Roman" w:cs="Times New Roman"/>
          <w:kern w:val="0"/>
          <w:lang w:eastAsia="en-GB"/>
        </w:rPr>
        <w:t xml:space="preserve"> </w:t>
      </w:r>
      <w:r w:rsidRPr="00C9196B">
        <w:rPr>
          <w:rFonts w:ascii="Times New Roman" w:eastAsia="Times New Roman" w:hAnsi="Times New Roman" w:cs="Times New Roman"/>
          <w:kern w:val="0"/>
          <w:lang w:eastAsia="en-GB"/>
        </w:rPr>
        <w:t>This suggests an orientation toward managing uncertainty through structured planning and predefined objectives, where decision-making is guided by established performance criteria and formalised knowledge systems.</w:t>
      </w:r>
    </w:p>
    <w:p w14:paraId="6FF4F949" w14:textId="46BED3B5" w:rsidR="005E48C3" w:rsidRPr="005E48C3" w:rsidRDefault="005E48C3" w:rsidP="00A60893">
      <w:pPr>
        <w:spacing w:before="100" w:beforeAutospacing="1" w:after="100" w:afterAutospacing="1" w:line="276" w:lineRule="auto"/>
        <w:jc w:val="both"/>
        <w:rPr>
          <w:rFonts w:ascii="Times New Roman" w:eastAsia="Times New Roman" w:hAnsi="Times New Roman" w:cs="Times New Roman"/>
          <w:kern w:val="0"/>
          <w:lang w:eastAsia="en-GB"/>
        </w:rPr>
      </w:pPr>
      <w:r w:rsidRPr="005E48C3">
        <w:rPr>
          <w:rFonts w:ascii="Times New Roman" w:eastAsia="Times New Roman" w:hAnsi="Times New Roman" w:cs="Times New Roman"/>
          <w:kern w:val="0"/>
          <w:lang w:eastAsia="en-GB"/>
        </w:rPr>
        <w:t>Overall, contemporary project management definitions reflect incremental evolution rather than fundamental transformation. They provide a stable, practice-oriented baseline for professional action but offer limited explicit guidance for situations in which project objectives, authority structures, and decision priorities become destabilised under emergency or disaster conditions</w:t>
      </w:r>
      <w:r w:rsidR="00A60893">
        <w:rPr>
          <w:rFonts w:ascii="Times New Roman" w:eastAsia="Times New Roman" w:hAnsi="Times New Roman" w:cs="Times New Roman"/>
          <w:kern w:val="0"/>
          <w:lang w:eastAsia="en-GB"/>
        </w:rPr>
        <w:t xml:space="preserve">. </w:t>
      </w:r>
    </w:p>
    <w:p w14:paraId="1C90E764" w14:textId="5A69E536" w:rsidR="00D91A98" w:rsidRDefault="00D91A98" w:rsidP="00D91A98">
      <w:pPr>
        <w:pStyle w:val="NormalWeb"/>
        <w:jc w:val="both"/>
      </w:pPr>
      <w:r>
        <w:rPr>
          <w:rStyle w:val="Strong"/>
          <w:rFonts w:eastAsiaTheme="majorEastAsia"/>
          <w:b w:val="0"/>
          <w:bCs w:val="0"/>
        </w:rPr>
        <w:t>Emergency and Disaster Management</w:t>
      </w:r>
    </w:p>
    <w:p w14:paraId="7E09A18B" w14:textId="5BCDD7BA" w:rsidR="00D91A98" w:rsidRDefault="00D91A98" w:rsidP="00D91A98">
      <w:pPr>
        <w:pStyle w:val="NormalWeb"/>
        <w:spacing w:line="276" w:lineRule="auto"/>
        <w:jc w:val="both"/>
      </w:pPr>
      <w:r>
        <w:t xml:space="preserve">Emergency management is defined across authoritative sources as a managerial function oriented toward coping with </w:t>
      </w:r>
      <w:r w:rsidRPr="00B2210A">
        <w:rPr>
          <w:rStyle w:val="Strong"/>
          <w:rFonts w:eastAsiaTheme="majorEastAsia"/>
          <w:b w:val="0"/>
          <w:bCs w:val="0"/>
        </w:rPr>
        <w:t>unforeseen, disruptive events</w:t>
      </w:r>
      <w:r>
        <w:t xml:space="preserve"> and their consequences. </w:t>
      </w:r>
      <w:r>
        <w:fldChar w:fldCharType="begin" w:fldLock="1"/>
      </w:r>
      <w:r w:rsidR="004E44D8">
        <w:instrText>ADDIN CSL_CITATION {"citationItems":[{"id":"ITEM-1","itemData":{"author":[{"dropping-particle":"","family":"Emergency Management Australia","given":"","non-dropping-particle":"","parse-names":false,"suffix":""}],"id":"ITEM-1","issued":{"date-parts":[["2017"]]},"number-of-pages":"151","title":"Australian disaster resilience handbook collection","type":"report"},"uris":["http://www.mendeley.com/documents/?uuid=61c28669-27b7-4d8c-b04e-301c71795ad5"]}],"mendeley":{"formattedCitation":"(Emergency Management Australia, 2017)","manualFormatting":"Emergency Management Australia (2017)","plainTextFormattedCitation":"(Emergency Management Australia, 2017)","previouslyFormattedCitation":"(Emergency Management Australia, 2017)"},"properties":{"noteIndex":0},"schema":"https://github.com/citation-style-language/schema/raw/master/csl-citation.json"}</w:instrText>
      </w:r>
      <w:r>
        <w:fldChar w:fldCharType="separate"/>
      </w:r>
      <w:r w:rsidRPr="00772C23">
        <w:rPr>
          <w:noProof/>
        </w:rPr>
        <w:t>Emergency Management Australia</w:t>
      </w:r>
      <w:r>
        <w:rPr>
          <w:noProof/>
        </w:rPr>
        <w:t xml:space="preserve"> (</w:t>
      </w:r>
      <w:r w:rsidRPr="00772C23">
        <w:rPr>
          <w:noProof/>
        </w:rPr>
        <w:t>2017)</w:t>
      </w:r>
      <w:r>
        <w:fldChar w:fldCharType="end"/>
      </w:r>
      <w:r>
        <w:t xml:space="preserve"> describes emergency management as a process for coping with social risks arising from unforeseen events, representing a systematic methodology for identifying, analysing, evaluating, and addressing emergency situations. Similarly, the </w:t>
      </w:r>
      <w:r>
        <w:fldChar w:fldCharType="begin" w:fldLock="1"/>
      </w:r>
      <w:r w:rsidR="004E44D8">
        <w:instrText>ADDIN CSL_CITATION {"citationItems":[{"id":"ITEM-1","itemData":{"ISBN":"9780645756005","abstract":"First edition 2023.","author":[{"dropping-particle":"","family":"Australian Institute for Disaster Resilience","given":"","non-dropping-particle":"","parse-names":false,"suffix":""}],"id":"ITEM-1","issued":{"date-parts":[["2023"]]},"number-of-pages":"1-27","title":"Australian emergency management arrangements handbook","type":"report"},"uris":["http://www.mendeley.com/documents/?uuid=aa4e8bbc-4166-4ca3-bce7-139def076e43"]}],"mendeley":{"formattedCitation":"(Australian Institute for Disaster Resilience, 2023)","manualFormatting":"Australian Institute for Disaster Resilience (2023)","plainTextFormattedCitation":"(Australian Institute for Disaster Resilience, 2023)","previouslyFormattedCitation":"(Australian Institute for Disaster Resilience, 2023)"},"properties":{"noteIndex":0},"schema":"https://github.com/citation-style-language/schema/raw/master/csl-citation.json"}</w:instrText>
      </w:r>
      <w:r>
        <w:fldChar w:fldCharType="separate"/>
      </w:r>
      <w:r w:rsidRPr="004A0072">
        <w:rPr>
          <w:noProof/>
        </w:rPr>
        <w:t>Australian Institute for Disaster Resilience</w:t>
      </w:r>
      <w:r>
        <w:rPr>
          <w:noProof/>
        </w:rPr>
        <w:t xml:space="preserve"> (</w:t>
      </w:r>
      <w:r w:rsidRPr="004A0072">
        <w:rPr>
          <w:noProof/>
        </w:rPr>
        <w:t>2023)</w:t>
      </w:r>
      <w:r>
        <w:fldChar w:fldCharType="end"/>
      </w:r>
      <w:r>
        <w:t xml:space="preserve"> defines emergency management as </w:t>
      </w:r>
      <w:r w:rsidRPr="00C9196B">
        <w:rPr>
          <w:rStyle w:val="Emphasis"/>
          <w:rFonts w:eastAsiaTheme="majorEastAsia"/>
          <w:i w:val="0"/>
          <w:iCs w:val="0"/>
        </w:rPr>
        <w:t>a range of measures to manage risks to communities and the environment, including the organisation and management of resources for dealing with all aspects of emergencies</w:t>
      </w:r>
      <w:r w:rsidRPr="00C9196B">
        <w:rPr>
          <w:i/>
          <w:iCs/>
        </w:rPr>
        <w:t>.</w:t>
      </w:r>
      <w:r>
        <w:t xml:space="preserve"> Internationally, </w:t>
      </w:r>
      <w:r w:rsidRPr="00E846D6">
        <w:t>Federal Emergency Management Agency</w:t>
      </w:r>
      <w:r>
        <w:t xml:space="preserve"> (FEMA) defines emergency management as </w:t>
      </w:r>
      <w:r w:rsidRPr="00FB6C4D">
        <w:rPr>
          <w:rStyle w:val="Emphasis"/>
          <w:rFonts w:eastAsiaTheme="majorEastAsia"/>
          <w:i w:val="0"/>
          <w:iCs w:val="0"/>
        </w:rPr>
        <w:t xml:space="preserve">the </w:t>
      </w:r>
      <w:r w:rsidRPr="00344EDB">
        <w:rPr>
          <w:rStyle w:val="Emphasis"/>
          <w:rFonts w:eastAsiaTheme="majorEastAsia"/>
          <w:i w:val="0"/>
          <w:iCs w:val="0"/>
        </w:rPr>
        <w:t xml:space="preserve">managerial function charged with creating the framework within which communities and organisations reduce vulnerability to hazards and cope with disasters through preparedness, </w:t>
      </w:r>
      <w:r w:rsidRPr="00344EDB">
        <w:rPr>
          <w:rStyle w:val="Emphasis"/>
          <w:rFonts w:eastAsiaTheme="majorEastAsia"/>
          <w:i w:val="0"/>
          <w:iCs w:val="0"/>
        </w:rPr>
        <w:lastRenderedPageBreak/>
        <w:t>mitigation, response, and recovery</w:t>
      </w:r>
      <w:r>
        <w:rPr>
          <w:rStyle w:val="Emphasis"/>
          <w:rFonts w:eastAsiaTheme="majorEastAsia"/>
        </w:rPr>
        <w:t xml:space="preserve"> </w:t>
      </w:r>
      <w:r>
        <w:rPr>
          <w:rStyle w:val="Emphasis"/>
          <w:rFonts w:eastAsiaTheme="majorEastAsia"/>
        </w:rPr>
        <w:fldChar w:fldCharType="begin" w:fldLock="1"/>
      </w:r>
      <w:r w:rsidR="004E44D8">
        <w:rPr>
          <w:rStyle w:val="Emphasis"/>
          <w:rFonts w:eastAsiaTheme="majorEastAsia"/>
        </w:rPr>
        <w:instrText>ADDIN CSL_CITATION {"citationItems":[{"id":"ITEM-1","itemData":{"author":[{"dropping-particle":"","family":"Atkinson","given":"Christopher L.","non-dropping-particle":"","parse-names":false,"suffix":""}],"id":"ITEM-1","issue":"1","issued":{"date-parts":[["2023"]]},"page":"1-14","title":"Local government emergency management","type":"article-journal","volume":"3"},"uris":["http://www.mendeley.com/documents/?uuid=032f6362-5b6b-4868-b604-97ae4460eff7"]}],"mendeley":{"formattedCitation":"(Atkinson, 2023)","plainTextFormattedCitation":"(Atkinson, 2023)","previouslyFormattedCitation":"(Atkinson, 2023)"},"properties":{"noteIndex":0},"schema":"https://github.com/citation-style-language/schema/raw/master/csl-citation.json"}</w:instrText>
      </w:r>
      <w:r>
        <w:rPr>
          <w:rStyle w:val="Emphasis"/>
          <w:rFonts w:eastAsiaTheme="majorEastAsia"/>
        </w:rPr>
        <w:fldChar w:fldCharType="separate"/>
      </w:r>
      <w:r w:rsidR="004E44D8" w:rsidRPr="004E44D8">
        <w:rPr>
          <w:rStyle w:val="Emphasis"/>
          <w:rFonts w:eastAsiaTheme="majorEastAsia"/>
          <w:i w:val="0"/>
          <w:noProof/>
        </w:rPr>
        <w:t>(Atkinson, 2023)</w:t>
      </w:r>
      <w:r>
        <w:rPr>
          <w:rStyle w:val="Emphasis"/>
          <w:rFonts w:eastAsiaTheme="majorEastAsia"/>
        </w:rPr>
        <w:fldChar w:fldCharType="end"/>
      </w:r>
      <w:r>
        <w:t xml:space="preserve">. This definition explicitly foregrounds </w:t>
      </w:r>
      <w:r w:rsidRPr="00E846D6">
        <w:rPr>
          <w:rStyle w:val="Strong"/>
          <w:rFonts w:eastAsiaTheme="majorEastAsia"/>
          <w:b w:val="0"/>
          <w:bCs w:val="0"/>
        </w:rPr>
        <w:t>functional phases</w:t>
      </w:r>
      <w:r w:rsidRPr="00E846D6">
        <w:rPr>
          <w:b/>
          <w:bCs/>
        </w:rPr>
        <w:t>,</w:t>
      </w:r>
      <w:r>
        <w:t xml:space="preserve"> positioning emergency management as a continuous cycle rather than a linear process with a fixed endpoint.</w:t>
      </w:r>
    </w:p>
    <w:p w14:paraId="528756DE" w14:textId="7849122D" w:rsidR="00D91A98" w:rsidRDefault="00D91A98" w:rsidP="00D91A98">
      <w:pPr>
        <w:pStyle w:val="NormalWeb"/>
        <w:spacing w:line="276" w:lineRule="auto"/>
        <w:jc w:val="both"/>
      </w:pPr>
      <w:r>
        <w:t>Across these definitions, several distinguishing features emerge. First, emergency and disaster management</w:t>
      </w:r>
      <w:r w:rsidR="001B152B">
        <w:t xml:space="preserve"> are</w:t>
      </w:r>
      <w:r>
        <w:t xml:space="preserve"> explicitly concerned with </w:t>
      </w:r>
      <w:r w:rsidRPr="004E44D8">
        <w:rPr>
          <w:rStyle w:val="Strong"/>
          <w:rFonts w:eastAsiaTheme="majorEastAsia"/>
          <w:b w:val="0"/>
          <w:bCs w:val="0"/>
        </w:rPr>
        <w:t>unplanned and emergent conditions</w:t>
      </w:r>
      <w:r w:rsidRPr="004E44D8">
        <w:t>.</w:t>
      </w:r>
      <w:r>
        <w:t xml:space="preserve"> Disruption is assumed to occur with limited warning, outside structured planning cycles, and under conditions where information, authority, and operational capacity may be rapidly changing. As a result, decision-making must proceed without the stabilising assumptions of advance sequencing or iterative planning, placing greater emphasis on real-time assessment, prioritisation, and coordination. Second, emergency management operates under conditions where </w:t>
      </w:r>
      <w:r w:rsidRPr="00D91A98">
        <w:rPr>
          <w:rStyle w:val="Strong"/>
          <w:rFonts w:eastAsiaTheme="majorEastAsia"/>
          <w:b w:val="0"/>
          <w:bCs w:val="0"/>
        </w:rPr>
        <w:t>objectives and priorities may be fluid or rapidly redefined during events</w:t>
      </w:r>
      <w:r>
        <w:t xml:space="preserve">. Decision priorities may shift in real time for example, from asset protection to life safety or evacuation in response to unfolding conditions and societal impacts. Objectives may therefore be temporarily subordinated to overarching imperatives such as harm minimisation, public safety, and legal responsibility. Third, coordination is framed less as adherence to predefined structures and more as </w:t>
      </w:r>
      <w:r w:rsidRPr="00E846D6">
        <w:rPr>
          <w:rStyle w:val="Strong"/>
          <w:rFonts w:eastAsiaTheme="majorEastAsia"/>
          <w:b w:val="0"/>
          <w:bCs w:val="0"/>
        </w:rPr>
        <w:t>adaptive mobilisation of resources, roles, and capabilities</w:t>
      </w:r>
      <w:r>
        <w:t xml:space="preserve"> in response to evolving conditions. This mobilisation draws on pre-established capability arrangements, such as specialised responder organisations, standardised roles, and mutual aid agreements, which can be rapidly assembled and reconfigured as conditions evolve.</w:t>
      </w:r>
    </w:p>
    <w:p w14:paraId="2D1C68C7" w14:textId="254ECDA6" w:rsidR="00D91A98" w:rsidRDefault="00D91A98" w:rsidP="00D91A98">
      <w:pPr>
        <w:pStyle w:val="NormalWeb"/>
        <w:spacing w:line="276" w:lineRule="auto"/>
        <w:jc w:val="both"/>
      </w:pPr>
      <w:r>
        <w:t xml:space="preserve">Disaster management can be understood as an intensified subset of emergency management, distinguished not by fundamentally different principles, but by </w:t>
      </w:r>
      <w:r w:rsidRPr="00E846D6">
        <w:rPr>
          <w:rStyle w:val="Strong"/>
          <w:rFonts w:eastAsiaTheme="majorEastAsia"/>
          <w:b w:val="0"/>
          <w:bCs w:val="0"/>
        </w:rPr>
        <w:t>scale, severity, and cascading effects</w:t>
      </w:r>
      <w:r>
        <w:rPr>
          <w:rStyle w:val="Strong"/>
          <w:rFonts w:eastAsiaTheme="majorEastAsia"/>
          <w:b w:val="0"/>
          <w:bCs w:val="0"/>
        </w:rPr>
        <w:t xml:space="preserve"> </w:t>
      </w:r>
      <w:r>
        <w:rPr>
          <w:rStyle w:val="Strong"/>
          <w:rFonts w:eastAsiaTheme="majorEastAsia"/>
          <w:b w:val="0"/>
          <w:bCs w:val="0"/>
        </w:rPr>
        <w:fldChar w:fldCharType="begin" w:fldLock="1"/>
      </w:r>
      <w:r w:rsidR="004E44D8">
        <w:rPr>
          <w:rStyle w:val="Strong"/>
          <w:rFonts w:eastAsiaTheme="majorEastAsia"/>
          <w:b w:val="0"/>
          <w:bCs w:val="0"/>
        </w:rPr>
        <w:instrText>ADDIN CSL_CITATION {"citationItems":[{"id":"ITEM-1","itemData":{"DOI":"https://doi.org/10.1016/j.ijdrr.2025.105323","ISSN":"2212-4209","abstract":"Disaster and Emergency Management (DEM) systems are increasingly challenged by the complexity and interconnectedness of today's DEM environment. While rigid, phased-based approaches to DEM provide valuable structural frameworks, they often fail in addressing the dynamic, non-linear, and unpredictable nature of contemporary disasters. This paper critically examines key challenges in DEM, including non-linearity, complexity, and the coordination of diverse actors and organisations. It advocates for a shift towards adaptive, interconnected systems that better align with the realities of complex disasters. To this end, the paper introduces the Complex Adaptive DEM (CADEM) Framework, a new conceptual framework grounded in Complex Adaptive Systems (CAS) theory. This framework emphasises decentralised decision-making, interorganisational collaboration, and emergent behaviours as mechanisms to enhance the adaptability and resilience of DEM systems. By reframing DEM as a networked and adaptive system, CADEM provides a pathway for navigating the multifaceted challenges of contemporary disasters.","author":[{"dropping-particle":"","family":"Miller","given":"Todd","non-dropping-particle":"","parse-names":false,"suffix":""},{"dropping-particle":"Le","family":"Dé","given":"Loic","non-dropping-particle":"","parse-names":false,"suffix":""},{"dropping-particle":"","family":"Hore","given":"Katherine","non-dropping-particle":"","parse-names":false,"suffix":""}],"container-title":"International Journal of Disaster Risk Reduction","id":"ITEM-1","issued":{"date-parts":[["2025"]]},"page":"105323","title":"The adaptive shift: Embracing complexity in disaster and emergency management","type":"article-journal","volume":"119"},"uris":["http://www.mendeley.com/documents/?uuid=884c9735-5abf-4705-a718-afb699c5972e"]}],"mendeley":{"formattedCitation":"(Miller et al., 2025)","plainTextFormattedCitation":"(Miller et al., 2025)","previouslyFormattedCitation":"(Miller et al., 2025)"},"properties":{"noteIndex":0},"schema":"https://github.com/citation-style-language/schema/raw/master/csl-citation.json"}</w:instrText>
      </w:r>
      <w:r>
        <w:rPr>
          <w:rStyle w:val="Strong"/>
          <w:rFonts w:eastAsiaTheme="majorEastAsia"/>
          <w:b w:val="0"/>
          <w:bCs w:val="0"/>
        </w:rPr>
        <w:fldChar w:fldCharType="separate"/>
      </w:r>
      <w:r w:rsidR="004E44D8" w:rsidRPr="004E44D8">
        <w:rPr>
          <w:rStyle w:val="Strong"/>
          <w:rFonts w:eastAsiaTheme="majorEastAsia"/>
          <w:b w:val="0"/>
          <w:bCs w:val="0"/>
          <w:noProof/>
        </w:rPr>
        <w:t>(Miller et al., 2025)</w:t>
      </w:r>
      <w:r>
        <w:rPr>
          <w:rStyle w:val="Strong"/>
          <w:rFonts w:eastAsiaTheme="majorEastAsia"/>
          <w:b w:val="0"/>
          <w:bCs w:val="0"/>
        </w:rPr>
        <w:fldChar w:fldCharType="end"/>
      </w:r>
      <w:r>
        <w:t xml:space="preserve">. Disasters amplify the challenges inherent in emergency management, increasing time pressure, ethical stakes (i.e., decisions with immediate consequences for human safety, equity, and public accountability), and systemic interdependencies </w:t>
      </w:r>
      <w:r>
        <w:fldChar w:fldCharType="begin" w:fldLock="1"/>
      </w:r>
      <w:r w:rsidR="004E44D8">
        <w:instrText>ADDIN CSL_CITATION {"citationItems":[{"id":"ITEM-1","itemData":{"DOI":"10.1017/S1049023X23006325","ISSN":"19451938","PMID":"37675490","abstract":"Ethical decision making in disaster and emergency management requires more than good intentions; it also asks for careful consideration and an explicit, systematic approach. The decisions made by leaders and the effects they have in a disaster must carry the confidence of the community to which they serve. Such decisions are critical in settings where resources are scarce; when decisions are perceived as unjust, the consequences may erode public trust, result in moral injury to staff, and cause community division. To understand how decisions in these settings are informed by ethics, a systematic literature review was conducted to determine what ethical guidance informs decision making in disaster and emergency management. This study found evidence of ethical guidance to inform decision making in disaster management in the humanitarian system, based on humanitarian principles. Evidence of the application of an ethical framework to guide or reference decision making was varied or absent in other emergency management agencies or systems. Development and validation of ethical frameworks to support decision making in disaster management practice is recommended.","author":[{"dropping-particle":"","family":"Cuthbertson","given":"Joe","non-dropping-particle":"","parse-names":false,"suffix":""},{"dropping-particle":"","family":"Penney","given":"Greg","non-dropping-particle":"","parse-names":false,"suffix":""}],"container-title":"Prehospital and Disaster Medicine","id":"ITEM-1","issue":"5","issued":{"date-parts":[["2023"]]},"page":"622-627","title":"Ethical decision making in disaster and emergency management: A systematic review of the literature","type":"article-journal","volume":"38"},"uris":["http://www.mendeley.com/documents/?uuid=2ef50783-2db7-444d-8423-01ab4b9ff7d7"]}],"mendeley":{"formattedCitation":"(Cuthbertson &amp; Penney, 2023)","plainTextFormattedCitation":"(Cuthbertson &amp; Penney, 2023)","previouslyFormattedCitation":"(Cuthbertson &amp; Penney, 2023)"},"properties":{"noteIndex":0},"schema":"https://github.com/citation-style-language/schema/raw/master/csl-citation.json"}</w:instrText>
      </w:r>
      <w:r>
        <w:fldChar w:fldCharType="separate"/>
      </w:r>
      <w:r w:rsidR="004E44D8" w:rsidRPr="004E44D8">
        <w:rPr>
          <w:noProof/>
        </w:rPr>
        <w:t>(Cuthbertson &amp; Penney, 2023)</w:t>
      </w:r>
      <w:r>
        <w:fldChar w:fldCharType="end"/>
      </w:r>
      <w:r>
        <w:t>.</w:t>
      </w:r>
    </w:p>
    <w:p w14:paraId="54E3DA5E" w14:textId="47A16B4F" w:rsidR="00270793" w:rsidRDefault="00270793" w:rsidP="00D91A98">
      <w:pPr>
        <w:pStyle w:val="NormalWeb"/>
        <w:spacing w:line="276" w:lineRule="auto"/>
        <w:jc w:val="both"/>
      </w:pPr>
      <w:r>
        <w:t xml:space="preserve">While emergency and disaster conditions differ in scale, severity, and systemic impact, they are treated together in this study because both involve forms of disruption that challenge conventional project assumptions regarding planning, control, coordination, and decision-making under uncertainty. </w:t>
      </w:r>
      <w:r w:rsidR="00C04534">
        <w:t>T</w:t>
      </w:r>
      <w:r>
        <w:t>he</w:t>
      </w:r>
      <w:r w:rsidR="00C04534">
        <w:t>refore</w:t>
      </w:r>
      <w:r w:rsidR="00377B84">
        <w:t>,</w:t>
      </w:r>
      <w:r w:rsidR="00C04534">
        <w:t xml:space="preserve"> the</w:t>
      </w:r>
      <w:r>
        <w:t xml:space="preserve"> analytical focus of this study is less concerned with establishing categorical distinctions between emergency and disaster events, and more concerned with examining how destabilised conditions expose tensions in prevailing project management assumptions and response logics.</w:t>
      </w:r>
    </w:p>
    <w:p w14:paraId="35EC63E0" w14:textId="7AEC9982" w:rsidR="00D91A98" w:rsidRDefault="00D91A98" w:rsidP="00C9196B">
      <w:pPr>
        <w:pStyle w:val="NormalWeb"/>
        <w:spacing w:line="276" w:lineRule="auto"/>
        <w:jc w:val="both"/>
      </w:pPr>
      <w:r>
        <w:t xml:space="preserve">In contrast to project management, emergency and disaster management definitions place less emphasis on predefined success criteria and more emphasis on </w:t>
      </w:r>
      <w:r w:rsidRPr="006F3F89">
        <w:rPr>
          <w:rStyle w:val="Strong"/>
          <w:rFonts w:eastAsiaTheme="majorEastAsia"/>
          <w:b w:val="0"/>
          <w:bCs w:val="0"/>
        </w:rPr>
        <w:t>harm minimisation, legitimacy, and recovery</w:t>
      </w:r>
      <w:r w:rsidRPr="006F3F89">
        <w:rPr>
          <w:b/>
          <w:bCs/>
        </w:rPr>
        <w:t>.</w:t>
      </w:r>
      <w:r>
        <w:t xml:space="preserve"> Knowledge in this context is often situational and experiential, emerging through sensemaking rather than through adherence to formal plans. Competence is therefore associated with adaptability, prioritisation, ethical judgement (the ability to make defensible decisions under pressure when actions have direct consequences for safety, fairness, and public trust), and cross-boundary coordination.</w:t>
      </w:r>
    </w:p>
    <w:p w14:paraId="48C04A16" w14:textId="77777777" w:rsidR="00D91A98" w:rsidRDefault="00D91A98" w:rsidP="00C9196B">
      <w:pPr>
        <w:pStyle w:val="NormalWeb"/>
        <w:spacing w:line="276" w:lineRule="auto"/>
        <w:jc w:val="both"/>
      </w:pPr>
      <w:r>
        <w:lastRenderedPageBreak/>
        <w:t xml:space="preserve">In summary, emergency and disaster management definitions consistently portray the domain as </w:t>
      </w:r>
      <w:r w:rsidRPr="00EB721D">
        <w:rPr>
          <w:rStyle w:val="Strong"/>
          <w:rFonts w:eastAsiaTheme="majorEastAsia"/>
          <w:b w:val="0"/>
          <w:bCs w:val="0"/>
        </w:rPr>
        <w:t>adaptive, response-oriented, and ethically charged</w:t>
      </w:r>
      <w:r>
        <w:t>, grounded in the assumption that objectives, information, and priorities may shift during events. These characteristics stand in marked contrast to the planning- and control-centric assumptions embedded in dominant project management definitions.</w:t>
      </w:r>
    </w:p>
    <w:p w14:paraId="13E7134C" w14:textId="77777777" w:rsidR="00D91A98" w:rsidRPr="00D91A98" w:rsidRDefault="00D91A98" w:rsidP="00D91A98">
      <w:pPr>
        <w:pStyle w:val="NormalWeb"/>
        <w:jc w:val="both"/>
      </w:pPr>
      <w:r w:rsidRPr="00D91A98">
        <w:rPr>
          <w:rStyle w:val="Strong"/>
          <w:rFonts w:eastAsiaTheme="majorEastAsia"/>
        </w:rPr>
        <w:t>Definitional Tensions and Framing Effects</w:t>
      </w:r>
    </w:p>
    <w:p w14:paraId="7BE422E4" w14:textId="184938D4" w:rsidR="00D91A98" w:rsidRDefault="00D91A98" w:rsidP="00D91A98">
      <w:pPr>
        <w:pStyle w:val="NormalWeb"/>
        <w:spacing w:line="276" w:lineRule="auto"/>
        <w:jc w:val="both"/>
      </w:pPr>
      <w:r>
        <w:t xml:space="preserve">While both project management and emergency management address coordination and decision-making, they are typically grounded in different organising logics. Project management </w:t>
      </w:r>
      <w:r w:rsidRPr="006F3F89">
        <w:t>including agile variants</w:t>
      </w:r>
      <w:r>
        <w:t xml:space="preserve"> generally operates within bounded organisational systems, predefined authority structures, and an overarching delivery intent. Emergency management, by contrast, is oriented toward </w:t>
      </w:r>
      <w:r w:rsidRPr="006F3F89">
        <w:rPr>
          <w:rStyle w:val="Strong"/>
          <w:rFonts w:eastAsiaTheme="majorEastAsia"/>
          <w:b w:val="0"/>
          <w:bCs w:val="0"/>
        </w:rPr>
        <w:t>societal-scale disruption</w:t>
      </w:r>
      <w:r>
        <w:t>, cross-organisational coordination, and decision-making under conditions where authority, objectives, and acceptable trade-offs may shift rapidly.</w:t>
      </w:r>
    </w:p>
    <w:p w14:paraId="7A1B70DF" w14:textId="2B25FB42" w:rsidR="00D91A98" w:rsidRDefault="00D91A98" w:rsidP="00D91A98">
      <w:pPr>
        <w:pStyle w:val="NormalWeb"/>
        <w:spacing w:line="276" w:lineRule="auto"/>
        <w:jc w:val="both"/>
        <w:rPr>
          <w:rStyle w:val="Strong"/>
          <w:rFonts w:eastAsiaTheme="majorEastAsia"/>
          <w:b w:val="0"/>
          <w:bCs w:val="0"/>
        </w:rPr>
      </w:pPr>
      <w:r w:rsidRPr="00D91A98">
        <w:rPr>
          <w:rStyle w:val="Strong"/>
          <w:rFonts w:eastAsiaTheme="majorEastAsia"/>
          <w:b w:val="0"/>
          <w:bCs w:val="0"/>
        </w:rPr>
        <w:t>When emergency or disaster situations occur within projects, these logics intersect within the same organisational space. This intersection does not imply a complete rupture from project management practice, but rather a reweighting of priorities and decision criteria. Project managers may initially rely on established project knowledge, governance arrangements, and organisational capabilities, but must increasingly engage with emergency management logics that prioritise safety, public legitimacy, and ethical responsibility over delivery performance.</w:t>
      </w:r>
    </w:p>
    <w:p w14:paraId="6A4406C5" w14:textId="0C49A9E6" w:rsidR="00B7642E" w:rsidRDefault="00B7642E" w:rsidP="00C9196B">
      <w:pPr>
        <w:pStyle w:val="NormalWeb"/>
        <w:spacing w:line="276" w:lineRule="auto"/>
        <w:jc w:val="both"/>
      </w:pPr>
      <w:r>
        <w:t>This shift in decision logic is also reflected in how knowledge is structured and mobilised within each domain. Project management frameworks, such as PMBOK</w:t>
      </w:r>
      <w:r w:rsidR="00A16716">
        <w:t xml:space="preserve"> </w:t>
      </w:r>
      <w:r w:rsidR="00A16716">
        <w:fldChar w:fldCharType="begin" w:fldLock="1"/>
      </w:r>
      <w:r w:rsidR="00A16716">
        <w:instrText>ADDIN CSL_CITATION {"citationItems":[{"id":"ITEM-1","itemData":{"author":[{"dropping-particle":"","family":"Project Management Institute","given":"","non-dropping-particle":"","parse-names":false,"suffix":""}],"edition":"7","id":"ITEM-1","issued":{"date-parts":[["2021"]]},"publisher":"Project Management Institute","title":"A guide to the project management body of knowledge (PMBOK® Guide)","type":"book"},"uris":["http://www.mendeley.com/documents/?uuid=79257308-d8bf-48e3-a435-a41c34a0be05"]}],"mendeley":{"formattedCitation":"(Project Management Institute, 2021)","plainTextFormattedCitation":"(Project Management Institute, 2021)","previouslyFormattedCitation":"(Project Management Institute, 2021)"},"properties":{"noteIndex":0},"schema":"https://github.com/citation-style-language/schema/raw/master/csl-citation.json"}</w:instrText>
      </w:r>
      <w:r w:rsidR="00A16716">
        <w:fldChar w:fldCharType="separate"/>
      </w:r>
      <w:r w:rsidR="00A16716" w:rsidRPr="004E44D8">
        <w:rPr>
          <w:noProof/>
        </w:rPr>
        <w:t>(Project Management Institute, 2021)</w:t>
      </w:r>
      <w:r w:rsidR="00A16716">
        <w:fldChar w:fldCharType="end"/>
      </w:r>
      <w:r>
        <w:t>, organise knowledge into defined knowledge areas that support planning, execution, and control within a relatively stable system . In contrast, emergency and disaster management frameworks, as outlined by institutional sources</w:t>
      </w:r>
      <w:r w:rsidR="00AB618F">
        <w:t xml:space="preserve"> such as</w:t>
      </w:r>
      <w:r>
        <w:t xml:space="preserve"> </w:t>
      </w:r>
      <w:r w:rsidR="00AB618F">
        <w:fldChar w:fldCharType="begin" w:fldLock="1"/>
      </w:r>
      <w:r w:rsidR="00AB618F">
        <w:instrText>ADDIN CSL_CITATION {"citationItems":[{"id":"ITEM-1","itemData":{"ISBN":"9780645756005","abstract":"First edition 2023.","author":[{"dropping-particle":"","family":"Australian Institute for Disaster Resilience","given":"","non-dropping-particle":"","parse-names":false,"suffix":""}],"id":"ITEM-1","issued":{"date-parts":[["2023"]]},"number-of-pages":"1-27","title":"Australian emergency management arrangements handbook","type":"report"},"uris":["http://www.mendeley.com/documents/?uuid=aa4e8bbc-4166-4ca3-bce7-139def076e43"]}],"mendeley":{"formattedCitation":"(Australian Institute for Disaster Resilience, 2023)","manualFormatting":"Australian Institute for Disaster Resilience (2023)","plainTextFormattedCitation":"(Australian Institute for Disaster Resilience, 2023)","previouslyFormattedCitation":"(Australian Institute for Disaster Resilience, 2023)"},"properties":{"noteIndex":0},"schema":"https://github.com/citation-style-language/schema/raw/master/csl-citation.json"}</w:instrText>
      </w:r>
      <w:r w:rsidR="00AB618F">
        <w:fldChar w:fldCharType="separate"/>
      </w:r>
      <w:r w:rsidR="00AB618F" w:rsidRPr="004A0072">
        <w:rPr>
          <w:noProof/>
        </w:rPr>
        <w:t>Australian Institute for Disaster Resilience</w:t>
      </w:r>
      <w:r w:rsidR="00AB618F">
        <w:rPr>
          <w:noProof/>
        </w:rPr>
        <w:t xml:space="preserve"> (</w:t>
      </w:r>
      <w:r w:rsidR="00AB618F" w:rsidRPr="004A0072">
        <w:rPr>
          <w:noProof/>
        </w:rPr>
        <w:t>2023)</w:t>
      </w:r>
      <w:r w:rsidR="00AB618F">
        <w:fldChar w:fldCharType="end"/>
      </w:r>
      <w:r w:rsidR="00AB618F">
        <w:t xml:space="preserve"> and </w:t>
      </w:r>
      <w:r w:rsidR="00AB618F">
        <w:fldChar w:fldCharType="begin" w:fldLock="1"/>
      </w:r>
      <w:r w:rsidR="00344EDB">
        <w:instrText>ADDIN CSL_CITATION {"citationItems":[{"id":"ITEM-1","itemData":{"URL":"https://www.fema.gov/emergency-managers/national-preparedness/mission-core-capabilities","author":[{"dropping-particle":"","family":"Federal Emergency Management Agency","given":"","non-dropping-particle":"","parse-names":false,"suffix":""}],"container-title":"FEMA","id":"ITEM-1","issued":{"date-parts":[["2020"]]},"title":"Mission areas and core capabilities","type":"webpage"},"uris":["http://www.mendeley.com/documents/?uuid=492799c7-aea9-4338-ba0c-0aa935a9e8a2"]}],"mendeley":{"formattedCitation":"(Federal Emergency Management Agency, 2020)","manualFormatting":"(Federal Emergency Management Agency [FEMA] (2020)","plainTextFormattedCitation":"(Federal Emergency Management Agency, 2020)","previouslyFormattedCitation":"(Federal Emergency Management Agency, 2020)"},"properties":{"noteIndex":0},"schema":"https://github.com/citation-style-language/schema/raw/master/csl-citation.json"}</w:instrText>
      </w:r>
      <w:r w:rsidR="00AB618F">
        <w:fldChar w:fldCharType="separate"/>
      </w:r>
      <w:r w:rsidR="00AB618F" w:rsidRPr="00AB618F">
        <w:rPr>
          <w:noProof/>
        </w:rPr>
        <w:t>(Federal Emergency Management Agency</w:t>
      </w:r>
      <w:r w:rsidR="00AB618F">
        <w:rPr>
          <w:noProof/>
        </w:rPr>
        <w:t xml:space="preserve"> [FEMA] (</w:t>
      </w:r>
      <w:r w:rsidR="00AB618F" w:rsidRPr="00AB618F">
        <w:rPr>
          <w:noProof/>
        </w:rPr>
        <w:t>2020)</w:t>
      </w:r>
      <w:r w:rsidR="00AB618F">
        <w:fldChar w:fldCharType="end"/>
      </w:r>
      <w:r>
        <w:t xml:space="preserve"> structure knowledge around functional capabilities associated with preparedness, response, recovery, and mitigation. The comparison in Table </w:t>
      </w:r>
      <w:r w:rsidR="00AB618F">
        <w:t>1</w:t>
      </w:r>
      <w:r>
        <w:t xml:space="preserve"> highlights how these knowledge structures align at a superficial level, but diverge significantly in orientation and application under conditions of disruption.</w:t>
      </w:r>
    </w:p>
    <w:p w14:paraId="4EC4B019" w14:textId="36460562" w:rsidR="00B7642E" w:rsidRPr="00344EDB" w:rsidRDefault="00F7271F" w:rsidP="00F7271F">
      <w:pPr>
        <w:pStyle w:val="Caption"/>
        <w:rPr>
          <w:rFonts w:ascii="Times New Roman" w:hAnsi="Times New Roman" w:cs="Times New Roman"/>
          <w:sz w:val="20"/>
          <w:szCs w:val="20"/>
        </w:rPr>
      </w:pPr>
      <w:r w:rsidRPr="00344EDB">
        <w:rPr>
          <w:rFonts w:ascii="Times New Roman" w:hAnsi="Times New Roman" w:cs="Times New Roman"/>
          <w:sz w:val="20"/>
          <w:szCs w:val="20"/>
        </w:rPr>
        <w:t xml:space="preserve">Figure </w:t>
      </w:r>
      <w:r w:rsidRPr="00344EDB">
        <w:rPr>
          <w:rFonts w:ascii="Times New Roman" w:hAnsi="Times New Roman" w:cs="Times New Roman"/>
          <w:sz w:val="20"/>
          <w:szCs w:val="20"/>
        </w:rPr>
        <w:fldChar w:fldCharType="begin"/>
      </w:r>
      <w:r w:rsidRPr="00344EDB">
        <w:rPr>
          <w:rFonts w:ascii="Times New Roman" w:hAnsi="Times New Roman" w:cs="Times New Roman"/>
          <w:sz w:val="20"/>
          <w:szCs w:val="20"/>
        </w:rPr>
        <w:instrText xml:space="preserve"> SEQ Figure \* ARABIC </w:instrText>
      </w:r>
      <w:r w:rsidRPr="00344EDB">
        <w:rPr>
          <w:rFonts w:ascii="Times New Roman" w:hAnsi="Times New Roman" w:cs="Times New Roman"/>
          <w:sz w:val="20"/>
          <w:szCs w:val="20"/>
        </w:rPr>
        <w:fldChar w:fldCharType="separate"/>
      </w:r>
      <w:r w:rsidRPr="00344EDB">
        <w:rPr>
          <w:rFonts w:ascii="Times New Roman" w:hAnsi="Times New Roman" w:cs="Times New Roman"/>
          <w:noProof/>
          <w:sz w:val="20"/>
          <w:szCs w:val="20"/>
        </w:rPr>
        <w:t>1</w:t>
      </w:r>
      <w:r w:rsidRPr="00344EDB">
        <w:rPr>
          <w:rFonts w:ascii="Times New Roman" w:hAnsi="Times New Roman" w:cs="Times New Roman"/>
          <w:sz w:val="20"/>
          <w:szCs w:val="20"/>
        </w:rPr>
        <w:fldChar w:fldCharType="end"/>
      </w:r>
      <w:r w:rsidRPr="00344EDB">
        <w:rPr>
          <w:rFonts w:ascii="Times New Roman" w:hAnsi="Times New Roman" w:cs="Times New Roman"/>
          <w:sz w:val="20"/>
          <w:szCs w:val="20"/>
        </w:rPr>
        <w:t>: Comparative mapping of knowledge areas in project management and emergency/disaster management</w:t>
      </w:r>
    </w:p>
    <w:tbl>
      <w:tblPr>
        <w:tblStyle w:val="TableGrid"/>
        <w:tblpPr w:leftFromText="180" w:rightFromText="180" w:vertAnchor="text" w:tblpY="1"/>
        <w:tblW w:w="0" w:type="auto"/>
        <w:tblLook w:val="04A0" w:firstRow="1" w:lastRow="0" w:firstColumn="1" w:lastColumn="0" w:noHBand="0" w:noVBand="1"/>
      </w:tblPr>
      <w:tblGrid>
        <w:gridCol w:w="4258"/>
        <w:gridCol w:w="4525"/>
      </w:tblGrid>
      <w:tr w:rsidR="00AB618F" w:rsidRPr="00AB618F" w14:paraId="21961C74" w14:textId="77777777" w:rsidTr="00F7271F">
        <w:tc>
          <w:tcPr>
            <w:tcW w:w="0" w:type="auto"/>
            <w:hideMark/>
          </w:tcPr>
          <w:p w14:paraId="475DF35E" w14:textId="77777777" w:rsidR="00AB618F" w:rsidRDefault="00AB618F" w:rsidP="00F7271F">
            <w:pPr>
              <w:jc w:val="center"/>
              <w:rPr>
                <w:rFonts w:ascii="Times New Roman" w:hAnsi="Times New Roman" w:cs="Times New Roman"/>
                <w:b/>
                <w:bCs/>
              </w:rPr>
            </w:pPr>
            <w:r w:rsidRPr="00AB618F">
              <w:rPr>
                <w:rFonts w:ascii="Times New Roman" w:hAnsi="Times New Roman" w:cs="Times New Roman"/>
                <w:b/>
                <w:bCs/>
              </w:rPr>
              <w:t>PMBOK Knowledge Areas (PMI, 2021)</w:t>
            </w:r>
          </w:p>
          <w:p w14:paraId="6AA48493" w14:textId="29CD630F" w:rsidR="00AB618F" w:rsidRPr="00AB618F" w:rsidRDefault="00AB618F" w:rsidP="00F7271F">
            <w:pPr>
              <w:jc w:val="center"/>
              <w:rPr>
                <w:rFonts w:ascii="Times New Roman" w:hAnsi="Times New Roman" w:cs="Times New Roman"/>
                <w:b/>
                <w:bCs/>
              </w:rPr>
            </w:pPr>
          </w:p>
        </w:tc>
        <w:tc>
          <w:tcPr>
            <w:tcW w:w="0" w:type="auto"/>
            <w:hideMark/>
          </w:tcPr>
          <w:p w14:paraId="447EDEE8" w14:textId="77777777" w:rsidR="00AB618F" w:rsidRPr="00AB618F" w:rsidRDefault="00AB618F" w:rsidP="00F7271F">
            <w:pPr>
              <w:jc w:val="center"/>
              <w:rPr>
                <w:rFonts w:ascii="Times New Roman" w:hAnsi="Times New Roman" w:cs="Times New Roman"/>
                <w:b/>
                <w:bCs/>
              </w:rPr>
            </w:pPr>
            <w:r w:rsidRPr="00AB618F">
              <w:rPr>
                <w:rFonts w:ascii="Times New Roman" w:hAnsi="Times New Roman" w:cs="Times New Roman"/>
                <w:b/>
                <w:bCs/>
              </w:rPr>
              <w:t>EM/DM Functional Areas (FEMA, AIDR)</w:t>
            </w:r>
          </w:p>
        </w:tc>
      </w:tr>
      <w:tr w:rsidR="00AB618F" w:rsidRPr="00AB618F" w14:paraId="20230F3B" w14:textId="77777777" w:rsidTr="00F7271F">
        <w:trPr>
          <w:trHeight w:val="425"/>
        </w:trPr>
        <w:tc>
          <w:tcPr>
            <w:tcW w:w="0" w:type="auto"/>
            <w:hideMark/>
          </w:tcPr>
          <w:p w14:paraId="16CE3FF9"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Integration Management</w:t>
            </w:r>
          </w:p>
        </w:tc>
        <w:tc>
          <w:tcPr>
            <w:tcW w:w="0" w:type="auto"/>
            <w:hideMark/>
          </w:tcPr>
          <w:p w14:paraId="0178DEEB"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Incident Command / Coordination</w:t>
            </w:r>
          </w:p>
        </w:tc>
      </w:tr>
      <w:tr w:rsidR="00AB618F" w:rsidRPr="00AB618F" w14:paraId="4305FC32" w14:textId="77777777" w:rsidTr="00F7271F">
        <w:trPr>
          <w:trHeight w:val="397"/>
        </w:trPr>
        <w:tc>
          <w:tcPr>
            <w:tcW w:w="0" w:type="auto"/>
            <w:hideMark/>
          </w:tcPr>
          <w:p w14:paraId="7C0BFC12"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Scope Management</w:t>
            </w:r>
          </w:p>
        </w:tc>
        <w:tc>
          <w:tcPr>
            <w:tcW w:w="0" w:type="auto"/>
            <w:hideMark/>
          </w:tcPr>
          <w:p w14:paraId="72D2387B"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Emergency Planning / Preparedness</w:t>
            </w:r>
          </w:p>
        </w:tc>
      </w:tr>
      <w:tr w:rsidR="00AB618F" w:rsidRPr="00AB618F" w14:paraId="3B9AD4BA" w14:textId="77777777" w:rsidTr="00F7271F">
        <w:trPr>
          <w:trHeight w:val="397"/>
        </w:trPr>
        <w:tc>
          <w:tcPr>
            <w:tcW w:w="0" w:type="auto"/>
            <w:hideMark/>
          </w:tcPr>
          <w:p w14:paraId="57A8D132"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Schedule Management</w:t>
            </w:r>
          </w:p>
        </w:tc>
        <w:tc>
          <w:tcPr>
            <w:tcW w:w="0" w:type="auto"/>
            <w:hideMark/>
          </w:tcPr>
          <w:p w14:paraId="026E4C80"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Response Timing / Urgency</w:t>
            </w:r>
          </w:p>
        </w:tc>
      </w:tr>
      <w:tr w:rsidR="00AB618F" w:rsidRPr="00AB618F" w14:paraId="2ECCD30A" w14:textId="77777777" w:rsidTr="00F7271F">
        <w:trPr>
          <w:trHeight w:val="397"/>
        </w:trPr>
        <w:tc>
          <w:tcPr>
            <w:tcW w:w="0" w:type="auto"/>
            <w:hideMark/>
          </w:tcPr>
          <w:p w14:paraId="3DDFC7E6"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Cost Management</w:t>
            </w:r>
          </w:p>
        </w:tc>
        <w:tc>
          <w:tcPr>
            <w:tcW w:w="0" w:type="auto"/>
            <w:hideMark/>
          </w:tcPr>
          <w:p w14:paraId="4D04A4B6"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Resource Allocation (Emergency Logistics)</w:t>
            </w:r>
          </w:p>
        </w:tc>
      </w:tr>
      <w:tr w:rsidR="00AB618F" w:rsidRPr="00AB618F" w14:paraId="0AD0C643" w14:textId="77777777" w:rsidTr="00F7271F">
        <w:trPr>
          <w:trHeight w:val="397"/>
        </w:trPr>
        <w:tc>
          <w:tcPr>
            <w:tcW w:w="0" w:type="auto"/>
            <w:hideMark/>
          </w:tcPr>
          <w:p w14:paraId="02C8F815"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Quality Management</w:t>
            </w:r>
          </w:p>
        </w:tc>
        <w:tc>
          <w:tcPr>
            <w:tcW w:w="0" w:type="auto"/>
            <w:hideMark/>
          </w:tcPr>
          <w:p w14:paraId="72E2021C"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Safety and Operational Effectiveness</w:t>
            </w:r>
          </w:p>
        </w:tc>
      </w:tr>
      <w:tr w:rsidR="00AB618F" w:rsidRPr="00AB618F" w14:paraId="55192D3A" w14:textId="77777777" w:rsidTr="00F7271F">
        <w:trPr>
          <w:trHeight w:val="397"/>
        </w:trPr>
        <w:tc>
          <w:tcPr>
            <w:tcW w:w="0" w:type="auto"/>
            <w:hideMark/>
          </w:tcPr>
          <w:p w14:paraId="06529F75"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lastRenderedPageBreak/>
              <w:t>Resource Management</w:t>
            </w:r>
          </w:p>
        </w:tc>
        <w:tc>
          <w:tcPr>
            <w:tcW w:w="0" w:type="auto"/>
            <w:hideMark/>
          </w:tcPr>
          <w:p w14:paraId="2ABBF7F0"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Emergency Resource Coordination</w:t>
            </w:r>
          </w:p>
        </w:tc>
      </w:tr>
      <w:tr w:rsidR="00AB618F" w:rsidRPr="00AB618F" w14:paraId="6223503D" w14:textId="77777777" w:rsidTr="00F7271F">
        <w:trPr>
          <w:trHeight w:val="397"/>
        </w:trPr>
        <w:tc>
          <w:tcPr>
            <w:tcW w:w="0" w:type="auto"/>
            <w:hideMark/>
          </w:tcPr>
          <w:p w14:paraId="41E8DB71"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Communication Management</w:t>
            </w:r>
          </w:p>
        </w:tc>
        <w:tc>
          <w:tcPr>
            <w:tcW w:w="0" w:type="auto"/>
            <w:hideMark/>
          </w:tcPr>
          <w:p w14:paraId="1D3761EF"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Crisis Communication</w:t>
            </w:r>
          </w:p>
        </w:tc>
      </w:tr>
      <w:tr w:rsidR="00AB618F" w:rsidRPr="00AB618F" w14:paraId="47468227" w14:textId="77777777" w:rsidTr="00F7271F">
        <w:trPr>
          <w:trHeight w:val="397"/>
        </w:trPr>
        <w:tc>
          <w:tcPr>
            <w:tcW w:w="0" w:type="auto"/>
            <w:hideMark/>
          </w:tcPr>
          <w:p w14:paraId="7FCA0E4C"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Risk Management</w:t>
            </w:r>
          </w:p>
        </w:tc>
        <w:tc>
          <w:tcPr>
            <w:tcW w:w="0" w:type="auto"/>
            <w:hideMark/>
          </w:tcPr>
          <w:p w14:paraId="05936729"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Hazard Identification &amp; Response</w:t>
            </w:r>
          </w:p>
        </w:tc>
      </w:tr>
      <w:tr w:rsidR="00AB618F" w:rsidRPr="00AB618F" w14:paraId="2B546938" w14:textId="77777777" w:rsidTr="00F7271F">
        <w:trPr>
          <w:trHeight w:val="397"/>
        </w:trPr>
        <w:tc>
          <w:tcPr>
            <w:tcW w:w="0" w:type="auto"/>
            <w:hideMark/>
          </w:tcPr>
          <w:p w14:paraId="76FBEDF4"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Procurement Management</w:t>
            </w:r>
          </w:p>
        </w:tc>
        <w:tc>
          <w:tcPr>
            <w:tcW w:w="0" w:type="auto"/>
            <w:hideMark/>
          </w:tcPr>
          <w:p w14:paraId="39E4AE0A"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Emergency Procurement</w:t>
            </w:r>
          </w:p>
        </w:tc>
      </w:tr>
      <w:tr w:rsidR="00AB618F" w:rsidRPr="00AB618F" w14:paraId="2F4F69E6" w14:textId="77777777" w:rsidTr="00F7271F">
        <w:trPr>
          <w:trHeight w:val="397"/>
        </w:trPr>
        <w:tc>
          <w:tcPr>
            <w:tcW w:w="0" w:type="auto"/>
            <w:hideMark/>
          </w:tcPr>
          <w:p w14:paraId="60554210"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Stakeholder Management</w:t>
            </w:r>
          </w:p>
        </w:tc>
        <w:tc>
          <w:tcPr>
            <w:tcW w:w="0" w:type="auto"/>
            <w:hideMark/>
          </w:tcPr>
          <w:p w14:paraId="41D44CE9" w14:textId="77777777" w:rsidR="00AB618F" w:rsidRPr="00AB618F" w:rsidRDefault="00AB618F" w:rsidP="00F7271F">
            <w:pPr>
              <w:rPr>
                <w:rFonts w:ascii="Times New Roman" w:hAnsi="Times New Roman" w:cs="Times New Roman"/>
              </w:rPr>
            </w:pPr>
            <w:r w:rsidRPr="00AB618F">
              <w:rPr>
                <w:rFonts w:ascii="Times New Roman" w:hAnsi="Times New Roman" w:cs="Times New Roman"/>
              </w:rPr>
              <w:t>Multi-agency Coordination</w:t>
            </w:r>
          </w:p>
        </w:tc>
      </w:tr>
    </w:tbl>
    <w:p w14:paraId="61BF40C8" w14:textId="77777777" w:rsidR="000C1EF3" w:rsidRDefault="000C1EF3" w:rsidP="000C1EF3">
      <w:pPr>
        <w:pStyle w:val="NormalWeb"/>
        <w:spacing w:before="120" w:beforeAutospacing="0"/>
        <w:jc w:val="both"/>
      </w:pPr>
      <w:r>
        <w:t>While these domains exhibit structural parallels, important differences emerge in how knowledge and uncertainty are operationalised across the two contexts. Project management frameworks remain largely oriented toward codified planning, control, and optimisation mechanisms within relatively stable delivery systems. In contrast, emergency and disaster management emphasises situational assessment, dynamic coordination, and response-oriented action under evolving conditions of disruption. Although similar coordination functions exist across both domains, the underlying assumptions regarding uncertainty, professional action, and decision priorities differ substantially.</w:t>
      </w:r>
    </w:p>
    <w:p w14:paraId="01251E30" w14:textId="77777777" w:rsidR="000C1EF3" w:rsidRDefault="000C1EF3" w:rsidP="000C1EF3">
      <w:pPr>
        <w:pStyle w:val="NormalWeb"/>
        <w:spacing w:before="120" w:beforeAutospacing="0"/>
        <w:jc w:val="both"/>
      </w:pPr>
      <w:r>
        <w:t>This distinction is also reflected in how disruptive situations are framed and managed. Emergency and disaster conditions within projects are not simply operational deviations requiring recovery to baseline performance, but situations in which priorities, authority structures, and acceptable decision trade-offs may shift rapidly. In such contexts, project decision-making increasingly intersects with broader concerns relating to safety, legitimacy, continuity, and stabilisation under uncertainty.</w:t>
      </w:r>
    </w:p>
    <w:p w14:paraId="0D2B02BC" w14:textId="46EC48D9" w:rsidR="000C1EF3" w:rsidRDefault="000C1EF3" w:rsidP="003A4A82">
      <w:pPr>
        <w:pStyle w:val="NormalWeb"/>
        <w:spacing w:before="120" w:beforeAutospacing="0"/>
        <w:jc w:val="both"/>
      </w:pPr>
      <w:r>
        <w:t>This definitional tension is central to the study. Emergency and disaster situations in projects are not simply realised risks; rather, they represent qualitative shifts in the decision environment that challenge how project managers interpret objectives, authority, and success under disruptive conditions.</w:t>
      </w:r>
    </w:p>
    <w:p w14:paraId="4552A61E" w14:textId="5D5BD4A4" w:rsidR="00D91A98" w:rsidRPr="00CD075D" w:rsidRDefault="00D91A98" w:rsidP="00D91A98">
      <w:pPr>
        <w:rPr>
          <w:rFonts w:ascii="Times New Roman" w:eastAsia="Times New Roman" w:hAnsi="Times New Roman" w:cs="Times New Roman"/>
          <w:b/>
          <w:bCs/>
          <w:kern w:val="0"/>
          <w:lang w:eastAsia="en-GB"/>
          <w14:ligatures w14:val="none"/>
        </w:rPr>
      </w:pPr>
      <w:r w:rsidRPr="00D91A98">
        <w:rPr>
          <w:rFonts w:ascii="Times New Roman" w:eastAsia="Times New Roman" w:hAnsi="Times New Roman" w:cs="Times New Roman"/>
          <w:b/>
          <w:bCs/>
          <w:kern w:val="0"/>
          <w:lang w:eastAsia="en-GB"/>
          <w14:ligatures w14:val="none"/>
        </w:rPr>
        <w:t>Research Methodology</w:t>
      </w:r>
    </w:p>
    <w:p w14:paraId="4C2DDD78" w14:textId="77777777" w:rsidR="003155D6" w:rsidRDefault="003155D6" w:rsidP="00CD075D">
      <w:pPr>
        <w:pStyle w:val="NormalWeb"/>
        <w:spacing w:line="276" w:lineRule="auto"/>
        <w:jc w:val="both"/>
      </w:pPr>
      <w:r>
        <w:t>This study adopts a conceptual and exploratory research approach based on a structured comparative analysis of project management and emergency/disaster management standards, frameworks, and relevant scholarly literature. Conceptual research is particularly valuable when the objective is not to establish causal relationships through empirical testing, but rather to clarify assumptions, examine conceptual boundaries, and develop a more integrated understanding of phenomena across different domains of knowledge (Jaakkola, 2020). Given that the present study seeks to examine how project management and emergency/disaster management conceptualise uncertainty, knowledge, competencies, and decision-making under conditions of disruption, a comparative conceptual approach was considered appropriate.</w:t>
      </w:r>
    </w:p>
    <w:p w14:paraId="16962A20" w14:textId="0206ADA4" w:rsidR="003155D6" w:rsidRDefault="003155D6" w:rsidP="00CD075D">
      <w:pPr>
        <w:pStyle w:val="NormalWeb"/>
        <w:spacing w:line="276" w:lineRule="auto"/>
        <w:jc w:val="both"/>
      </w:pPr>
      <w:r>
        <w:t xml:space="preserve">The analysis draws upon established project management standards, including the </w:t>
      </w:r>
      <w:r>
        <w:rPr>
          <w:rStyle w:val="Emphasis"/>
        </w:rPr>
        <w:t>PMBOK® Guide</w:t>
      </w:r>
      <w:r>
        <w:t xml:space="preserve"> (Project Management Institute, 2021), ISO 21502 (ISO21502, 2021), and guidance from the Association for Project Management (2025), alongside recognised emergency and disaster management frameworks such as Emergency Management Australia (2017), Australian Institute for Disaster Resilience (2023), and Federal Emergency Management Agency guidance (FEMA, 2020). These sources were selected because they represent widely recognised institutional and professional frameworks that shape contemporary understandings </w:t>
      </w:r>
      <w:r>
        <w:lastRenderedPageBreak/>
        <w:t>of management practice and competency expectations within their respective domains</w:t>
      </w:r>
      <w:r w:rsidR="00A22BEB">
        <w:t xml:space="preserve"> (Crawford, 2005; Project Management Institute, 2021)</w:t>
      </w:r>
      <w:r>
        <w:t>. Supporting scholarly literature on emergency management, resilience, crisis decision-making, and project studies was also incorporated to provide broader theoretical grounding and contextual interpretation.</w:t>
      </w:r>
    </w:p>
    <w:p w14:paraId="19DAC5D3" w14:textId="33FDAD7C" w:rsidR="003155D6" w:rsidRDefault="003155D6" w:rsidP="00CD075D">
      <w:pPr>
        <w:pStyle w:val="NormalWeb"/>
        <w:spacing w:line="276" w:lineRule="auto"/>
        <w:jc w:val="both"/>
      </w:pPr>
      <w:r>
        <w:t>The selection of sources followed a purposive approach commonly adopted in conceptual studies, where documents are selected based on their theoretical relevance and ability to contribute to the development of conceptual understanding</w:t>
      </w:r>
      <w:r w:rsidR="00B45FE6">
        <w:t xml:space="preserve"> </w:t>
      </w:r>
      <w:r>
        <w:t xml:space="preserve">(Jaakkola, 2020). </w:t>
      </w:r>
      <w:proofErr w:type="gramStart"/>
      <w:r>
        <w:t>Particular emphasis</w:t>
      </w:r>
      <w:proofErr w:type="gramEnd"/>
      <w:r>
        <w:t xml:space="preserve"> was placed on standards and literature that provided explicit definitions of project management, emergency management, and disaster management, as well as discussions relating to knowledge structures, competency expectations, uncertainty, disruption, and decision-making processes. Sources addressing response mechanisms, professional responsibilities, and coordination practices under conditions of disruption were also prioritised. This approach enabled the analysis to remain focused on literature directly relevant to the study aim while avoiding a broader descriptive review of project management and disaster literature.</w:t>
      </w:r>
    </w:p>
    <w:p w14:paraId="5AE06B66" w14:textId="098C98D2" w:rsidR="003155D6" w:rsidRDefault="003155D6" w:rsidP="00CD075D">
      <w:pPr>
        <w:pStyle w:val="NormalWeb"/>
        <w:spacing w:line="276" w:lineRule="auto"/>
        <w:jc w:val="both"/>
      </w:pPr>
      <w:r>
        <w:t xml:space="preserve">The comparative analysis was undertaken through an iterative process involving the identification, examination, and synthesis of recurring concepts across the selected documents and literature. Initially, the selected standards and studies were reviewed to identify how each domain conceptualised core ideas related to projects, emergency conditions, uncertainty, professional competence, and organisational action. Subsequently, patterns of convergence and divergence across the two domains were examined. Attention was directed toward understanding how </w:t>
      </w:r>
      <w:r w:rsidR="00E246D7">
        <w:t>perspectives</w:t>
      </w:r>
      <w:r>
        <w:t xml:space="preserve"> regarding uncertainty, knowledge, and professional action differed between project management and emergency/disaster management contexts.</w:t>
      </w:r>
      <w:r w:rsidR="003530A0">
        <w:t xml:space="preserve"> F</w:t>
      </w:r>
      <w:r>
        <w:t xml:space="preserve">rom this process, a set of analytical dimensions gradually emerged from recurring patterns within the literature. </w:t>
      </w:r>
    </w:p>
    <w:p w14:paraId="6E850DE1" w14:textId="77777777" w:rsidR="003155D6" w:rsidRDefault="003155D6" w:rsidP="00CD075D">
      <w:pPr>
        <w:pStyle w:val="NormalWeb"/>
        <w:spacing w:line="276" w:lineRule="auto"/>
        <w:jc w:val="both"/>
      </w:pPr>
      <w:r>
        <w:t>The resulting comparative framework was subsequently used to organise and interpret the findings of the study. Four principal areas of misalignment were identified across the domains, namely uncertainty, knowledge, competencies, and decision logic. By making explicit the process through which sources were selected, analytical dimensions emerged, and findings were synthesised, the study aims to enhance the transparency and methodological rigor of the conceptual analysis.</w:t>
      </w:r>
    </w:p>
    <w:p w14:paraId="113C5DC8" w14:textId="78F93F4C" w:rsidR="002540C8" w:rsidRPr="00EA776F" w:rsidRDefault="002540C8" w:rsidP="002540C8">
      <w:pPr>
        <w:pStyle w:val="Heading1"/>
        <w:rPr>
          <w:rFonts w:ascii="Times New Roman" w:eastAsia="Times New Roman" w:hAnsi="Times New Roman" w:cs="Times New Roman"/>
          <w:b/>
          <w:bCs/>
          <w:color w:val="auto"/>
          <w:kern w:val="0"/>
          <w:sz w:val="24"/>
          <w:szCs w:val="24"/>
          <w:lang w:eastAsia="en-GB"/>
          <w14:ligatures w14:val="none"/>
        </w:rPr>
      </w:pPr>
      <w:r w:rsidRPr="00EA776F">
        <w:rPr>
          <w:rFonts w:ascii="Times New Roman" w:eastAsia="Times New Roman" w:hAnsi="Times New Roman" w:cs="Times New Roman"/>
          <w:b/>
          <w:bCs/>
          <w:color w:val="auto"/>
          <w:kern w:val="0"/>
          <w:sz w:val="24"/>
          <w:szCs w:val="24"/>
          <w:lang w:eastAsia="en-GB"/>
          <w14:ligatures w14:val="none"/>
        </w:rPr>
        <w:t>Findings: Misalignments Between Project Management and Emergency/Disaster Management</w:t>
      </w:r>
    </w:p>
    <w:p w14:paraId="027EE10A" w14:textId="77777777" w:rsidR="00412A5E" w:rsidRDefault="002540C8" w:rsidP="00412A5E">
      <w:pPr>
        <w:pStyle w:val="NormalWeb"/>
        <w:spacing w:line="276" w:lineRule="auto"/>
        <w:jc w:val="both"/>
      </w:pPr>
      <w:r>
        <w:t xml:space="preserve">The comparative analysis of project management and emergency/disaster management definitions, knowledge structures, and competency frameworks reveals a set of systematic misalignments that shape how disruptive events are understood and managed within project contexts. These misalignments are not merely operational gaps but reflect deeper differences in assumptions regarding uncertainty, decision-making, knowledge, and organisational control. The findings are organised around four interrelated dimensions: (1) conceptualisation of </w:t>
      </w:r>
      <w:r>
        <w:lastRenderedPageBreak/>
        <w:t>uncertainty, (2) knowledge forms and prioritisation, (3) competency requirements, and (4) structural alignment of management processes.</w:t>
      </w:r>
    </w:p>
    <w:p w14:paraId="1C0399F1" w14:textId="6DE4EDAC" w:rsidR="002540C8" w:rsidRPr="00412A5E" w:rsidRDefault="002540C8" w:rsidP="00412A5E">
      <w:pPr>
        <w:pStyle w:val="NormalWeb"/>
        <w:spacing w:line="276" w:lineRule="auto"/>
        <w:jc w:val="both"/>
        <w:rPr>
          <w:rStyle w:val="Strong"/>
          <w:b w:val="0"/>
          <w:bCs w:val="0"/>
        </w:rPr>
      </w:pPr>
      <w:r>
        <w:rPr>
          <w:rStyle w:val="Strong"/>
          <w:rFonts w:eastAsiaTheme="majorEastAsia"/>
          <w:b w:val="0"/>
          <w:bCs w:val="0"/>
        </w:rPr>
        <w:t>Misalignment in the Conceptualisation of Uncertainty</w:t>
      </w:r>
    </w:p>
    <w:p w14:paraId="0D6D1762" w14:textId="4BBEBE79" w:rsidR="00B970E6" w:rsidRDefault="002540C8" w:rsidP="00CC3EBF">
      <w:pPr>
        <w:pStyle w:val="NormalWeb"/>
        <w:spacing w:line="276" w:lineRule="auto"/>
        <w:jc w:val="both"/>
      </w:pPr>
      <w:r>
        <w:t xml:space="preserve">The first and most fundamental finding concerns how uncertainty is conceptualised across the two domains. </w:t>
      </w:r>
      <w:r w:rsidR="00B970E6">
        <w:t>Project management frameworks primarily conceptualise uncertainty through risk management processes, where uncertainty is treated as something that can be identified, analysed, and mitigated through planning and control mechanisms. In contrast, emergency and disaster management frameworks treat uncertainty as an evolving and partially irreducible condition of action, where priorities, information, and operational conditions may shift dynamically during events.</w:t>
      </w:r>
    </w:p>
    <w:p w14:paraId="4D474B01" w14:textId="337F9C05" w:rsidR="0090603E" w:rsidRDefault="008B6DFE" w:rsidP="0090603E">
      <w:pPr>
        <w:pStyle w:val="Heading2"/>
        <w:spacing w:line="276" w:lineRule="auto"/>
        <w:jc w:val="both"/>
        <w:rPr>
          <w:rStyle w:val="Strong"/>
          <w:rFonts w:ascii="Times New Roman" w:hAnsi="Times New Roman" w:cs="Times New Roman"/>
          <w:b w:val="0"/>
          <w:bCs w:val="0"/>
          <w:color w:val="auto"/>
          <w:kern w:val="0"/>
          <w:sz w:val="24"/>
          <w:szCs w:val="24"/>
          <w:lang w:eastAsia="en-GB"/>
          <w14:ligatures w14:val="none"/>
        </w:rPr>
      </w:pPr>
      <w:r w:rsidRPr="008B6DFE">
        <w:rPr>
          <w:rStyle w:val="Strong"/>
          <w:rFonts w:ascii="Times New Roman" w:hAnsi="Times New Roman" w:cs="Times New Roman"/>
          <w:b w:val="0"/>
          <w:bCs w:val="0"/>
          <w:color w:val="auto"/>
          <w:kern w:val="0"/>
          <w:sz w:val="24"/>
          <w:szCs w:val="24"/>
          <w:lang w:eastAsia="en-GB"/>
          <w14:ligatures w14:val="none"/>
        </w:rPr>
        <w:t xml:space="preserve">The comparative analysis suggests that emergency conditions challenge a foundational assumption embedded within dominant project management approaches namely, that uncertainty can be sufficiently stabilised through anticipatory planning and predefined governance structures. Under disruptive conditions, uncertainty does not simply increase quantitatively but changes qualitatively, reshaping how legitimacy, prioritisation, and </w:t>
      </w:r>
      <w:r w:rsidRPr="00BD45BD">
        <w:rPr>
          <w:rStyle w:val="Strong"/>
          <w:rFonts w:ascii="Times New Roman" w:hAnsi="Times New Roman" w:cs="Times New Roman"/>
          <w:b w:val="0"/>
          <w:bCs w:val="0"/>
          <w:color w:val="auto"/>
          <w:kern w:val="0"/>
          <w:sz w:val="24"/>
          <w:szCs w:val="24"/>
          <w:lang w:eastAsia="en-GB"/>
          <w14:ligatures w14:val="none"/>
        </w:rPr>
        <w:t>professional responsibility are enacted in practice.</w:t>
      </w:r>
      <w:r w:rsidR="00102AD2" w:rsidRPr="00BD45BD">
        <w:rPr>
          <w:rStyle w:val="Strong"/>
          <w:rFonts w:ascii="Times New Roman" w:hAnsi="Times New Roman" w:cs="Times New Roman"/>
          <w:b w:val="0"/>
          <w:bCs w:val="0"/>
          <w:color w:val="auto"/>
          <w:kern w:val="0"/>
          <w:sz w:val="24"/>
          <w:szCs w:val="24"/>
          <w:lang w:eastAsia="en-GB"/>
          <w14:ligatures w14:val="none"/>
        </w:rPr>
        <w:t xml:space="preserve"> </w:t>
      </w:r>
      <w:r w:rsidR="00BD45BD" w:rsidRPr="00BD45BD">
        <w:rPr>
          <w:rStyle w:val="Strong"/>
          <w:rFonts w:ascii="Times New Roman" w:hAnsi="Times New Roman" w:cs="Times New Roman"/>
          <w:b w:val="0"/>
          <w:bCs w:val="0"/>
          <w:color w:val="auto"/>
          <w:kern w:val="0"/>
          <w:sz w:val="24"/>
          <w:szCs w:val="24"/>
          <w:lang w:eastAsia="en-GB"/>
          <w14:ligatures w14:val="none"/>
        </w:rPr>
        <w:t>This became evident in large-scale infrastructure and emergency contexts such as bushfire recovery operations and pandemic-related project disruptions, where evolving conditions and shifting public safety priorities frequently required rapid reprioritisation beyond conventional project baselines (Infrastructure Australia, 2020).</w:t>
      </w:r>
      <w:r w:rsidRPr="008B6DFE">
        <w:rPr>
          <w:rStyle w:val="Strong"/>
          <w:rFonts w:ascii="Times New Roman" w:hAnsi="Times New Roman" w:cs="Times New Roman"/>
          <w:b w:val="0"/>
          <w:bCs w:val="0"/>
          <w:color w:val="auto"/>
          <w:kern w:val="0"/>
          <w:sz w:val="24"/>
          <w:szCs w:val="24"/>
          <w:lang w:eastAsia="en-GB"/>
          <w14:ligatures w14:val="none"/>
        </w:rPr>
        <w:t xml:space="preserve"> This reveals that emergency and disaster situations are not adequately captured as mere “risk realisations,” because they destabilise the decision environment itself rather than simply interrupting planned delivery processes.</w:t>
      </w:r>
    </w:p>
    <w:p w14:paraId="15E3C3D6" w14:textId="65321472" w:rsidR="002540C8" w:rsidRPr="00344EDB" w:rsidRDefault="002540C8" w:rsidP="002540C8">
      <w:pPr>
        <w:pStyle w:val="Heading2"/>
        <w:rPr>
          <w:rStyle w:val="Strong"/>
          <w:rFonts w:ascii="Times New Roman" w:hAnsi="Times New Roman" w:cs="Times New Roman"/>
          <w:b w:val="0"/>
          <w:bCs w:val="0"/>
          <w:color w:val="auto"/>
          <w:kern w:val="0"/>
          <w:sz w:val="24"/>
          <w:szCs w:val="24"/>
          <w:lang w:eastAsia="en-GB"/>
          <w14:ligatures w14:val="none"/>
        </w:rPr>
      </w:pPr>
      <w:r w:rsidRPr="00344EDB">
        <w:rPr>
          <w:rStyle w:val="Strong"/>
          <w:rFonts w:ascii="Times New Roman" w:hAnsi="Times New Roman" w:cs="Times New Roman"/>
          <w:b w:val="0"/>
          <w:bCs w:val="0"/>
          <w:color w:val="auto"/>
          <w:kern w:val="0"/>
          <w:sz w:val="24"/>
          <w:szCs w:val="24"/>
          <w:lang w:eastAsia="en-GB"/>
          <w14:ligatures w14:val="none"/>
        </w:rPr>
        <w:t>Knowledge Forms: Codified Planning vs Situational Sensemaking</w:t>
      </w:r>
    </w:p>
    <w:p w14:paraId="5DDCA4D5" w14:textId="7EFEB3BF" w:rsidR="002540C8" w:rsidRDefault="002540C8" w:rsidP="001644BA">
      <w:pPr>
        <w:pStyle w:val="NormalWeb"/>
        <w:spacing w:line="276" w:lineRule="auto"/>
        <w:jc w:val="both"/>
      </w:pPr>
      <w:r w:rsidRPr="00344EDB">
        <w:t xml:space="preserve">A second key finding relates to the nature and role of knowledge. Project management frameworks privilege </w:t>
      </w:r>
      <w:r w:rsidRPr="00344EDB">
        <w:rPr>
          <w:rStyle w:val="Strong"/>
          <w:rFonts w:eastAsiaTheme="majorEastAsia"/>
          <w:b w:val="0"/>
          <w:bCs w:val="0"/>
        </w:rPr>
        <w:t>codified knowledge</w:t>
      </w:r>
      <w:r w:rsidR="00344EDB" w:rsidRPr="00344EDB">
        <w:rPr>
          <w:rStyle w:val="Strong"/>
          <w:rFonts w:eastAsiaTheme="majorEastAsia"/>
          <w:b w:val="0"/>
          <w:bCs w:val="0"/>
        </w:rPr>
        <w:t xml:space="preserve"> </w:t>
      </w:r>
      <w:r w:rsidR="00344EDB" w:rsidRPr="00344EDB">
        <w:rPr>
          <w:rStyle w:val="Strong"/>
          <w:rFonts w:eastAsiaTheme="majorEastAsia"/>
          <w:b w:val="0"/>
          <w:bCs w:val="0"/>
        </w:rPr>
        <w:fldChar w:fldCharType="begin" w:fldLock="1"/>
      </w:r>
      <w:r w:rsidR="00DE4A5C">
        <w:rPr>
          <w:rStyle w:val="Strong"/>
          <w:rFonts w:eastAsiaTheme="majorEastAsia"/>
          <w:b w:val="0"/>
          <w:bCs w:val="0"/>
        </w:rPr>
        <w:instrText>ADDIN CSL_CITATION {"citationItems":[{"id":"ITEM-1","itemData":{"author":[{"dropping-particle":"","family":"Heinrichs","given":"John H","non-dropping-particle":"","parse-names":false,"suffix":""},{"dropping-particle":"","family":"Hudspeth","given":"Lonnie J","non-dropping-particle":"","parse-names":false,"suffix":""},{"dropping-particle":"","family":"Lim","given":"Jeen S","non-dropping-particle":"","parse-names":false,"suffix":""}],"container-title":"Computer Sciences","id":"ITEM-1","issued":{"date-parts":[["2003"]]},"title":"Knowledge management","type":"article-journal","volume":"3"},"uris":["http://www.mendeley.com/documents/?uuid=30421531-ed0d-4a92-b2eb-72199eafc9ef"]}],"mendeley":{"formattedCitation":"(Heinrichs et al., 2003)","plainTextFormattedCitation":"(Heinrichs et al., 2003)","previouslyFormattedCitation":"(Heinrichs et al., 2003)"},"properties":{"noteIndex":0},"schema":"https://github.com/citation-style-language/schema/raw/master/csl-citation.json"}</w:instrText>
      </w:r>
      <w:r w:rsidR="00344EDB" w:rsidRPr="00344EDB">
        <w:rPr>
          <w:rStyle w:val="Strong"/>
          <w:rFonts w:eastAsiaTheme="majorEastAsia"/>
          <w:b w:val="0"/>
          <w:bCs w:val="0"/>
        </w:rPr>
        <w:fldChar w:fldCharType="separate"/>
      </w:r>
      <w:r w:rsidR="00344EDB" w:rsidRPr="00344EDB">
        <w:rPr>
          <w:rStyle w:val="Strong"/>
          <w:rFonts w:eastAsiaTheme="majorEastAsia"/>
          <w:b w:val="0"/>
          <w:bCs w:val="0"/>
          <w:noProof/>
        </w:rPr>
        <w:t>(Heinrichs et al., 2003)</w:t>
      </w:r>
      <w:r w:rsidR="00344EDB" w:rsidRPr="00344EDB">
        <w:rPr>
          <w:rStyle w:val="Strong"/>
          <w:rFonts w:eastAsiaTheme="majorEastAsia"/>
          <w:b w:val="0"/>
          <w:bCs w:val="0"/>
        </w:rPr>
        <w:fldChar w:fldCharType="end"/>
      </w:r>
      <w:r w:rsidRPr="00344EDB">
        <w:t>,</w:t>
      </w:r>
      <w:r>
        <w:t xml:space="preserve"> embedded in formal artefacts such as schedules, baselines, risk registers, and procedures. This knowledge is typically developed during planning phases and serves as the basis for monitoring and control during execution.</w:t>
      </w:r>
    </w:p>
    <w:p w14:paraId="74AC7324" w14:textId="77777777" w:rsidR="002540C8" w:rsidRPr="00344EDB" w:rsidRDefault="002540C8" w:rsidP="001644BA">
      <w:pPr>
        <w:pStyle w:val="NormalWeb"/>
        <w:spacing w:line="276" w:lineRule="auto"/>
        <w:jc w:val="both"/>
      </w:pPr>
      <w:r w:rsidRPr="00344EDB">
        <w:t xml:space="preserve">Emergency and disaster management, however, relies heavily on </w:t>
      </w:r>
      <w:r w:rsidRPr="00344EDB">
        <w:rPr>
          <w:rStyle w:val="Strong"/>
          <w:rFonts w:eastAsiaTheme="majorEastAsia"/>
          <w:b w:val="0"/>
          <w:bCs w:val="0"/>
        </w:rPr>
        <w:t>situational and emergent knowledge</w:t>
      </w:r>
      <w:r w:rsidRPr="00344EDB">
        <w:t>, which evolves in real time as events unfold. Information is often incomplete, ambiguous, or rapidly changing, requiring continuous interpretation and adaptation. Knowledge is therefore not only stored in formal systems but also distributed across actors, embedded in experience, and shaped through interaction.</w:t>
      </w:r>
    </w:p>
    <w:p w14:paraId="1EEE11D2" w14:textId="041AAE40" w:rsidR="00D97D67" w:rsidRDefault="00D97D67" w:rsidP="00B518F5">
      <w:pPr>
        <w:pStyle w:val="Heading2"/>
        <w:spacing w:line="276" w:lineRule="auto"/>
        <w:jc w:val="both"/>
        <w:rPr>
          <w:rStyle w:val="Strong"/>
          <w:rFonts w:ascii="Times New Roman" w:hAnsi="Times New Roman" w:cs="Times New Roman"/>
          <w:b w:val="0"/>
          <w:bCs w:val="0"/>
          <w:color w:val="auto"/>
          <w:kern w:val="0"/>
          <w:sz w:val="24"/>
          <w:szCs w:val="24"/>
          <w:lang w:eastAsia="en-GB"/>
          <w14:ligatures w14:val="none"/>
        </w:rPr>
      </w:pPr>
      <w:r w:rsidRPr="00D97D67">
        <w:rPr>
          <w:rStyle w:val="Strong"/>
          <w:rFonts w:ascii="Times New Roman" w:hAnsi="Times New Roman" w:cs="Times New Roman"/>
          <w:b w:val="0"/>
          <w:bCs w:val="0"/>
          <w:color w:val="auto"/>
          <w:kern w:val="0"/>
          <w:sz w:val="24"/>
          <w:szCs w:val="24"/>
          <w:lang w:eastAsia="en-GB"/>
          <w14:ligatures w14:val="none"/>
        </w:rPr>
        <w:lastRenderedPageBreak/>
        <w:t xml:space="preserve">The significance of this distinction extends beyond operational differences in information use. Rather, the findings suggest an underlying epistemological tension regarding what forms of knowledge are considered legitimate for decision-making under disruptive conditions. While project management frameworks tend to privilege predefined and formally validated information, emergency and disaster contexts require greater reliance on contextual interpretation and emergent situational awareness. </w:t>
      </w:r>
      <w:r w:rsidR="00280B83" w:rsidRPr="00280B83">
        <w:rPr>
          <w:rStyle w:val="Strong"/>
          <w:rFonts w:ascii="Times New Roman" w:hAnsi="Times New Roman" w:cs="Times New Roman"/>
          <w:b w:val="0"/>
          <w:bCs w:val="0"/>
          <w:color w:val="auto"/>
          <w:kern w:val="0"/>
          <w:sz w:val="24"/>
          <w:szCs w:val="24"/>
          <w:lang w:eastAsia="en-GB"/>
          <w14:ligatures w14:val="none"/>
        </w:rPr>
        <w:t>For example, emergency infrastructure responses following extreme weather events often require operational decisions to be made using incomplete field information and evolving situational assessments rather than fully validated project reporting structures (Australian Research Data Commons, 2020).</w:t>
      </w:r>
      <w:r w:rsidR="00805C7D">
        <w:rPr>
          <w:rStyle w:val="Strong"/>
          <w:rFonts w:ascii="Times New Roman" w:hAnsi="Times New Roman" w:cs="Times New Roman"/>
          <w:b w:val="0"/>
          <w:bCs w:val="0"/>
          <w:color w:val="auto"/>
          <w:kern w:val="0"/>
          <w:sz w:val="24"/>
          <w:szCs w:val="24"/>
          <w:lang w:eastAsia="en-GB"/>
          <w14:ligatures w14:val="none"/>
        </w:rPr>
        <w:t xml:space="preserve"> </w:t>
      </w:r>
      <w:r w:rsidRPr="00D97D67">
        <w:rPr>
          <w:rStyle w:val="Strong"/>
          <w:rFonts w:ascii="Times New Roman" w:hAnsi="Times New Roman" w:cs="Times New Roman"/>
          <w:b w:val="0"/>
          <w:bCs w:val="0"/>
          <w:color w:val="auto"/>
          <w:kern w:val="0"/>
          <w:sz w:val="24"/>
          <w:szCs w:val="24"/>
          <w:lang w:eastAsia="en-GB"/>
          <w14:ligatures w14:val="none"/>
        </w:rPr>
        <w:t>As a result, emergency conditions may destabilise the authority of established project artefacts and formal governance assumptions when they no longer adequately reflect unfolding realities.</w:t>
      </w:r>
    </w:p>
    <w:p w14:paraId="3151C317" w14:textId="20CACB83" w:rsidR="002540C8" w:rsidRPr="00770ACE" w:rsidRDefault="002540C8" w:rsidP="002540C8">
      <w:pPr>
        <w:pStyle w:val="Heading2"/>
        <w:rPr>
          <w:rStyle w:val="Strong"/>
          <w:rFonts w:ascii="Times New Roman" w:hAnsi="Times New Roman" w:cs="Times New Roman"/>
          <w:color w:val="auto"/>
          <w:kern w:val="0"/>
          <w:sz w:val="24"/>
          <w:szCs w:val="24"/>
          <w:lang w:eastAsia="en-GB"/>
          <w14:ligatures w14:val="none"/>
        </w:rPr>
      </w:pPr>
      <w:r w:rsidRPr="00770ACE">
        <w:rPr>
          <w:rStyle w:val="Strong"/>
          <w:rFonts w:ascii="Times New Roman" w:hAnsi="Times New Roman" w:cs="Times New Roman"/>
          <w:b w:val="0"/>
          <w:bCs w:val="0"/>
          <w:color w:val="auto"/>
          <w:kern w:val="0"/>
          <w:sz w:val="24"/>
          <w:szCs w:val="24"/>
          <w:lang w:eastAsia="en-GB"/>
          <w14:ligatures w14:val="none"/>
        </w:rPr>
        <w:t>Competency Gaps</w:t>
      </w:r>
    </w:p>
    <w:p w14:paraId="28B61B7B" w14:textId="77777777" w:rsidR="002540C8" w:rsidRDefault="002540C8" w:rsidP="00CC5DAE">
      <w:pPr>
        <w:pStyle w:val="NormalWeb"/>
        <w:spacing w:line="276" w:lineRule="auto"/>
        <w:jc w:val="both"/>
      </w:pPr>
      <w:r>
        <w:t>A third finding concerns the nature of competencies required under emergency and disaster conditions. Project management competency frameworks emphasise planning, coordination, communication, and control, typically within stable or moderately uncertain environments. These competencies assume that objectives are defined, roles are clear, and decision-making can proceed through structured processes.</w:t>
      </w:r>
    </w:p>
    <w:p w14:paraId="0CBFBB87" w14:textId="3CCA4E1B" w:rsidR="001A6E5E" w:rsidRPr="00257F89" w:rsidRDefault="00257F89" w:rsidP="00CC5DAE">
      <w:pPr>
        <w:pStyle w:val="NormalWeb"/>
        <w:spacing w:line="276" w:lineRule="auto"/>
        <w:jc w:val="both"/>
        <w:rPr>
          <w:rStyle w:val="Strong"/>
          <w:b w:val="0"/>
          <w:bCs w:val="0"/>
        </w:rPr>
      </w:pPr>
      <w:r>
        <w:t xml:space="preserve">Emergency and disaster conditions place greater emphasis on competencies associated with judgement, prioritisation, coordination across organisational boundaries, and decision-making under ambiguity. While several of these competencies are partially recognised within project management frameworks </w:t>
      </w:r>
      <w:r w:rsidRPr="00344EDB">
        <w:rPr>
          <w:rStyle w:val="Strong"/>
          <w:rFonts w:eastAsiaTheme="majorEastAsia"/>
          <w:b w:val="0"/>
          <w:bCs w:val="0"/>
        </w:rPr>
        <w:t>(e.g., leadership and communication, risk management)</w:t>
      </w:r>
      <w:r>
        <w:t>, they are typically embedded within comparatively stable assumptions regarding objectives, authority structures, and governance processes.</w:t>
      </w:r>
    </w:p>
    <w:p w14:paraId="73BCB6B0" w14:textId="614F4711" w:rsidR="002540C8" w:rsidRDefault="002540C8" w:rsidP="00CC5DAE">
      <w:pPr>
        <w:pStyle w:val="NormalWeb"/>
        <w:spacing w:line="276" w:lineRule="auto"/>
        <w:jc w:val="both"/>
      </w:pPr>
      <w:proofErr w:type="gramStart"/>
      <w:r w:rsidRPr="00344EDB">
        <w:rPr>
          <w:rStyle w:val="Strong"/>
          <w:rFonts w:eastAsiaTheme="majorEastAsia"/>
          <w:b w:val="0"/>
          <w:bCs w:val="0"/>
        </w:rPr>
        <w:t>In particular, ethical</w:t>
      </w:r>
      <w:proofErr w:type="gramEnd"/>
      <w:r w:rsidRPr="00344EDB">
        <w:rPr>
          <w:rStyle w:val="Strong"/>
          <w:rFonts w:eastAsiaTheme="majorEastAsia"/>
          <w:b w:val="0"/>
          <w:bCs w:val="0"/>
        </w:rPr>
        <w:t xml:space="preserve"> judgement emerges as a critical but underdeveloped competency in project management. Emergency situations often involve trade-offs between safety, cost, contractual obligations, and public accountability, yet existing project management frameworks provide limited guidance on how such trade-offs should be navigated in real time.</w:t>
      </w:r>
      <w:r w:rsidR="003569BB" w:rsidRPr="00344EDB">
        <w:t xml:space="preserve"> On the other hand, ethical judgement cannot be treated merely as a discrete competency, but rather as a cross-cutting requirement that shapes both competencies and decision</w:t>
      </w:r>
      <w:r w:rsidR="003569BB">
        <w:t xml:space="preserve"> priorities in emergency and disaster management contexts.</w:t>
      </w:r>
    </w:p>
    <w:p w14:paraId="443A7EB3" w14:textId="71CD9237" w:rsidR="00257F89" w:rsidRDefault="00257F89" w:rsidP="00257F89">
      <w:pPr>
        <w:pStyle w:val="Heading2"/>
        <w:spacing w:line="276" w:lineRule="auto"/>
        <w:jc w:val="both"/>
        <w:rPr>
          <w:rStyle w:val="Strong"/>
          <w:rFonts w:ascii="Times New Roman" w:hAnsi="Times New Roman" w:cs="Times New Roman"/>
          <w:b w:val="0"/>
          <w:bCs w:val="0"/>
          <w:color w:val="auto"/>
          <w:kern w:val="0"/>
          <w:sz w:val="24"/>
          <w:szCs w:val="24"/>
          <w:lang w:eastAsia="en-GB"/>
          <w14:ligatures w14:val="none"/>
        </w:rPr>
      </w:pPr>
      <w:r w:rsidRPr="00257F89">
        <w:rPr>
          <w:rStyle w:val="Strong"/>
          <w:rFonts w:ascii="Times New Roman" w:hAnsi="Times New Roman" w:cs="Times New Roman"/>
          <w:b w:val="0"/>
          <w:bCs w:val="0"/>
          <w:color w:val="auto"/>
          <w:kern w:val="0"/>
          <w:sz w:val="24"/>
          <w:szCs w:val="24"/>
          <w:lang w:eastAsia="en-GB"/>
          <w14:ligatures w14:val="none"/>
        </w:rPr>
        <w:lastRenderedPageBreak/>
        <w:t>The findings therefore suggest that the distinction is not simply a matter of adding new competencies to existing project management frameworks. Rather, emergency conditions alter the basis upon which professional competence is enacted and evaluated. Under destabilised conditions, competence becomes less associated with procedural optimisation and control, and increasingly associated with stabilisation, negotiation of competing priorities, and ethically consequential judgement under uncertainty</w:t>
      </w:r>
      <w:r w:rsidRPr="00914D5E">
        <w:rPr>
          <w:rStyle w:val="Strong"/>
          <w:rFonts w:ascii="Times New Roman" w:hAnsi="Times New Roman" w:cs="Times New Roman"/>
          <w:b w:val="0"/>
          <w:bCs w:val="0"/>
          <w:color w:val="auto"/>
          <w:kern w:val="0"/>
          <w:sz w:val="24"/>
          <w:szCs w:val="24"/>
          <w:lang w:eastAsia="en-GB"/>
          <w14:ligatures w14:val="none"/>
        </w:rPr>
        <w:t>.</w:t>
      </w:r>
      <w:r w:rsidR="0064215B" w:rsidRPr="00914D5E">
        <w:rPr>
          <w:rStyle w:val="Strong"/>
          <w:rFonts w:ascii="Times New Roman" w:hAnsi="Times New Roman" w:cs="Times New Roman"/>
          <w:b w:val="0"/>
          <w:bCs w:val="0"/>
          <w:color w:val="auto"/>
          <w:kern w:val="0"/>
          <w:sz w:val="24"/>
          <w:szCs w:val="24"/>
          <w:lang w:eastAsia="en-GB"/>
          <w14:ligatures w14:val="none"/>
        </w:rPr>
        <w:t xml:space="preserve"> In practice, such conditions may emerge during infrastructure emergencies where project actors must negotiate competing priorities between schedule recovery, public safety, regulatory requirements, and continuity of essential services (</w:t>
      </w:r>
      <w:proofErr w:type="spellStart"/>
      <w:r w:rsidR="0064215B" w:rsidRPr="00914D5E">
        <w:rPr>
          <w:rStyle w:val="Strong"/>
          <w:rFonts w:ascii="Times New Roman" w:hAnsi="Times New Roman" w:cs="Times New Roman"/>
          <w:b w:val="0"/>
          <w:bCs w:val="0"/>
          <w:color w:val="auto"/>
          <w:kern w:val="0"/>
          <w:sz w:val="24"/>
          <w:szCs w:val="24"/>
          <w:lang w:eastAsia="en-GB"/>
          <w14:ligatures w14:val="none"/>
        </w:rPr>
        <w:t>Ravazzi</w:t>
      </w:r>
      <w:proofErr w:type="spellEnd"/>
      <w:r w:rsidR="0064215B" w:rsidRPr="00914D5E">
        <w:rPr>
          <w:rStyle w:val="Strong"/>
          <w:rFonts w:ascii="Times New Roman" w:hAnsi="Times New Roman" w:cs="Times New Roman"/>
          <w:b w:val="0"/>
          <w:bCs w:val="0"/>
          <w:color w:val="auto"/>
          <w:kern w:val="0"/>
          <w:sz w:val="24"/>
          <w:szCs w:val="24"/>
          <w:lang w:eastAsia="en-GB"/>
          <w14:ligatures w14:val="none"/>
        </w:rPr>
        <w:t xml:space="preserve"> et al., 2025).</w:t>
      </w:r>
    </w:p>
    <w:p w14:paraId="3DD5C838" w14:textId="08190DFE" w:rsidR="002540C8" w:rsidRPr="00CC5DAE" w:rsidRDefault="002540C8" w:rsidP="002540C8">
      <w:pPr>
        <w:pStyle w:val="Heading2"/>
        <w:rPr>
          <w:rStyle w:val="Strong"/>
          <w:rFonts w:ascii="Times New Roman" w:hAnsi="Times New Roman" w:cs="Times New Roman"/>
          <w:color w:val="auto"/>
          <w:kern w:val="0"/>
          <w:sz w:val="24"/>
          <w:szCs w:val="24"/>
          <w:lang w:eastAsia="en-GB"/>
          <w14:ligatures w14:val="none"/>
        </w:rPr>
      </w:pPr>
      <w:r w:rsidRPr="00CC5DAE">
        <w:rPr>
          <w:rStyle w:val="Strong"/>
          <w:rFonts w:ascii="Times New Roman" w:hAnsi="Times New Roman" w:cs="Times New Roman"/>
          <w:b w:val="0"/>
          <w:bCs w:val="0"/>
          <w:color w:val="auto"/>
          <w:kern w:val="0"/>
          <w:sz w:val="24"/>
          <w:szCs w:val="24"/>
          <w:lang w:eastAsia="en-GB"/>
          <w14:ligatures w14:val="none"/>
        </w:rPr>
        <w:t>Structural Gaps in Knowledge Areas and Management Processes</w:t>
      </w:r>
    </w:p>
    <w:p w14:paraId="4D6EEB6D" w14:textId="1D550F60" w:rsidR="002540C8" w:rsidRDefault="0034285B" w:rsidP="007163B6">
      <w:pPr>
        <w:pStyle w:val="NormalWeb"/>
        <w:spacing w:line="276" w:lineRule="auto"/>
        <w:jc w:val="both"/>
      </w:pPr>
      <w:r>
        <w:t xml:space="preserve">The findings highlight the structural alignment between project management knowledge areas and emergency management phases. </w:t>
      </w:r>
      <w:r w:rsidR="002540C8">
        <w:t>While certain project management knowledge areas</w:t>
      </w:r>
      <w:r>
        <w:t xml:space="preserve"> </w:t>
      </w:r>
      <w:r w:rsidR="002540C8">
        <w:t>such as communication, stakeholder management, and resource management</w:t>
      </w:r>
      <w:r>
        <w:t xml:space="preserve"> and risk management </w:t>
      </w:r>
      <w:r w:rsidR="002540C8">
        <w:t>align reasonably well with aspects of emergency response, others exhibit significant limitations.</w:t>
      </w:r>
    </w:p>
    <w:p w14:paraId="334AA1B2" w14:textId="77777777" w:rsidR="002540C8" w:rsidRDefault="002540C8" w:rsidP="00DD4E66">
      <w:pPr>
        <w:pStyle w:val="NormalWeb"/>
        <w:spacing w:line="276" w:lineRule="auto"/>
        <w:jc w:val="both"/>
      </w:pPr>
      <w:r>
        <w:t xml:space="preserve">For example, project risk management provides mechanisms for identifying and mitigating potential threats but offers limited guidance for managing </w:t>
      </w:r>
      <w:r w:rsidRPr="00972429">
        <w:rPr>
          <w:rStyle w:val="Strong"/>
          <w:rFonts w:eastAsiaTheme="majorEastAsia"/>
          <w:b w:val="0"/>
          <w:bCs w:val="0"/>
        </w:rPr>
        <w:t>realised disruptions</w:t>
      </w:r>
      <w:r>
        <w:t xml:space="preserve"> that require immediate response. Similarly, schedule and cost management frameworks are oriented toward maintaining baseline performance, but may become less relevant when priorities shift toward safety, continuity, and damage control.</w:t>
      </w:r>
    </w:p>
    <w:p w14:paraId="0BD607E7" w14:textId="0427C4D2" w:rsidR="002540C8" w:rsidRPr="00344EDB" w:rsidRDefault="002540C8" w:rsidP="001630AA">
      <w:pPr>
        <w:pStyle w:val="NormalWeb"/>
        <w:spacing w:line="276" w:lineRule="auto"/>
        <w:jc w:val="both"/>
        <w:rPr>
          <w:b/>
          <w:bCs/>
        </w:rPr>
      </w:pPr>
      <w:r w:rsidRPr="00344EDB">
        <w:rPr>
          <w:rStyle w:val="Strong"/>
          <w:rFonts w:eastAsiaTheme="majorEastAsia"/>
          <w:b w:val="0"/>
          <w:bCs w:val="0"/>
        </w:rPr>
        <w:t>Notably, project management frameworks lack an explicit equivalent to the “response” phase central to emergency management. While elements of response are implicitly distributed across knowledge areas, they are not conceptualised as a distinct domain requiring specific capabilities and decision logics.</w:t>
      </w:r>
      <w:r w:rsidR="0029340A" w:rsidRPr="00344EDB">
        <w:rPr>
          <w:b/>
          <w:bCs/>
        </w:rPr>
        <w:t xml:space="preserve"> </w:t>
      </w:r>
      <w:r w:rsidRPr="00344EDB">
        <w:rPr>
          <w:rStyle w:val="Strong"/>
          <w:rFonts w:eastAsiaTheme="majorEastAsia"/>
          <w:b w:val="0"/>
          <w:bCs w:val="0"/>
        </w:rPr>
        <w:t>This indicates that project management frameworks are structurally oriented toward pre-event and post-event control, rather than in-event response, creating a gap in managing unfolding disruptions.</w:t>
      </w:r>
    </w:p>
    <w:p w14:paraId="2CF9DDF8" w14:textId="593D6B98" w:rsidR="002540C8" w:rsidRPr="00A1640C" w:rsidRDefault="002540C8" w:rsidP="002540C8">
      <w:pPr>
        <w:pStyle w:val="Heading2"/>
        <w:rPr>
          <w:rStyle w:val="Strong"/>
          <w:rFonts w:ascii="Times New Roman" w:hAnsi="Times New Roman" w:cs="Times New Roman"/>
          <w:color w:val="auto"/>
          <w:kern w:val="0"/>
          <w:sz w:val="24"/>
          <w:szCs w:val="24"/>
          <w:lang w:eastAsia="en-GB"/>
          <w14:ligatures w14:val="none"/>
        </w:rPr>
      </w:pPr>
      <w:r w:rsidRPr="00A1640C">
        <w:rPr>
          <w:rStyle w:val="Strong"/>
          <w:rFonts w:ascii="Times New Roman" w:hAnsi="Times New Roman" w:cs="Times New Roman"/>
          <w:b w:val="0"/>
          <w:bCs w:val="0"/>
          <w:color w:val="auto"/>
          <w:kern w:val="0"/>
          <w:sz w:val="24"/>
          <w:szCs w:val="24"/>
          <w:lang w:eastAsia="en-GB"/>
          <w14:ligatures w14:val="none"/>
        </w:rPr>
        <w:t>Framing Effects and Decision Priorities</w:t>
      </w:r>
    </w:p>
    <w:p w14:paraId="540ADC14" w14:textId="3454C6B7" w:rsidR="00DE2E1A" w:rsidRPr="00344EDB" w:rsidRDefault="002540C8" w:rsidP="008E35E7">
      <w:pPr>
        <w:pStyle w:val="NormalWeb"/>
        <w:spacing w:line="276" w:lineRule="auto"/>
        <w:jc w:val="both"/>
        <w:rPr>
          <w:rStyle w:val="Strong"/>
          <w:rFonts w:eastAsiaTheme="majorEastAsia"/>
          <w:b w:val="0"/>
          <w:bCs w:val="0"/>
        </w:rPr>
      </w:pPr>
      <w:r>
        <w:t xml:space="preserve">A final cross-cutting finding concerns how situations are framed within projects. When disruptive events are framed as deviations from plan, decision-making tends to prioritise recovery of schedule, cost, and scope. When the same events are framed as emergencies, priorities shift toward safety, harm minimisation, and </w:t>
      </w:r>
      <w:r w:rsidRPr="00211733">
        <w:t>legitimacy.</w:t>
      </w:r>
      <w:r w:rsidR="00362C07" w:rsidRPr="00344EDB">
        <w:rPr>
          <w:b/>
          <w:bCs/>
        </w:rPr>
        <w:t xml:space="preserve"> </w:t>
      </w:r>
      <w:r w:rsidRPr="00344EDB">
        <w:rPr>
          <w:rStyle w:val="Strong"/>
          <w:rFonts w:eastAsiaTheme="majorEastAsia"/>
          <w:b w:val="0"/>
          <w:bCs w:val="0"/>
        </w:rPr>
        <w:t>This framing effect is not neutral; it shapes what knowledge is considered relevant, which actors are empowered to decide, and what outcomes are prioritised.</w:t>
      </w:r>
      <w:r w:rsidR="00362C07" w:rsidRPr="00344EDB">
        <w:rPr>
          <w:b/>
          <w:bCs/>
        </w:rPr>
        <w:t xml:space="preserve"> </w:t>
      </w:r>
      <w:r w:rsidR="008E35E7" w:rsidRPr="00344EDB">
        <w:rPr>
          <w:rStyle w:val="Strong"/>
          <w:rFonts w:eastAsiaTheme="majorEastAsia"/>
          <w:b w:val="0"/>
          <w:bCs w:val="0"/>
        </w:rPr>
        <w:t>The analysis suggests that project management frameworks implicitly encourage a “recovery-to-plan” mindset, where disruptions are treated as deviations to be corrected to restore baseline performance. In contrast, emergency and disaster management prioritises situational response, focusing on stabilisation, harm minimisation, and ethical responsibility, even if this requires abandoning or redefining original project objectives. This divergence creates tension between organisational performance metrics and the ethical and safety imperatives that dominate under emergency conditions.</w:t>
      </w:r>
    </w:p>
    <w:p w14:paraId="4EF72C7E" w14:textId="4C526908" w:rsidR="00ED4F70" w:rsidRDefault="00ED4F70" w:rsidP="00ED4F70">
      <w:pPr>
        <w:pStyle w:val="NormalWeb"/>
        <w:spacing w:line="276" w:lineRule="auto"/>
        <w:jc w:val="both"/>
      </w:pPr>
      <w:r>
        <w:lastRenderedPageBreak/>
        <w:t>Building on the preceding findings, Figure 1 presents a comparative conceptual framework illustrating the key differences and overlaps between project management and emergency/disaster management across four dimensions: uncertainty, knowledge, competencies, and decision logic. The framework synthesises the literature-based analysis by positioning these domains as distinct but partially overlapping systems of practice, each characterised by different approaches to managing disruption.</w:t>
      </w:r>
    </w:p>
    <w:p w14:paraId="7B72C9D1" w14:textId="77777777" w:rsidR="00ED4F70" w:rsidRDefault="00ED4F70" w:rsidP="00ED4F70">
      <w:pPr>
        <w:pStyle w:val="NormalWeb"/>
        <w:spacing w:line="276" w:lineRule="auto"/>
        <w:jc w:val="both"/>
      </w:pPr>
      <w:r>
        <w:t>As shown in the figure, project management is associated with an anticipatory approach to uncertainty, reliance on codified knowledge (e.g., plans, schedules, baselines), and competencies oriented toward planning, control, and optimisation. In contrast, emergency and disaster management is characterised by inherently dynamic uncertainty, situational and emergent knowledge, and competencies centred on sensemaking, coordination, and ethical judgement. The overlap between the two domains highlights shared capabilities such as decision-making under constraints, stakeholder coordination, and resource management, which remain relevant across both stable and disrupted conditions.</w:t>
      </w:r>
    </w:p>
    <w:p w14:paraId="7A622755" w14:textId="6769B534" w:rsidR="006C3191" w:rsidRPr="00CE4871" w:rsidRDefault="00DA4387" w:rsidP="008E35E7">
      <w:pPr>
        <w:pStyle w:val="NormalWeb"/>
        <w:spacing w:line="276" w:lineRule="auto"/>
        <w:jc w:val="both"/>
        <w:rPr>
          <w:rStyle w:val="Strong"/>
          <w:b w:val="0"/>
          <w:bCs w:val="0"/>
        </w:rPr>
      </w:pPr>
      <w:r>
        <w:t xml:space="preserve">Importantly, the framework reflects a deeper distinction in the underlying decision logics that shape action in each domain, particularly in how target states are defined and operationalised. In project management, decision-making is guided by an optimisation-oriented imperative focused on achieving predefined objectives within constraints of scope, time, and cost. This results in a stable reference point, the project baseline against which performance is evaluated and recovery actions are directed, reinforcing a “recovery-to-plan” orientation under disruption. In contrast, emergency and disaster management is guided by a stabilisation-oriented imperative, where priorities shift toward safety, harm minimisation, and restoration of critical functions. Rather than operating against a fixed baseline, decision-making is oriented toward adaptive and evolving target states, which are continuously reassessed as conditions unfold. </w:t>
      </w:r>
      <w:r w:rsidR="00ED4F70">
        <w:t>These differing imperatives provide a coherent explanation for the variations observed across uncertainty, knowledge, and competencies, and highlight why conventional project management approaches may be insufficient under emergency conditions.</w:t>
      </w:r>
    </w:p>
    <w:p w14:paraId="3ED8E5F4" w14:textId="77777777" w:rsidR="0060112F" w:rsidRDefault="003E18A2" w:rsidP="0060112F">
      <w:pPr>
        <w:pStyle w:val="NormalWeb"/>
        <w:keepNext/>
        <w:spacing w:line="276" w:lineRule="auto"/>
        <w:jc w:val="both"/>
      </w:pPr>
      <w:r>
        <w:rPr>
          <w:b/>
          <w:bCs/>
          <w:noProof/>
          <w14:ligatures w14:val="standardContextual"/>
        </w:rPr>
        <w:lastRenderedPageBreak/>
        <mc:AlternateContent>
          <mc:Choice Requires="wps">
            <w:drawing>
              <wp:anchor distT="0" distB="0" distL="114300" distR="114300" simplePos="0" relativeHeight="251679744" behindDoc="0" locked="0" layoutInCell="1" allowOverlap="1" wp14:anchorId="2C40423D" wp14:editId="0D48BE57">
                <wp:simplePos x="0" y="0"/>
                <wp:positionH relativeFrom="column">
                  <wp:posOffset>2285527</wp:posOffset>
                </wp:positionH>
                <wp:positionV relativeFrom="paragraph">
                  <wp:posOffset>771795</wp:posOffset>
                </wp:positionV>
                <wp:extent cx="914400" cy="1954962"/>
                <wp:effectExtent l="0" t="0" r="0" b="0"/>
                <wp:wrapNone/>
                <wp:docPr id="1377447475" name="Text Box 4"/>
                <wp:cNvGraphicFramePr/>
                <a:graphic xmlns:a="http://schemas.openxmlformats.org/drawingml/2006/main">
                  <a:graphicData uri="http://schemas.microsoft.com/office/word/2010/wordprocessingShape">
                    <wps:wsp>
                      <wps:cNvSpPr txBox="1"/>
                      <wps:spPr>
                        <a:xfrm>
                          <a:off x="0" y="0"/>
                          <a:ext cx="914400" cy="1954962"/>
                        </a:xfrm>
                        <a:prstGeom prst="rect">
                          <a:avLst/>
                        </a:prstGeom>
                        <a:noFill/>
                        <a:ln w="6350">
                          <a:noFill/>
                        </a:ln>
                      </wps:spPr>
                      <wps:txbx>
                        <w:txbxContent>
                          <w:p w14:paraId="106004DE" w14:textId="77777777" w:rsidR="00383A24" w:rsidRPr="00457B75" w:rsidRDefault="00383A24" w:rsidP="00383A24">
                            <w:pPr>
                              <w:pStyle w:val="Heading2"/>
                              <w:spacing w:line="276" w:lineRule="auto"/>
                              <w:jc w:val="center"/>
                              <w:rPr>
                                <w:rStyle w:val="Strong"/>
                                <w:rFonts w:ascii="Times New Roman" w:hAnsi="Times New Roman" w:cs="Times New Roman"/>
                                <w:color w:val="auto"/>
                                <w:sz w:val="15"/>
                                <w:szCs w:val="15"/>
                              </w:rPr>
                            </w:pPr>
                            <w:r w:rsidRPr="00457B75">
                              <w:rPr>
                                <w:rStyle w:val="Strong"/>
                                <w:rFonts w:ascii="Times New Roman" w:hAnsi="Times New Roman" w:cs="Times New Roman"/>
                                <w:color w:val="auto"/>
                                <w:sz w:val="15"/>
                                <w:szCs w:val="15"/>
                              </w:rPr>
                              <w:t>Uncertainty awareness</w:t>
                            </w:r>
                          </w:p>
                          <w:p w14:paraId="4EA76B60" w14:textId="77777777" w:rsidR="00383A24" w:rsidRPr="00457B75" w:rsidRDefault="00383A24" w:rsidP="00383A24">
                            <w:pPr>
                              <w:pStyle w:val="Heading2"/>
                              <w:spacing w:line="276" w:lineRule="auto"/>
                              <w:jc w:val="center"/>
                              <w:rPr>
                                <w:rStyle w:val="Strong"/>
                                <w:rFonts w:ascii="Times New Roman" w:hAnsi="Times New Roman" w:cs="Times New Roman"/>
                                <w:color w:val="auto"/>
                                <w:sz w:val="15"/>
                                <w:szCs w:val="15"/>
                              </w:rPr>
                            </w:pPr>
                            <w:r w:rsidRPr="00457B75">
                              <w:rPr>
                                <w:rStyle w:val="Strong"/>
                                <w:rFonts w:ascii="Times New Roman" w:hAnsi="Times New Roman" w:cs="Times New Roman"/>
                                <w:color w:val="auto"/>
                                <w:sz w:val="15"/>
                                <w:szCs w:val="15"/>
                              </w:rPr>
                              <w:t>Decision-making under constraints</w:t>
                            </w:r>
                          </w:p>
                          <w:p w14:paraId="07CF1A98" w14:textId="77777777" w:rsidR="00383A24" w:rsidRPr="00457B75" w:rsidRDefault="00383A24" w:rsidP="00383A24">
                            <w:pPr>
                              <w:pStyle w:val="Heading2"/>
                              <w:spacing w:line="276" w:lineRule="auto"/>
                              <w:jc w:val="center"/>
                              <w:rPr>
                                <w:rStyle w:val="Strong"/>
                                <w:rFonts w:ascii="Times New Roman" w:hAnsi="Times New Roman" w:cs="Times New Roman"/>
                                <w:color w:val="auto"/>
                                <w:sz w:val="15"/>
                                <w:szCs w:val="15"/>
                              </w:rPr>
                            </w:pPr>
                            <w:r w:rsidRPr="00457B75">
                              <w:rPr>
                                <w:rStyle w:val="Strong"/>
                                <w:rFonts w:ascii="Times New Roman" w:hAnsi="Times New Roman" w:cs="Times New Roman"/>
                                <w:color w:val="auto"/>
                                <w:sz w:val="15"/>
                                <w:szCs w:val="15"/>
                              </w:rPr>
                              <w:t>Coordination and communication</w:t>
                            </w:r>
                          </w:p>
                          <w:p w14:paraId="2F3BEF18" w14:textId="77777777" w:rsidR="00383A24" w:rsidRPr="00457B75" w:rsidRDefault="00383A24" w:rsidP="00383A24">
                            <w:pPr>
                              <w:pStyle w:val="Heading2"/>
                              <w:spacing w:line="276" w:lineRule="auto"/>
                              <w:jc w:val="center"/>
                              <w:rPr>
                                <w:rStyle w:val="Strong"/>
                                <w:rFonts w:ascii="Times New Roman" w:hAnsi="Times New Roman" w:cs="Times New Roman"/>
                                <w:color w:val="auto"/>
                                <w:sz w:val="15"/>
                                <w:szCs w:val="15"/>
                              </w:rPr>
                            </w:pPr>
                            <w:r w:rsidRPr="00457B75">
                              <w:rPr>
                                <w:rStyle w:val="Strong"/>
                                <w:rFonts w:ascii="Times New Roman" w:hAnsi="Times New Roman" w:cs="Times New Roman"/>
                                <w:color w:val="auto"/>
                                <w:sz w:val="15"/>
                                <w:szCs w:val="15"/>
                              </w:rPr>
                              <w:t>Stakeholder engagement</w:t>
                            </w:r>
                          </w:p>
                          <w:p w14:paraId="29503633" w14:textId="77777777" w:rsidR="00383A24" w:rsidRPr="00457B75" w:rsidRDefault="00383A24" w:rsidP="00383A24">
                            <w:pPr>
                              <w:pStyle w:val="Heading2"/>
                              <w:spacing w:line="276" w:lineRule="auto"/>
                              <w:jc w:val="center"/>
                              <w:rPr>
                                <w:rStyle w:val="Strong"/>
                                <w:rFonts w:ascii="Times New Roman" w:hAnsi="Times New Roman" w:cs="Times New Roman"/>
                                <w:color w:val="auto"/>
                                <w:sz w:val="15"/>
                                <w:szCs w:val="15"/>
                              </w:rPr>
                            </w:pPr>
                            <w:r w:rsidRPr="00457B75">
                              <w:rPr>
                                <w:rStyle w:val="Strong"/>
                                <w:rFonts w:ascii="Times New Roman" w:hAnsi="Times New Roman" w:cs="Times New Roman"/>
                                <w:color w:val="auto"/>
                                <w:sz w:val="15"/>
                                <w:szCs w:val="15"/>
                              </w:rPr>
                              <w:t>Resource management</w:t>
                            </w:r>
                          </w:p>
                          <w:p w14:paraId="3C2D2206" w14:textId="77777777" w:rsidR="003E18A2" w:rsidRPr="00457B75" w:rsidRDefault="003E18A2" w:rsidP="00383A24">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0423D" id="_x0000_t202" coordsize="21600,21600" o:spt="202" path="m,l,21600r21600,l21600,xe">
                <v:stroke joinstyle="miter"/>
                <v:path gradientshapeok="t" o:connecttype="rect"/>
              </v:shapetype>
              <v:shape id="Text Box 4" o:spid="_x0000_s1026" type="#_x0000_t202" style="position:absolute;left:0;text-align:left;margin-left:179.95pt;margin-top:60.75pt;width:1in;height:15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" filled="f" stroked="f" strokeweight=".5pt">
                <v:textbox>
                  <w:txbxContent>
                    <w:p w14:paraId="106004DE" w14:textId="77777777" w:rsidR="00383A24" w:rsidRPr="00457B75" w:rsidRDefault="00383A24" w:rsidP="00383A24">
                      <w:pPr>
                        <w:pStyle w:val="Heading2"/>
                        <w:spacing w:line="276" w:lineRule="auto"/>
                        <w:jc w:val="center"/>
                        <w:rPr>
                          <w:rStyle w:val="Strong"/>
                          <w:rFonts w:ascii="Times New Roman" w:hAnsi="Times New Roman" w:cs="Times New Roman"/>
                          <w:color w:val="auto"/>
                          <w:sz w:val="15"/>
                          <w:szCs w:val="15"/>
                        </w:rPr>
                      </w:pPr>
                      <w:r w:rsidRPr="00457B75">
                        <w:rPr>
                          <w:rStyle w:val="Strong"/>
                          <w:rFonts w:ascii="Times New Roman" w:hAnsi="Times New Roman" w:cs="Times New Roman"/>
                          <w:color w:val="auto"/>
                          <w:sz w:val="15"/>
                          <w:szCs w:val="15"/>
                        </w:rPr>
                        <w:t>Uncertainty awareness</w:t>
                      </w:r>
                    </w:p>
                    <w:p w14:paraId="4EA76B60" w14:textId="77777777" w:rsidR="00383A24" w:rsidRPr="00457B75" w:rsidRDefault="00383A24" w:rsidP="00383A24">
                      <w:pPr>
                        <w:pStyle w:val="Heading2"/>
                        <w:spacing w:line="276" w:lineRule="auto"/>
                        <w:jc w:val="center"/>
                        <w:rPr>
                          <w:rStyle w:val="Strong"/>
                          <w:rFonts w:ascii="Times New Roman" w:hAnsi="Times New Roman" w:cs="Times New Roman"/>
                          <w:color w:val="auto"/>
                          <w:sz w:val="15"/>
                          <w:szCs w:val="15"/>
                        </w:rPr>
                      </w:pPr>
                      <w:r w:rsidRPr="00457B75">
                        <w:rPr>
                          <w:rStyle w:val="Strong"/>
                          <w:rFonts w:ascii="Times New Roman" w:hAnsi="Times New Roman" w:cs="Times New Roman"/>
                          <w:color w:val="auto"/>
                          <w:sz w:val="15"/>
                          <w:szCs w:val="15"/>
                        </w:rPr>
                        <w:t>Decision-making under constraints</w:t>
                      </w:r>
                    </w:p>
                    <w:p w14:paraId="07CF1A98" w14:textId="77777777" w:rsidR="00383A24" w:rsidRPr="00457B75" w:rsidRDefault="00383A24" w:rsidP="00383A24">
                      <w:pPr>
                        <w:pStyle w:val="Heading2"/>
                        <w:spacing w:line="276" w:lineRule="auto"/>
                        <w:jc w:val="center"/>
                        <w:rPr>
                          <w:rStyle w:val="Strong"/>
                          <w:rFonts w:ascii="Times New Roman" w:hAnsi="Times New Roman" w:cs="Times New Roman"/>
                          <w:color w:val="auto"/>
                          <w:sz w:val="15"/>
                          <w:szCs w:val="15"/>
                        </w:rPr>
                      </w:pPr>
                      <w:r w:rsidRPr="00457B75">
                        <w:rPr>
                          <w:rStyle w:val="Strong"/>
                          <w:rFonts w:ascii="Times New Roman" w:hAnsi="Times New Roman" w:cs="Times New Roman"/>
                          <w:color w:val="auto"/>
                          <w:sz w:val="15"/>
                          <w:szCs w:val="15"/>
                        </w:rPr>
                        <w:t>Coordination and communication</w:t>
                      </w:r>
                    </w:p>
                    <w:p w14:paraId="2F3BEF18" w14:textId="77777777" w:rsidR="00383A24" w:rsidRPr="00457B75" w:rsidRDefault="00383A24" w:rsidP="00383A24">
                      <w:pPr>
                        <w:pStyle w:val="Heading2"/>
                        <w:spacing w:line="276" w:lineRule="auto"/>
                        <w:jc w:val="center"/>
                        <w:rPr>
                          <w:rStyle w:val="Strong"/>
                          <w:rFonts w:ascii="Times New Roman" w:hAnsi="Times New Roman" w:cs="Times New Roman"/>
                          <w:color w:val="auto"/>
                          <w:sz w:val="15"/>
                          <w:szCs w:val="15"/>
                        </w:rPr>
                      </w:pPr>
                      <w:r w:rsidRPr="00457B75">
                        <w:rPr>
                          <w:rStyle w:val="Strong"/>
                          <w:rFonts w:ascii="Times New Roman" w:hAnsi="Times New Roman" w:cs="Times New Roman"/>
                          <w:color w:val="auto"/>
                          <w:sz w:val="15"/>
                          <w:szCs w:val="15"/>
                        </w:rPr>
                        <w:t>Stakeholder engagement</w:t>
                      </w:r>
                    </w:p>
                    <w:p w14:paraId="29503633" w14:textId="77777777" w:rsidR="00383A24" w:rsidRPr="00457B75" w:rsidRDefault="00383A24" w:rsidP="00383A24">
                      <w:pPr>
                        <w:pStyle w:val="Heading2"/>
                        <w:spacing w:line="276" w:lineRule="auto"/>
                        <w:jc w:val="center"/>
                        <w:rPr>
                          <w:rStyle w:val="Strong"/>
                          <w:rFonts w:ascii="Times New Roman" w:hAnsi="Times New Roman" w:cs="Times New Roman"/>
                          <w:color w:val="auto"/>
                          <w:sz w:val="15"/>
                          <w:szCs w:val="15"/>
                        </w:rPr>
                      </w:pPr>
                      <w:r w:rsidRPr="00457B75">
                        <w:rPr>
                          <w:rStyle w:val="Strong"/>
                          <w:rFonts w:ascii="Times New Roman" w:hAnsi="Times New Roman" w:cs="Times New Roman"/>
                          <w:color w:val="auto"/>
                          <w:sz w:val="15"/>
                          <w:szCs w:val="15"/>
                        </w:rPr>
                        <w:t>Resource management</w:t>
                      </w:r>
                    </w:p>
                    <w:p w14:paraId="3C2D2206" w14:textId="77777777" w:rsidR="003E18A2" w:rsidRPr="00457B75" w:rsidRDefault="003E18A2" w:rsidP="00383A24">
                      <w:pPr>
                        <w:jc w:val="center"/>
                        <w:rPr>
                          <w:sz w:val="32"/>
                          <w:szCs w:val="32"/>
                        </w:rPr>
                      </w:pPr>
                    </w:p>
                  </w:txbxContent>
                </v:textbox>
              </v:shape>
            </w:pict>
          </mc:Fallback>
        </mc:AlternateContent>
      </w:r>
      <w:r w:rsidR="004334EA">
        <w:rPr>
          <w:b/>
          <w:bCs/>
          <w:noProof/>
          <w14:ligatures w14:val="standardContextual"/>
        </w:rPr>
        <mc:AlternateContent>
          <mc:Choice Requires="wps">
            <w:drawing>
              <wp:anchor distT="0" distB="0" distL="114300" distR="114300" simplePos="0" relativeHeight="251678720" behindDoc="0" locked="0" layoutInCell="1" allowOverlap="1" wp14:anchorId="39BE8A22" wp14:editId="1C45E1AB">
                <wp:simplePos x="0" y="0"/>
                <wp:positionH relativeFrom="column">
                  <wp:posOffset>3118485</wp:posOffset>
                </wp:positionH>
                <wp:positionV relativeFrom="paragraph">
                  <wp:posOffset>2489510</wp:posOffset>
                </wp:positionV>
                <wp:extent cx="1624330" cy="593090"/>
                <wp:effectExtent l="0" t="0" r="0" b="0"/>
                <wp:wrapNone/>
                <wp:docPr id="1016970765" name="Text Box 2"/>
                <wp:cNvGraphicFramePr/>
                <a:graphic xmlns:a="http://schemas.openxmlformats.org/drawingml/2006/main">
                  <a:graphicData uri="http://schemas.microsoft.com/office/word/2010/wordprocessingShape">
                    <wps:wsp>
                      <wps:cNvSpPr txBox="1"/>
                      <wps:spPr>
                        <a:xfrm>
                          <a:off x="0" y="0"/>
                          <a:ext cx="1624330" cy="593090"/>
                        </a:xfrm>
                        <a:prstGeom prst="rect">
                          <a:avLst/>
                        </a:prstGeom>
                        <a:noFill/>
                        <a:ln w="6350">
                          <a:noFill/>
                        </a:ln>
                      </wps:spPr>
                      <wps:txbx>
                        <w:txbxContent>
                          <w:p w14:paraId="0AAB1C06" w14:textId="77777777" w:rsidR="00987157" w:rsidRPr="00DF4C89" w:rsidRDefault="00987157" w:rsidP="00987157">
                            <w:pPr>
                              <w:jc w:val="center"/>
                              <w:rPr>
                                <w:b/>
                                <w:bCs/>
                                <w:color w:val="EE0000"/>
                                <w:sz w:val="21"/>
                                <w:szCs w:val="21"/>
                              </w:rPr>
                            </w:pPr>
                            <w:r>
                              <w:rPr>
                                <w:b/>
                                <w:bCs/>
                                <w:color w:val="EE0000"/>
                                <w:sz w:val="21"/>
                                <w:szCs w:val="21"/>
                              </w:rPr>
                              <w:t>Decision Logic</w:t>
                            </w:r>
                          </w:p>
                          <w:p w14:paraId="615ECC66" w14:textId="6CB5C7D4" w:rsidR="00987157" w:rsidRPr="00DF4C89" w:rsidRDefault="004334EA" w:rsidP="00987157">
                            <w:pPr>
                              <w:jc w:val="center"/>
                              <w:rPr>
                                <w:i/>
                                <w:iCs/>
                                <w:sz w:val="21"/>
                                <w:szCs w:val="21"/>
                              </w:rPr>
                            </w:pPr>
                            <w:r>
                              <w:rPr>
                                <w:i/>
                                <w:iCs/>
                                <w:sz w:val="21"/>
                                <w:szCs w:val="21"/>
                              </w:rPr>
                              <w:t>Situational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E8A22" id="Text Box 2" o:spid="_x0000_s1027" type="#_x0000_t202" style="position:absolute;left:0;text-align:left;margin-left:245.55pt;margin-top:196pt;width:127.9pt;height:4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" filled="f" stroked="f" strokeweight=".5pt">
                <v:textbox>
                  <w:txbxContent>
                    <w:p w14:paraId="0AAB1C06" w14:textId="77777777" w:rsidR="00987157" w:rsidRPr="00DF4C89" w:rsidRDefault="00987157" w:rsidP="00987157">
                      <w:pPr>
                        <w:jc w:val="center"/>
                        <w:rPr>
                          <w:b/>
                          <w:bCs/>
                          <w:color w:val="EE0000"/>
                          <w:sz w:val="21"/>
                          <w:szCs w:val="21"/>
                        </w:rPr>
                      </w:pPr>
                      <w:r>
                        <w:rPr>
                          <w:b/>
                          <w:bCs/>
                          <w:color w:val="EE0000"/>
                          <w:sz w:val="21"/>
                          <w:szCs w:val="21"/>
                        </w:rPr>
                        <w:t>Decision Logic</w:t>
                      </w:r>
                    </w:p>
                    <w:p w14:paraId="615ECC66" w14:textId="6CB5C7D4" w:rsidR="00987157" w:rsidRPr="00DF4C89" w:rsidRDefault="004334EA" w:rsidP="00987157">
                      <w:pPr>
                        <w:jc w:val="center"/>
                        <w:rPr>
                          <w:i/>
                          <w:iCs/>
                          <w:sz w:val="21"/>
                          <w:szCs w:val="21"/>
                        </w:rPr>
                      </w:pPr>
                      <w:r>
                        <w:rPr>
                          <w:i/>
                          <w:iCs/>
                          <w:sz w:val="21"/>
                          <w:szCs w:val="21"/>
                        </w:rPr>
                        <w:t>Situational Response</w:t>
                      </w:r>
                    </w:p>
                  </w:txbxContent>
                </v:textbox>
              </v:shape>
            </w:pict>
          </mc:Fallback>
        </mc:AlternateContent>
      </w:r>
      <w:r w:rsidR="004334EA">
        <w:rPr>
          <w:b/>
          <w:bCs/>
          <w:noProof/>
          <w14:ligatures w14:val="standardContextual"/>
        </w:rPr>
        <mc:AlternateContent>
          <mc:Choice Requires="wps">
            <w:drawing>
              <wp:anchor distT="0" distB="0" distL="114300" distR="114300" simplePos="0" relativeHeight="251674624" behindDoc="0" locked="0" layoutInCell="1" allowOverlap="1" wp14:anchorId="7318692C" wp14:editId="6CEAC964">
                <wp:simplePos x="0" y="0"/>
                <wp:positionH relativeFrom="column">
                  <wp:posOffset>3103123</wp:posOffset>
                </wp:positionH>
                <wp:positionV relativeFrom="paragraph">
                  <wp:posOffset>1832610</wp:posOffset>
                </wp:positionV>
                <wp:extent cx="1906622" cy="768350"/>
                <wp:effectExtent l="0" t="0" r="0" b="0"/>
                <wp:wrapNone/>
                <wp:docPr id="2023758958" name="Text Box 2"/>
                <wp:cNvGraphicFramePr/>
                <a:graphic xmlns:a="http://schemas.openxmlformats.org/drawingml/2006/main">
                  <a:graphicData uri="http://schemas.microsoft.com/office/word/2010/wordprocessingShape">
                    <wps:wsp>
                      <wps:cNvSpPr txBox="1"/>
                      <wps:spPr>
                        <a:xfrm>
                          <a:off x="0" y="0"/>
                          <a:ext cx="1906622" cy="768350"/>
                        </a:xfrm>
                        <a:prstGeom prst="rect">
                          <a:avLst/>
                        </a:prstGeom>
                        <a:noFill/>
                        <a:ln w="6350">
                          <a:noFill/>
                        </a:ln>
                      </wps:spPr>
                      <wps:txbx>
                        <w:txbxContent>
                          <w:p w14:paraId="5EB93458" w14:textId="5D09A913" w:rsidR="00821C60" w:rsidRPr="00DF4C89" w:rsidRDefault="004334EA" w:rsidP="00821C60">
                            <w:pPr>
                              <w:jc w:val="center"/>
                              <w:rPr>
                                <w:b/>
                                <w:bCs/>
                                <w:color w:val="EE0000"/>
                                <w:sz w:val="21"/>
                                <w:szCs w:val="21"/>
                              </w:rPr>
                            </w:pPr>
                            <w:r>
                              <w:rPr>
                                <w:b/>
                                <w:bCs/>
                                <w:color w:val="EE0000"/>
                                <w:sz w:val="21"/>
                                <w:szCs w:val="21"/>
                              </w:rPr>
                              <w:t>Competence</w:t>
                            </w:r>
                          </w:p>
                          <w:p w14:paraId="0219F155" w14:textId="23AC88EC" w:rsidR="00821C60" w:rsidRPr="00DF4C89" w:rsidRDefault="00821C60" w:rsidP="00821C60">
                            <w:pPr>
                              <w:jc w:val="center"/>
                              <w:rPr>
                                <w:i/>
                                <w:iCs/>
                                <w:sz w:val="21"/>
                                <w:szCs w:val="21"/>
                              </w:rPr>
                            </w:pPr>
                            <w:r>
                              <w:rPr>
                                <w:i/>
                                <w:iCs/>
                                <w:sz w:val="21"/>
                                <w:szCs w:val="21"/>
                              </w:rPr>
                              <w:t>Sensemaking, Coordination, Ethical Judgement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8692C" id="_x0000_s1028" type="#_x0000_t202" style="position:absolute;left:0;text-align:left;margin-left:244.35pt;margin-top:144.3pt;width:150.15pt;height: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" filled="f" stroked="f" strokeweight=".5pt">
                <v:textbox>
                  <w:txbxContent>
                    <w:p w14:paraId="5EB93458" w14:textId="5D09A913" w:rsidR="00821C60" w:rsidRPr="00DF4C89" w:rsidRDefault="004334EA" w:rsidP="00821C60">
                      <w:pPr>
                        <w:jc w:val="center"/>
                        <w:rPr>
                          <w:b/>
                          <w:bCs/>
                          <w:color w:val="EE0000"/>
                          <w:sz w:val="21"/>
                          <w:szCs w:val="21"/>
                        </w:rPr>
                      </w:pPr>
                      <w:r>
                        <w:rPr>
                          <w:b/>
                          <w:bCs/>
                          <w:color w:val="EE0000"/>
                          <w:sz w:val="21"/>
                          <w:szCs w:val="21"/>
                        </w:rPr>
                        <w:t>Competence</w:t>
                      </w:r>
                    </w:p>
                    <w:p w14:paraId="0219F155" w14:textId="23AC88EC" w:rsidR="00821C60" w:rsidRPr="00DF4C89" w:rsidRDefault="00821C60" w:rsidP="00821C60">
                      <w:pPr>
                        <w:jc w:val="center"/>
                        <w:rPr>
                          <w:i/>
                          <w:iCs/>
                          <w:sz w:val="21"/>
                          <w:szCs w:val="21"/>
                        </w:rPr>
                      </w:pPr>
                      <w:r>
                        <w:rPr>
                          <w:i/>
                          <w:iCs/>
                          <w:sz w:val="21"/>
                          <w:szCs w:val="21"/>
                        </w:rPr>
                        <w:t>Sensemaking, Coordination, Ethical Judgement</w:t>
                      </w:r>
                    </w:p>
                  </w:txbxContent>
                </v:textbox>
              </v:shape>
            </w:pict>
          </mc:Fallback>
        </mc:AlternateContent>
      </w:r>
      <w:r w:rsidR="004334EA">
        <w:rPr>
          <w:b/>
          <w:bCs/>
          <w:noProof/>
          <w14:ligatures w14:val="standardContextual"/>
        </w:rPr>
        <mc:AlternateContent>
          <mc:Choice Requires="wps">
            <w:drawing>
              <wp:anchor distT="0" distB="0" distL="114300" distR="114300" simplePos="0" relativeHeight="251668480" behindDoc="0" locked="0" layoutInCell="1" allowOverlap="1" wp14:anchorId="034D3613" wp14:editId="6FF6AB0A">
                <wp:simplePos x="0" y="0"/>
                <wp:positionH relativeFrom="column">
                  <wp:posOffset>190500</wp:posOffset>
                </wp:positionH>
                <wp:positionV relativeFrom="paragraph">
                  <wp:posOffset>1828313</wp:posOffset>
                </wp:positionV>
                <wp:extent cx="1624519" cy="593387"/>
                <wp:effectExtent l="0" t="0" r="0" b="0"/>
                <wp:wrapNone/>
                <wp:docPr id="711176825" name="Text Box 2"/>
                <wp:cNvGraphicFramePr/>
                <a:graphic xmlns:a="http://schemas.openxmlformats.org/drawingml/2006/main">
                  <a:graphicData uri="http://schemas.microsoft.com/office/word/2010/wordprocessingShape">
                    <wps:wsp>
                      <wps:cNvSpPr txBox="1"/>
                      <wps:spPr>
                        <a:xfrm>
                          <a:off x="0" y="0"/>
                          <a:ext cx="1624519" cy="593387"/>
                        </a:xfrm>
                        <a:prstGeom prst="rect">
                          <a:avLst/>
                        </a:prstGeom>
                        <a:noFill/>
                        <a:ln w="6350">
                          <a:noFill/>
                        </a:ln>
                      </wps:spPr>
                      <wps:txbx>
                        <w:txbxContent>
                          <w:p w14:paraId="38344626" w14:textId="5752CCDA" w:rsidR="00D53E51" w:rsidRPr="00DF4C89" w:rsidRDefault="00A42FF7" w:rsidP="00D53E51">
                            <w:pPr>
                              <w:jc w:val="center"/>
                              <w:rPr>
                                <w:b/>
                                <w:bCs/>
                                <w:color w:val="EE0000"/>
                                <w:sz w:val="21"/>
                                <w:szCs w:val="21"/>
                              </w:rPr>
                            </w:pPr>
                            <w:r>
                              <w:rPr>
                                <w:b/>
                                <w:bCs/>
                                <w:color w:val="EE0000"/>
                                <w:sz w:val="21"/>
                                <w:szCs w:val="21"/>
                              </w:rPr>
                              <w:t>Competence</w:t>
                            </w:r>
                          </w:p>
                          <w:p w14:paraId="48740063" w14:textId="7B481729" w:rsidR="00D53E51" w:rsidRPr="00DF4C89" w:rsidRDefault="00A42FF7" w:rsidP="00D53E51">
                            <w:pPr>
                              <w:jc w:val="center"/>
                              <w:rPr>
                                <w:i/>
                                <w:iCs/>
                                <w:sz w:val="21"/>
                                <w:szCs w:val="21"/>
                              </w:rPr>
                            </w:pPr>
                            <w:r>
                              <w:rPr>
                                <w:i/>
                                <w:iCs/>
                                <w:sz w:val="21"/>
                                <w:szCs w:val="21"/>
                              </w:rPr>
                              <w:t>Planning, Control, Optimization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D3613" id="_x0000_s1029" type="#_x0000_t202" style="position:absolute;left:0;text-align:left;margin-left:15pt;margin-top:143.95pt;width:127.9pt;height:4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" filled="f" stroked="f" strokeweight=".5pt">
                <v:textbox>
                  <w:txbxContent>
                    <w:p w14:paraId="38344626" w14:textId="5752CCDA" w:rsidR="00D53E51" w:rsidRPr="00DF4C89" w:rsidRDefault="00A42FF7" w:rsidP="00D53E51">
                      <w:pPr>
                        <w:jc w:val="center"/>
                        <w:rPr>
                          <w:b/>
                          <w:bCs/>
                          <w:color w:val="EE0000"/>
                          <w:sz w:val="21"/>
                          <w:szCs w:val="21"/>
                        </w:rPr>
                      </w:pPr>
                      <w:r>
                        <w:rPr>
                          <w:b/>
                          <w:bCs/>
                          <w:color w:val="EE0000"/>
                          <w:sz w:val="21"/>
                          <w:szCs w:val="21"/>
                        </w:rPr>
                        <w:t>Competence</w:t>
                      </w:r>
                    </w:p>
                    <w:p w14:paraId="48740063" w14:textId="7B481729" w:rsidR="00D53E51" w:rsidRPr="00DF4C89" w:rsidRDefault="00A42FF7" w:rsidP="00D53E51">
                      <w:pPr>
                        <w:jc w:val="center"/>
                        <w:rPr>
                          <w:i/>
                          <w:iCs/>
                          <w:sz w:val="21"/>
                          <w:szCs w:val="21"/>
                        </w:rPr>
                      </w:pPr>
                      <w:r>
                        <w:rPr>
                          <w:i/>
                          <w:iCs/>
                          <w:sz w:val="21"/>
                          <w:szCs w:val="21"/>
                        </w:rPr>
                        <w:t>Planning, Control, Optimization</w:t>
                      </w:r>
                    </w:p>
                  </w:txbxContent>
                </v:textbox>
              </v:shape>
            </w:pict>
          </mc:Fallback>
        </mc:AlternateContent>
      </w:r>
      <w:r w:rsidR="004334EA">
        <w:rPr>
          <w:b/>
          <w:bCs/>
          <w:noProof/>
          <w14:ligatures w14:val="standardContextual"/>
        </w:rPr>
        <mc:AlternateContent>
          <mc:Choice Requires="wps">
            <w:drawing>
              <wp:anchor distT="0" distB="0" distL="114300" distR="114300" simplePos="0" relativeHeight="251666432" behindDoc="0" locked="0" layoutInCell="1" allowOverlap="1" wp14:anchorId="6A17CF06" wp14:editId="647D1A90">
                <wp:simplePos x="0" y="0"/>
                <wp:positionH relativeFrom="column">
                  <wp:posOffset>505460</wp:posOffset>
                </wp:positionH>
                <wp:positionV relativeFrom="paragraph">
                  <wp:posOffset>1238966</wp:posOffset>
                </wp:positionV>
                <wp:extent cx="1624330" cy="573932"/>
                <wp:effectExtent l="0" t="0" r="0" b="0"/>
                <wp:wrapNone/>
                <wp:docPr id="879942873" name="Text Box 2"/>
                <wp:cNvGraphicFramePr/>
                <a:graphic xmlns:a="http://schemas.openxmlformats.org/drawingml/2006/main">
                  <a:graphicData uri="http://schemas.microsoft.com/office/word/2010/wordprocessingShape">
                    <wps:wsp>
                      <wps:cNvSpPr txBox="1"/>
                      <wps:spPr>
                        <a:xfrm>
                          <a:off x="0" y="0"/>
                          <a:ext cx="1624330" cy="573932"/>
                        </a:xfrm>
                        <a:prstGeom prst="rect">
                          <a:avLst/>
                        </a:prstGeom>
                        <a:noFill/>
                        <a:ln w="6350">
                          <a:noFill/>
                        </a:ln>
                      </wps:spPr>
                      <wps:txbx>
                        <w:txbxContent>
                          <w:p w14:paraId="58DB496E" w14:textId="58FBF2AB" w:rsidR="00D53E51" w:rsidRPr="00DF4C89" w:rsidRDefault="00D53E51" w:rsidP="00D53E51">
                            <w:pPr>
                              <w:jc w:val="center"/>
                              <w:rPr>
                                <w:b/>
                                <w:bCs/>
                                <w:color w:val="EE0000"/>
                                <w:sz w:val="21"/>
                                <w:szCs w:val="21"/>
                              </w:rPr>
                            </w:pPr>
                            <w:r>
                              <w:rPr>
                                <w:b/>
                                <w:bCs/>
                                <w:color w:val="EE0000"/>
                                <w:sz w:val="21"/>
                                <w:szCs w:val="21"/>
                              </w:rPr>
                              <w:t>Knowledge</w:t>
                            </w:r>
                          </w:p>
                          <w:p w14:paraId="6F9CF46C" w14:textId="11DE1521" w:rsidR="00D53E51" w:rsidRPr="00DF4C89" w:rsidRDefault="00D53E51" w:rsidP="00D53E51">
                            <w:pPr>
                              <w:jc w:val="center"/>
                              <w:rPr>
                                <w:i/>
                                <w:iCs/>
                                <w:sz w:val="21"/>
                                <w:szCs w:val="21"/>
                              </w:rPr>
                            </w:pPr>
                            <w:r>
                              <w:rPr>
                                <w:i/>
                                <w:iCs/>
                                <w:sz w:val="21"/>
                                <w:szCs w:val="21"/>
                              </w:rPr>
                              <w:t>Codified (Plans, schedules, baselines)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7CF06" id="_x0000_s1030" type="#_x0000_t202" style="position:absolute;left:0;text-align:left;margin-left:39.8pt;margin-top:97.55pt;width:127.9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" filled="f" stroked="f" strokeweight=".5pt">
                <v:textbox>
                  <w:txbxContent>
                    <w:p w14:paraId="58DB496E" w14:textId="58FBF2AB" w:rsidR="00D53E51" w:rsidRPr="00DF4C89" w:rsidRDefault="00D53E51" w:rsidP="00D53E51">
                      <w:pPr>
                        <w:jc w:val="center"/>
                        <w:rPr>
                          <w:b/>
                          <w:bCs/>
                          <w:color w:val="EE0000"/>
                          <w:sz w:val="21"/>
                          <w:szCs w:val="21"/>
                        </w:rPr>
                      </w:pPr>
                      <w:r>
                        <w:rPr>
                          <w:b/>
                          <w:bCs/>
                          <w:color w:val="EE0000"/>
                          <w:sz w:val="21"/>
                          <w:szCs w:val="21"/>
                        </w:rPr>
                        <w:t>Knowledge</w:t>
                      </w:r>
                    </w:p>
                    <w:p w14:paraId="6F9CF46C" w14:textId="11DE1521" w:rsidR="00D53E51" w:rsidRPr="00DF4C89" w:rsidRDefault="00D53E51" w:rsidP="00D53E51">
                      <w:pPr>
                        <w:jc w:val="center"/>
                        <w:rPr>
                          <w:i/>
                          <w:iCs/>
                          <w:sz w:val="21"/>
                          <w:szCs w:val="21"/>
                        </w:rPr>
                      </w:pPr>
                      <w:r>
                        <w:rPr>
                          <w:i/>
                          <w:iCs/>
                          <w:sz w:val="21"/>
                          <w:szCs w:val="21"/>
                        </w:rPr>
                        <w:t>Codified (Plans, schedules, baselines)</w:t>
                      </w:r>
                    </w:p>
                  </w:txbxContent>
                </v:textbox>
              </v:shape>
            </w:pict>
          </mc:Fallback>
        </mc:AlternateContent>
      </w:r>
      <w:r w:rsidR="004334EA">
        <w:rPr>
          <w:b/>
          <w:bCs/>
          <w:noProof/>
          <w14:ligatures w14:val="standardContextual"/>
        </w:rPr>
        <mc:AlternateContent>
          <mc:Choice Requires="wps">
            <w:drawing>
              <wp:anchor distT="0" distB="0" distL="114300" distR="114300" simplePos="0" relativeHeight="251672576" behindDoc="0" locked="0" layoutInCell="1" allowOverlap="1" wp14:anchorId="4ED164F7" wp14:editId="6003351B">
                <wp:simplePos x="0" y="0"/>
                <wp:positionH relativeFrom="column">
                  <wp:posOffset>3497580</wp:posOffset>
                </wp:positionH>
                <wp:positionV relativeFrom="paragraph">
                  <wp:posOffset>1312882</wp:posOffset>
                </wp:positionV>
                <wp:extent cx="1624519" cy="466928"/>
                <wp:effectExtent l="0" t="0" r="0" b="0"/>
                <wp:wrapNone/>
                <wp:docPr id="1459949495" name="Text Box 2"/>
                <wp:cNvGraphicFramePr/>
                <a:graphic xmlns:a="http://schemas.openxmlformats.org/drawingml/2006/main">
                  <a:graphicData uri="http://schemas.microsoft.com/office/word/2010/wordprocessingShape">
                    <wps:wsp>
                      <wps:cNvSpPr txBox="1"/>
                      <wps:spPr>
                        <a:xfrm>
                          <a:off x="0" y="0"/>
                          <a:ext cx="1624519" cy="466928"/>
                        </a:xfrm>
                        <a:prstGeom prst="rect">
                          <a:avLst/>
                        </a:prstGeom>
                        <a:noFill/>
                        <a:ln w="6350">
                          <a:noFill/>
                        </a:ln>
                      </wps:spPr>
                      <wps:txbx>
                        <w:txbxContent>
                          <w:p w14:paraId="7590EEE1" w14:textId="50A801FA" w:rsidR="00DB242C" w:rsidRPr="00DF4C89" w:rsidRDefault="00DB242C" w:rsidP="00DB242C">
                            <w:pPr>
                              <w:jc w:val="center"/>
                              <w:rPr>
                                <w:b/>
                                <w:bCs/>
                                <w:color w:val="EE0000"/>
                                <w:sz w:val="21"/>
                                <w:szCs w:val="21"/>
                              </w:rPr>
                            </w:pPr>
                            <w:r>
                              <w:rPr>
                                <w:b/>
                                <w:bCs/>
                                <w:color w:val="EE0000"/>
                                <w:sz w:val="21"/>
                                <w:szCs w:val="21"/>
                              </w:rPr>
                              <w:t>Knowledge</w:t>
                            </w:r>
                          </w:p>
                          <w:p w14:paraId="54291CDB" w14:textId="60D2DF3E" w:rsidR="00DB242C" w:rsidRPr="00DF4C89" w:rsidRDefault="00821C60" w:rsidP="00DB242C">
                            <w:pPr>
                              <w:jc w:val="center"/>
                              <w:rPr>
                                <w:i/>
                                <w:iCs/>
                                <w:sz w:val="21"/>
                                <w:szCs w:val="21"/>
                              </w:rPr>
                            </w:pPr>
                            <w:r>
                              <w:rPr>
                                <w:i/>
                                <w:iCs/>
                                <w:sz w:val="21"/>
                                <w:szCs w:val="21"/>
                              </w:rPr>
                              <w:t>Situational, Emergent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164F7" id="_x0000_s1031" type="#_x0000_t202" style="position:absolute;left:0;text-align:left;margin-left:275.4pt;margin-top:103.4pt;width:127.9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" filled="f" stroked="f" strokeweight=".5pt">
                <v:textbox>
                  <w:txbxContent>
                    <w:p w14:paraId="7590EEE1" w14:textId="50A801FA" w:rsidR="00DB242C" w:rsidRPr="00DF4C89" w:rsidRDefault="00DB242C" w:rsidP="00DB242C">
                      <w:pPr>
                        <w:jc w:val="center"/>
                        <w:rPr>
                          <w:b/>
                          <w:bCs/>
                          <w:color w:val="EE0000"/>
                          <w:sz w:val="21"/>
                          <w:szCs w:val="21"/>
                        </w:rPr>
                      </w:pPr>
                      <w:r>
                        <w:rPr>
                          <w:b/>
                          <w:bCs/>
                          <w:color w:val="EE0000"/>
                          <w:sz w:val="21"/>
                          <w:szCs w:val="21"/>
                        </w:rPr>
                        <w:t>Knowledge</w:t>
                      </w:r>
                    </w:p>
                    <w:p w14:paraId="54291CDB" w14:textId="60D2DF3E" w:rsidR="00DB242C" w:rsidRPr="00DF4C89" w:rsidRDefault="00821C60" w:rsidP="00DB242C">
                      <w:pPr>
                        <w:jc w:val="center"/>
                        <w:rPr>
                          <w:i/>
                          <w:iCs/>
                          <w:sz w:val="21"/>
                          <w:szCs w:val="21"/>
                        </w:rPr>
                      </w:pPr>
                      <w:r>
                        <w:rPr>
                          <w:i/>
                          <w:iCs/>
                          <w:sz w:val="21"/>
                          <w:szCs w:val="21"/>
                        </w:rPr>
                        <w:t>Situational, Emergent</w:t>
                      </w:r>
                    </w:p>
                  </w:txbxContent>
                </v:textbox>
              </v:shape>
            </w:pict>
          </mc:Fallback>
        </mc:AlternateContent>
      </w:r>
      <w:r w:rsidR="00D25A74">
        <w:rPr>
          <w:b/>
          <w:bCs/>
          <w:noProof/>
          <w14:ligatures w14:val="standardContextual"/>
        </w:rPr>
        <mc:AlternateContent>
          <mc:Choice Requires="wps">
            <w:drawing>
              <wp:anchor distT="0" distB="0" distL="114300" distR="114300" simplePos="0" relativeHeight="251676672" behindDoc="0" locked="0" layoutInCell="1" allowOverlap="1" wp14:anchorId="21412402" wp14:editId="22F64D78">
                <wp:simplePos x="0" y="0"/>
                <wp:positionH relativeFrom="column">
                  <wp:posOffset>657995</wp:posOffset>
                </wp:positionH>
                <wp:positionV relativeFrom="paragraph">
                  <wp:posOffset>2422606</wp:posOffset>
                </wp:positionV>
                <wp:extent cx="1624519" cy="593387"/>
                <wp:effectExtent l="0" t="0" r="0" b="0"/>
                <wp:wrapNone/>
                <wp:docPr id="1446373517" name="Text Box 2"/>
                <wp:cNvGraphicFramePr/>
                <a:graphic xmlns:a="http://schemas.openxmlformats.org/drawingml/2006/main">
                  <a:graphicData uri="http://schemas.microsoft.com/office/word/2010/wordprocessingShape">
                    <wps:wsp>
                      <wps:cNvSpPr txBox="1"/>
                      <wps:spPr>
                        <a:xfrm>
                          <a:off x="0" y="0"/>
                          <a:ext cx="1624519" cy="593387"/>
                        </a:xfrm>
                        <a:prstGeom prst="rect">
                          <a:avLst/>
                        </a:prstGeom>
                        <a:noFill/>
                        <a:ln w="6350">
                          <a:noFill/>
                        </a:ln>
                      </wps:spPr>
                      <wps:txbx>
                        <w:txbxContent>
                          <w:p w14:paraId="090B84AC" w14:textId="72A33ED4" w:rsidR="00D25A74" w:rsidRPr="00DF4C89" w:rsidRDefault="00D25A74" w:rsidP="00D25A74">
                            <w:pPr>
                              <w:jc w:val="center"/>
                              <w:rPr>
                                <w:b/>
                                <w:bCs/>
                                <w:color w:val="EE0000"/>
                                <w:sz w:val="21"/>
                                <w:szCs w:val="21"/>
                              </w:rPr>
                            </w:pPr>
                            <w:r>
                              <w:rPr>
                                <w:b/>
                                <w:bCs/>
                                <w:color w:val="EE0000"/>
                                <w:sz w:val="21"/>
                                <w:szCs w:val="21"/>
                              </w:rPr>
                              <w:t xml:space="preserve">Decision </w:t>
                            </w:r>
                            <w:r w:rsidR="00987157">
                              <w:rPr>
                                <w:b/>
                                <w:bCs/>
                                <w:color w:val="EE0000"/>
                                <w:sz w:val="21"/>
                                <w:szCs w:val="21"/>
                              </w:rPr>
                              <w:t>Logic</w:t>
                            </w:r>
                          </w:p>
                          <w:p w14:paraId="19ED6319" w14:textId="450DA284" w:rsidR="00D25A74" w:rsidRPr="00DF4C89" w:rsidRDefault="00987157" w:rsidP="00D25A74">
                            <w:pPr>
                              <w:jc w:val="center"/>
                              <w:rPr>
                                <w:i/>
                                <w:iCs/>
                                <w:sz w:val="21"/>
                                <w:szCs w:val="21"/>
                              </w:rPr>
                            </w:pPr>
                            <w:r>
                              <w:rPr>
                                <w:i/>
                                <w:iCs/>
                                <w:sz w:val="21"/>
                                <w:szCs w:val="21"/>
                              </w:rPr>
                              <w:t>Recovery-to-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2402" id="_x0000_s1032" type="#_x0000_t202" style="position:absolute;left:0;text-align:left;margin-left:51.8pt;margin-top:190.75pt;width:127.9pt;height:4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" filled="f" stroked="f" strokeweight=".5pt">
                <v:textbox>
                  <w:txbxContent>
                    <w:p w14:paraId="090B84AC" w14:textId="72A33ED4" w:rsidR="00D25A74" w:rsidRPr="00DF4C89" w:rsidRDefault="00D25A74" w:rsidP="00D25A74">
                      <w:pPr>
                        <w:jc w:val="center"/>
                        <w:rPr>
                          <w:b/>
                          <w:bCs/>
                          <w:color w:val="EE0000"/>
                          <w:sz w:val="21"/>
                          <w:szCs w:val="21"/>
                        </w:rPr>
                      </w:pPr>
                      <w:r>
                        <w:rPr>
                          <w:b/>
                          <w:bCs/>
                          <w:color w:val="EE0000"/>
                          <w:sz w:val="21"/>
                          <w:szCs w:val="21"/>
                        </w:rPr>
                        <w:t xml:space="preserve">Decision </w:t>
                      </w:r>
                      <w:r w:rsidR="00987157">
                        <w:rPr>
                          <w:b/>
                          <w:bCs/>
                          <w:color w:val="EE0000"/>
                          <w:sz w:val="21"/>
                          <w:szCs w:val="21"/>
                        </w:rPr>
                        <w:t>Logic</w:t>
                      </w:r>
                    </w:p>
                    <w:p w14:paraId="19ED6319" w14:textId="450DA284" w:rsidR="00D25A74" w:rsidRPr="00DF4C89" w:rsidRDefault="00987157" w:rsidP="00D25A74">
                      <w:pPr>
                        <w:jc w:val="center"/>
                        <w:rPr>
                          <w:i/>
                          <w:iCs/>
                          <w:sz w:val="21"/>
                          <w:szCs w:val="21"/>
                        </w:rPr>
                      </w:pPr>
                      <w:r>
                        <w:rPr>
                          <w:i/>
                          <w:iCs/>
                          <w:sz w:val="21"/>
                          <w:szCs w:val="21"/>
                        </w:rPr>
                        <w:t>Recovery-to- Plan</w:t>
                      </w:r>
                    </w:p>
                  </w:txbxContent>
                </v:textbox>
              </v:shape>
            </w:pict>
          </mc:Fallback>
        </mc:AlternateContent>
      </w:r>
      <w:r w:rsidR="00A42FF7">
        <w:rPr>
          <w:b/>
          <w:bCs/>
          <w:noProof/>
          <w14:ligatures w14:val="standardContextual"/>
        </w:rPr>
        <mc:AlternateContent>
          <mc:Choice Requires="wps">
            <w:drawing>
              <wp:anchor distT="0" distB="0" distL="114300" distR="114300" simplePos="0" relativeHeight="251670528" behindDoc="0" locked="0" layoutInCell="1" allowOverlap="1" wp14:anchorId="048632F9" wp14:editId="57CEB1C1">
                <wp:simplePos x="0" y="0"/>
                <wp:positionH relativeFrom="column">
                  <wp:posOffset>3255132</wp:posOffset>
                </wp:positionH>
                <wp:positionV relativeFrom="paragraph">
                  <wp:posOffset>846941</wp:posOffset>
                </wp:positionV>
                <wp:extent cx="1624519" cy="466928"/>
                <wp:effectExtent l="0" t="0" r="0" b="0"/>
                <wp:wrapNone/>
                <wp:docPr id="233835396" name="Text Box 2"/>
                <wp:cNvGraphicFramePr/>
                <a:graphic xmlns:a="http://schemas.openxmlformats.org/drawingml/2006/main">
                  <a:graphicData uri="http://schemas.microsoft.com/office/word/2010/wordprocessingShape">
                    <wps:wsp>
                      <wps:cNvSpPr txBox="1"/>
                      <wps:spPr>
                        <a:xfrm>
                          <a:off x="0" y="0"/>
                          <a:ext cx="1624519" cy="466928"/>
                        </a:xfrm>
                        <a:prstGeom prst="rect">
                          <a:avLst/>
                        </a:prstGeom>
                        <a:noFill/>
                        <a:ln w="6350">
                          <a:noFill/>
                        </a:ln>
                      </wps:spPr>
                      <wps:txbx>
                        <w:txbxContent>
                          <w:p w14:paraId="4EECA37B" w14:textId="77777777" w:rsidR="00A42FF7" w:rsidRPr="00DF4C89" w:rsidRDefault="00A42FF7" w:rsidP="00A42FF7">
                            <w:pPr>
                              <w:jc w:val="center"/>
                              <w:rPr>
                                <w:b/>
                                <w:bCs/>
                                <w:color w:val="EE0000"/>
                                <w:sz w:val="21"/>
                                <w:szCs w:val="21"/>
                              </w:rPr>
                            </w:pPr>
                            <w:r w:rsidRPr="00DF4C89">
                              <w:rPr>
                                <w:b/>
                                <w:bCs/>
                                <w:color w:val="EE0000"/>
                                <w:sz w:val="21"/>
                                <w:szCs w:val="21"/>
                              </w:rPr>
                              <w:t>Uncertainty</w:t>
                            </w:r>
                          </w:p>
                          <w:p w14:paraId="67488909" w14:textId="4C5AB6AE" w:rsidR="00A42FF7" w:rsidRPr="00DF4C89" w:rsidRDefault="00DB242C" w:rsidP="00A42FF7">
                            <w:pPr>
                              <w:jc w:val="center"/>
                              <w:rPr>
                                <w:i/>
                                <w:iCs/>
                                <w:sz w:val="21"/>
                                <w:szCs w:val="21"/>
                              </w:rPr>
                            </w:pPr>
                            <w:r>
                              <w:rPr>
                                <w:i/>
                                <w:iCs/>
                                <w:sz w:val="21"/>
                                <w:szCs w:val="21"/>
                              </w:rPr>
                              <w:t>Inherent, Dynamic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632F9" id="_x0000_s1033" type="#_x0000_t202" style="position:absolute;left:0;text-align:left;margin-left:256.3pt;margin-top:66.7pt;width:127.9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" filled="f" stroked="f" strokeweight=".5pt">
                <v:textbox>
                  <w:txbxContent>
                    <w:p w14:paraId="4EECA37B" w14:textId="77777777" w:rsidR="00A42FF7" w:rsidRPr="00DF4C89" w:rsidRDefault="00A42FF7" w:rsidP="00A42FF7">
                      <w:pPr>
                        <w:jc w:val="center"/>
                        <w:rPr>
                          <w:b/>
                          <w:bCs/>
                          <w:color w:val="EE0000"/>
                          <w:sz w:val="21"/>
                          <w:szCs w:val="21"/>
                        </w:rPr>
                      </w:pPr>
                      <w:r w:rsidRPr="00DF4C89">
                        <w:rPr>
                          <w:b/>
                          <w:bCs/>
                          <w:color w:val="EE0000"/>
                          <w:sz w:val="21"/>
                          <w:szCs w:val="21"/>
                        </w:rPr>
                        <w:t>Uncertainty</w:t>
                      </w:r>
                    </w:p>
                    <w:p w14:paraId="67488909" w14:textId="4C5AB6AE" w:rsidR="00A42FF7" w:rsidRPr="00DF4C89" w:rsidRDefault="00DB242C" w:rsidP="00A42FF7">
                      <w:pPr>
                        <w:jc w:val="center"/>
                        <w:rPr>
                          <w:i/>
                          <w:iCs/>
                          <w:sz w:val="21"/>
                          <w:szCs w:val="21"/>
                        </w:rPr>
                      </w:pPr>
                      <w:r>
                        <w:rPr>
                          <w:i/>
                          <w:iCs/>
                          <w:sz w:val="21"/>
                          <w:szCs w:val="21"/>
                        </w:rPr>
                        <w:t>Inherent, Dynamic</w:t>
                      </w:r>
                    </w:p>
                  </w:txbxContent>
                </v:textbox>
              </v:shape>
            </w:pict>
          </mc:Fallback>
        </mc:AlternateContent>
      </w:r>
      <w:r w:rsidR="000206E1">
        <w:rPr>
          <w:b/>
          <w:bCs/>
          <w:noProof/>
          <w14:ligatures w14:val="standardContextual"/>
        </w:rPr>
        <mc:AlternateContent>
          <mc:Choice Requires="wps">
            <w:drawing>
              <wp:anchor distT="0" distB="0" distL="114300" distR="114300" simplePos="0" relativeHeight="251664384" behindDoc="0" locked="0" layoutInCell="1" allowOverlap="1" wp14:anchorId="50C9C214" wp14:editId="524B6A2A">
                <wp:simplePos x="0" y="0"/>
                <wp:positionH relativeFrom="column">
                  <wp:posOffset>719428</wp:posOffset>
                </wp:positionH>
                <wp:positionV relativeFrom="paragraph">
                  <wp:posOffset>771754</wp:posOffset>
                </wp:positionV>
                <wp:extent cx="1624519" cy="466928"/>
                <wp:effectExtent l="0" t="0" r="0" b="0"/>
                <wp:wrapNone/>
                <wp:docPr id="393844654" name="Text Box 2"/>
                <wp:cNvGraphicFramePr/>
                <a:graphic xmlns:a="http://schemas.openxmlformats.org/drawingml/2006/main">
                  <a:graphicData uri="http://schemas.microsoft.com/office/word/2010/wordprocessingShape">
                    <wps:wsp>
                      <wps:cNvSpPr txBox="1"/>
                      <wps:spPr>
                        <a:xfrm>
                          <a:off x="0" y="0"/>
                          <a:ext cx="1624519" cy="466928"/>
                        </a:xfrm>
                        <a:prstGeom prst="rect">
                          <a:avLst/>
                        </a:prstGeom>
                        <a:noFill/>
                        <a:ln w="6350">
                          <a:noFill/>
                        </a:ln>
                      </wps:spPr>
                      <wps:txbx>
                        <w:txbxContent>
                          <w:p w14:paraId="76FB6522" w14:textId="18D06B84" w:rsidR="000206E1" w:rsidRPr="00DF4C89" w:rsidRDefault="00DF4C89" w:rsidP="00DF4C89">
                            <w:pPr>
                              <w:jc w:val="center"/>
                              <w:rPr>
                                <w:b/>
                                <w:bCs/>
                                <w:color w:val="EE0000"/>
                                <w:sz w:val="21"/>
                                <w:szCs w:val="21"/>
                              </w:rPr>
                            </w:pPr>
                            <w:r w:rsidRPr="00DF4C89">
                              <w:rPr>
                                <w:b/>
                                <w:bCs/>
                                <w:color w:val="EE0000"/>
                                <w:sz w:val="21"/>
                                <w:szCs w:val="21"/>
                              </w:rPr>
                              <w:t>Uncertainty</w:t>
                            </w:r>
                          </w:p>
                          <w:p w14:paraId="4EC71C46" w14:textId="1258BBC3" w:rsidR="000206E1" w:rsidRPr="00DF4C89" w:rsidRDefault="000206E1" w:rsidP="00DF4C89">
                            <w:pPr>
                              <w:jc w:val="center"/>
                              <w:rPr>
                                <w:i/>
                                <w:iCs/>
                                <w:sz w:val="21"/>
                                <w:szCs w:val="21"/>
                              </w:rPr>
                            </w:pPr>
                            <w:r w:rsidRPr="00DF4C89">
                              <w:rPr>
                                <w:i/>
                                <w:iCs/>
                                <w:sz w:val="21"/>
                                <w:szCs w:val="21"/>
                              </w:rPr>
                              <w:t xml:space="preserve">Risk Based, </w:t>
                            </w:r>
                            <w:r w:rsidR="00DF4C89" w:rsidRPr="00DF4C89">
                              <w:rPr>
                                <w:i/>
                                <w:iCs/>
                                <w:sz w:val="21"/>
                                <w:szCs w:val="21"/>
                              </w:rPr>
                              <w:t>Anticipatory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9C214" id="_x0000_s1034" type="#_x0000_t202" style="position:absolute;left:0;text-align:left;margin-left:56.65pt;margin-top:60.75pt;width:127.9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" filled="f" stroked="f" strokeweight=".5pt">
                <v:textbox>
                  <w:txbxContent>
                    <w:p w14:paraId="76FB6522" w14:textId="18D06B84" w:rsidR="000206E1" w:rsidRPr="00DF4C89" w:rsidRDefault="00DF4C89" w:rsidP="00DF4C89">
                      <w:pPr>
                        <w:jc w:val="center"/>
                        <w:rPr>
                          <w:b/>
                          <w:bCs/>
                          <w:color w:val="EE0000"/>
                          <w:sz w:val="21"/>
                          <w:szCs w:val="21"/>
                        </w:rPr>
                      </w:pPr>
                      <w:r w:rsidRPr="00DF4C89">
                        <w:rPr>
                          <w:b/>
                          <w:bCs/>
                          <w:color w:val="EE0000"/>
                          <w:sz w:val="21"/>
                          <w:szCs w:val="21"/>
                        </w:rPr>
                        <w:t>Uncertainty</w:t>
                      </w:r>
                    </w:p>
                    <w:p w14:paraId="4EC71C46" w14:textId="1258BBC3" w:rsidR="000206E1" w:rsidRPr="00DF4C89" w:rsidRDefault="000206E1" w:rsidP="00DF4C89">
                      <w:pPr>
                        <w:jc w:val="center"/>
                        <w:rPr>
                          <w:i/>
                          <w:iCs/>
                          <w:sz w:val="21"/>
                          <w:szCs w:val="21"/>
                        </w:rPr>
                      </w:pPr>
                      <w:r w:rsidRPr="00DF4C89">
                        <w:rPr>
                          <w:i/>
                          <w:iCs/>
                          <w:sz w:val="21"/>
                          <w:szCs w:val="21"/>
                        </w:rPr>
                        <w:t xml:space="preserve">Risk Based, </w:t>
                      </w:r>
                      <w:r w:rsidR="00DF4C89" w:rsidRPr="00DF4C89">
                        <w:rPr>
                          <w:i/>
                          <w:iCs/>
                          <w:sz w:val="21"/>
                          <w:szCs w:val="21"/>
                        </w:rPr>
                        <w:t>Anticipatory</w:t>
                      </w:r>
                    </w:p>
                  </w:txbxContent>
                </v:textbox>
              </v:shape>
            </w:pict>
          </mc:Fallback>
        </mc:AlternateContent>
      </w:r>
      <w:r w:rsidR="00D50676">
        <w:rPr>
          <w:b/>
          <w:bCs/>
          <w:noProof/>
          <w14:ligatures w14:val="standardContextual"/>
        </w:rPr>
        <mc:AlternateContent>
          <mc:Choice Requires="wps">
            <w:drawing>
              <wp:anchor distT="0" distB="0" distL="114300" distR="114300" simplePos="0" relativeHeight="251661312" behindDoc="0" locked="0" layoutInCell="1" allowOverlap="1" wp14:anchorId="4FE09128" wp14:editId="3D1CBED4">
                <wp:simplePos x="0" y="0"/>
                <wp:positionH relativeFrom="column">
                  <wp:posOffset>3073090</wp:posOffset>
                </wp:positionH>
                <wp:positionV relativeFrom="paragraph">
                  <wp:posOffset>217103</wp:posOffset>
                </wp:positionV>
                <wp:extent cx="1867710" cy="466928"/>
                <wp:effectExtent l="0" t="0" r="0" b="0"/>
                <wp:wrapNone/>
                <wp:docPr id="1740675637" name="Text Box 2"/>
                <wp:cNvGraphicFramePr/>
                <a:graphic xmlns:a="http://schemas.openxmlformats.org/drawingml/2006/main">
                  <a:graphicData uri="http://schemas.microsoft.com/office/word/2010/wordprocessingShape">
                    <wps:wsp>
                      <wps:cNvSpPr txBox="1"/>
                      <wps:spPr>
                        <a:xfrm>
                          <a:off x="0" y="0"/>
                          <a:ext cx="1867710" cy="466928"/>
                        </a:xfrm>
                        <a:prstGeom prst="rect">
                          <a:avLst/>
                        </a:prstGeom>
                        <a:noFill/>
                        <a:ln w="6350">
                          <a:noFill/>
                        </a:ln>
                      </wps:spPr>
                      <wps:txbx>
                        <w:txbxContent>
                          <w:p w14:paraId="70F713F0" w14:textId="35337125" w:rsidR="00D50676" w:rsidRPr="008D3ABC" w:rsidRDefault="00D50676" w:rsidP="00D50676">
                            <w:pPr>
                              <w:rPr>
                                <w:b/>
                                <w:bCs/>
                                <w:sz w:val="21"/>
                                <w:szCs w:val="21"/>
                              </w:rPr>
                            </w:pPr>
                            <w:r w:rsidRPr="008D3ABC">
                              <w:rPr>
                                <w:b/>
                                <w:bCs/>
                                <w:sz w:val="21"/>
                                <w:szCs w:val="21"/>
                              </w:rPr>
                              <w:t>Emergency Management/ Disaster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09128" id="_x0000_s1035" type="#_x0000_t202" style="position:absolute;left:0;text-align:left;margin-left:242pt;margin-top:17.1pt;width:147.0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" filled="f" stroked="f" strokeweight=".5pt">
                <v:textbox>
                  <w:txbxContent>
                    <w:p w14:paraId="70F713F0" w14:textId="35337125" w:rsidR="00D50676" w:rsidRPr="008D3ABC" w:rsidRDefault="00D50676" w:rsidP="00D50676">
                      <w:pPr>
                        <w:rPr>
                          <w:b/>
                          <w:bCs/>
                          <w:sz w:val="21"/>
                          <w:szCs w:val="21"/>
                        </w:rPr>
                      </w:pPr>
                      <w:r w:rsidRPr="008D3ABC">
                        <w:rPr>
                          <w:b/>
                          <w:bCs/>
                          <w:sz w:val="21"/>
                          <w:szCs w:val="21"/>
                        </w:rPr>
                        <w:t>Emergency Management/ Disaster Management</w:t>
                      </w:r>
                    </w:p>
                  </w:txbxContent>
                </v:textbox>
              </v:shape>
            </w:pict>
          </mc:Fallback>
        </mc:AlternateContent>
      </w:r>
      <w:r w:rsidR="00D50676">
        <w:rPr>
          <w:b/>
          <w:bCs/>
          <w:noProof/>
          <w14:ligatures w14:val="standardContextual"/>
        </w:rPr>
        <mc:AlternateContent>
          <mc:Choice Requires="wps">
            <w:drawing>
              <wp:anchor distT="0" distB="0" distL="114300" distR="114300" simplePos="0" relativeHeight="251659264" behindDoc="0" locked="0" layoutInCell="1" allowOverlap="1" wp14:anchorId="2F2EBB08" wp14:editId="75CB30D8">
                <wp:simplePos x="0" y="0"/>
                <wp:positionH relativeFrom="column">
                  <wp:posOffset>991951</wp:posOffset>
                </wp:positionH>
                <wp:positionV relativeFrom="paragraph">
                  <wp:posOffset>304800</wp:posOffset>
                </wp:positionV>
                <wp:extent cx="1371600" cy="466928"/>
                <wp:effectExtent l="0" t="0" r="0" b="0"/>
                <wp:wrapNone/>
                <wp:docPr id="561248524" name="Text Box 2"/>
                <wp:cNvGraphicFramePr/>
                <a:graphic xmlns:a="http://schemas.openxmlformats.org/drawingml/2006/main">
                  <a:graphicData uri="http://schemas.microsoft.com/office/word/2010/wordprocessingShape">
                    <wps:wsp>
                      <wps:cNvSpPr txBox="1"/>
                      <wps:spPr>
                        <a:xfrm>
                          <a:off x="0" y="0"/>
                          <a:ext cx="1371600" cy="466928"/>
                        </a:xfrm>
                        <a:prstGeom prst="rect">
                          <a:avLst/>
                        </a:prstGeom>
                        <a:noFill/>
                        <a:ln w="6350">
                          <a:noFill/>
                        </a:ln>
                      </wps:spPr>
                      <wps:txbx>
                        <w:txbxContent>
                          <w:p w14:paraId="666DBDD9" w14:textId="19CC9E8B" w:rsidR="00D50676" w:rsidRPr="008D3ABC" w:rsidRDefault="00D50676">
                            <w:pPr>
                              <w:rPr>
                                <w:b/>
                                <w:bCs/>
                                <w:sz w:val="21"/>
                                <w:szCs w:val="21"/>
                              </w:rPr>
                            </w:pPr>
                            <w:r w:rsidRPr="008D3ABC">
                              <w:rPr>
                                <w:b/>
                                <w:bCs/>
                                <w:sz w:val="21"/>
                                <w:szCs w:val="21"/>
                              </w:rPr>
                              <w:t>Project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2EBB08" id="_x0000_s1036" type="#_x0000_t202" style="position:absolute;left:0;text-align:left;margin-left:78.1pt;margin-top:24pt;width:108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" filled="f" stroked="f" strokeweight=".5pt">
                <v:textbox>
                  <w:txbxContent>
                    <w:p w14:paraId="666DBDD9" w14:textId="19CC9E8B" w:rsidR="00D50676" w:rsidRPr="008D3ABC" w:rsidRDefault="00D50676">
                      <w:pPr>
                        <w:rPr>
                          <w:b/>
                          <w:bCs/>
                          <w:sz w:val="21"/>
                          <w:szCs w:val="21"/>
                        </w:rPr>
                      </w:pPr>
                      <w:r w:rsidRPr="008D3ABC">
                        <w:rPr>
                          <w:b/>
                          <w:bCs/>
                          <w:sz w:val="21"/>
                          <w:szCs w:val="21"/>
                        </w:rPr>
                        <w:t>Project Management</w:t>
                      </w:r>
                    </w:p>
                  </w:txbxContent>
                </v:textbox>
              </v:shape>
            </w:pict>
          </mc:Fallback>
        </mc:AlternateContent>
      </w:r>
      <w:r w:rsidR="00DE2E1A">
        <w:rPr>
          <w:b/>
          <w:bCs/>
          <w:noProof/>
          <w14:ligatures w14:val="standardContextual"/>
        </w:rPr>
        <w:drawing>
          <wp:inline distT="0" distB="0" distL="0" distR="0" wp14:anchorId="50B34761" wp14:editId="132CBFC3">
            <wp:extent cx="5486400" cy="3200400"/>
            <wp:effectExtent l="0" t="0" r="0" b="0"/>
            <wp:docPr id="89264979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2EFB49A" w14:textId="37860AFF" w:rsidR="0060112F" w:rsidRDefault="0060112F" w:rsidP="0060112F">
      <w:pPr>
        <w:pStyle w:val="Caption"/>
        <w:jc w:val="both"/>
      </w:pPr>
      <w:r>
        <w:t xml:space="preserve">Figure </w:t>
      </w:r>
      <w:r w:rsidR="00F7271F">
        <w:fldChar w:fldCharType="begin"/>
      </w:r>
      <w:r w:rsidR="00F7271F">
        <w:instrText xml:space="preserve"> SEQ Figure \* ARABIC </w:instrText>
      </w:r>
      <w:r w:rsidR="00F7271F">
        <w:fldChar w:fldCharType="separate"/>
      </w:r>
      <w:r w:rsidR="00F7271F">
        <w:rPr>
          <w:noProof/>
        </w:rPr>
        <w:t>2</w:t>
      </w:r>
      <w:r w:rsidR="00F7271F">
        <w:rPr>
          <w:noProof/>
        </w:rPr>
        <w:fldChar w:fldCharType="end"/>
      </w:r>
      <w:r>
        <w:t>: Comparison between Project Management and Emergency Management/ Disaster Management concept interpretations</w:t>
      </w:r>
    </w:p>
    <w:p w14:paraId="076894E6" w14:textId="6EEE3D92" w:rsidR="004C4260" w:rsidRDefault="004C4260" w:rsidP="0060112F">
      <w:pPr>
        <w:pStyle w:val="NormalWeb"/>
        <w:spacing w:line="276" w:lineRule="auto"/>
        <w:jc w:val="both"/>
        <w:rPr>
          <w:rStyle w:val="Strong"/>
        </w:rPr>
      </w:pPr>
      <w:r>
        <w:rPr>
          <w:rStyle w:val="Strong"/>
        </w:rPr>
        <w:t>Discussion and Conclusion</w:t>
      </w:r>
    </w:p>
    <w:p w14:paraId="49519FCD" w14:textId="13B80003" w:rsidR="00683616" w:rsidRDefault="00683616" w:rsidP="00920429">
      <w:pPr>
        <w:spacing w:before="100" w:beforeAutospacing="1" w:after="100" w:afterAutospacing="1" w:line="276" w:lineRule="auto"/>
        <w:jc w:val="both"/>
        <w:rPr>
          <w:rFonts w:ascii="Times New Roman" w:eastAsia="Times New Roman" w:hAnsi="Times New Roman" w:cs="Times New Roman"/>
          <w:kern w:val="0"/>
          <w:lang w:eastAsia="en-GB"/>
        </w:rPr>
      </w:pPr>
      <w:r w:rsidRPr="00683616">
        <w:rPr>
          <w:rFonts w:ascii="Times New Roman" w:eastAsia="Times New Roman" w:hAnsi="Times New Roman" w:cs="Times New Roman"/>
          <w:kern w:val="0"/>
          <w:lang w:eastAsia="en-GB"/>
        </w:rPr>
        <w:t>The findings of this study suggest that emergency and disaster conditions expose structural limitations in how project management conceptualises uncertainty, knowledge, and professional competence. While project management has progressively evolved to incorporate uncertainty through risk management and governance frameworks (PMI, 2021; APM, 2025), these mechanisms remain largely anticipatory and control-oriented. In contrast, the characteristics of emergency contexts</w:t>
      </w:r>
      <w:r w:rsidR="00961350">
        <w:rPr>
          <w:rFonts w:ascii="Times New Roman" w:eastAsia="Times New Roman" w:hAnsi="Times New Roman" w:cs="Times New Roman"/>
          <w:kern w:val="0"/>
          <w:lang w:eastAsia="en-GB"/>
        </w:rPr>
        <w:t xml:space="preserve"> </w:t>
      </w:r>
      <w:r w:rsidRPr="00683616">
        <w:rPr>
          <w:rFonts w:ascii="Times New Roman" w:eastAsia="Times New Roman" w:hAnsi="Times New Roman" w:cs="Times New Roman"/>
          <w:kern w:val="0"/>
          <w:lang w:eastAsia="en-GB"/>
        </w:rPr>
        <w:t>uncertainty, time pressure, and dynamic conditions</w:t>
      </w:r>
      <w:r w:rsidR="00961350">
        <w:rPr>
          <w:rFonts w:ascii="Times New Roman" w:eastAsia="Times New Roman" w:hAnsi="Times New Roman" w:cs="Times New Roman"/>
          <w:kern w:val="0"/>
          <w:lang w:eastAsia="en-GB"/>
        </w:rPr>
        <w:t xml:space="preserve"> </w:t>
      </w:r>
      <w:r w:rsidRPr="00683616">
        <w:rPr>
          <w:rFonts w:ascii="Times New Roman" w:eastAsia="Times New Roman" w:hAnsi="Times New Roman" w:cs="Times New Roman"/>
          <w:kern w:val="0"/>
          <w:lang w:eastAsia="en-GB"/>
        </w:rPr>
        <w:t>align with broader discussions in the literature on extreme events and non-linear project environments</w:t>
      </w:r>
      <w:r w:rsidR="00DE4A5C">
        <w:rPr>
          <w:rFonts w:ascii="Times New Roman" w:eastAsia="Times New Roman" w:hAnsi="Times New Roman" w:cs="Times New Roman"/>
          <w:kern w:val="0"/>
          <w:lang w:eastAsia="en-GB"/>
        </w:rPr>
        <w:t xml:space="preserve"> </w:t>
      </w:r>
      <w:r w:rsidR="00DE4A5C">
        <w:rPr>
          <w:rFonts w:ascii="Times New Roman" w:eastAsia="Times New Roman" w:hAnsi="Times New Roman" w:cs="Times New Roman"/>
          <w:kern w:val="0"/>
          <w:lang w:eastAsia="en-GB"/>
        </w:rPr>
        <w:fldChar w:fldCharType="begin" w:fldLock="1"/>
      </w:r>
      <w:r w:rsidR="003D38F0">
        <w:rPr>
          <w:rFonts w:ascii="Times New Roman" w:eastAsia="Times New Roman" w:hAnsi="Times New Roman" w:cs="Times New Roman"/>
          <w:kern w:val="0"/>
          <w:lang w:eastAsia="en-GB"/>
        </w:rPr>
        <w:instrText>ADDIN CSL_CITATION {"citationItems":[{"id":"ITEM-1","itemData":{"DOI":"10.31039/jomeino.2017.1.1.1","abstract":"Communication is the heart of implemented projects of the construction industry, where project managers consume 90% of their time communicating with project participants. However, some barriers occur during this significant process of transferring project information. Therefore, this review paper highlights these constraints and guide project managers to take proper action to avoid them. Furthermore, as project communication needs to be carefully managed, this paper introduces communication management due to its high value, all long with the communication management plan as one of the main elements of the overall project management plan that aims to meet the stakeholders' requirements by delivering successful projects eventually.","author":[{"dropping-particle":"","family":"Taleb","given":"Hala","non-dropping-particle":"","parse-names":false,"suffix":""},{"dropping-particle":"","family":"Ismail","given":"Syuhaida","non-dropping-particle":"","parse-names":false,"suffix":""},{"dropping-particle":"","family":"Wahab","given":"Mohammad Hussaini","non-dropping-particle":"","parse-names":false,"suffix":""},{"dropping-particle":"","family":"Mardiah","given":"Wan Nurul","non-dropping-particle":"","parse-names":false,"suffix":""},{"dropping-particle":"","family":"Rani","given":"Wan Mohd","non-dropping-particle":"","parse-names":false,"suffix":""},{"dropping-particle":"","family":"Amat","given":"Rohayah Che","non-dropping-particle":"","parse-names":false,"suffix":""}],"container-title":"Journal of Management, Economics and Industrial Organization","id":"ITEM-1","issue":"December","issued":{"date-parts":[["2017"]]},"page":"1-9","title":"An overview of project communication management in construction industry projects","type":"article-journal"},"uris":["http://www.mendeley.com/documents/?uuid=8005e697-c569-464c-8428-65f7bb63e442"]},{"id":"ITEM-2","itemData":{"DOI":"10.1016/j.ijdrr.2023.103775","ISSN":"22124209","abstract":"Emergency management (EM) teams typically operate in complex dynamic environments where they need to synthesize incomplete, contradictory or overwhelming amounts of information into intelligence and produce outputs in a short time-scale. Independent inquiries following large-scale emergencies highlight the central role that team processes such as communication, coordination, and cooperation play in enabling the effective performance of teams. This article describes the development and evaluation of the Team Process Checklist (TPC). The TPC is a 17-item checklist that is designed to help observers and/or team members better understand and manage EM teams both in real time and after the event (in debriefs and after action reviews). Items for the TPC were identified in the literature on communication, coordination and cooperation and then developed through five different regional coordination center (RCC) exercises by observers who used the TPC to evaluate the teamwork of the RCC. Following the development phase four evaluation studies were conducted with EM personnel. In these studies the TPC was rated as having very good usefulness, clarity, and comprehensiveness. The TPC therefore shows considerable promise as a simple, straight-forward way to help people in EM better understand and manage their teams in real time and after the event.","author":[{"dropping-particle":"","family":"Bearman","given":"Chris","non-dropping-particle":"","parse-names":false,"suffix":""},{"dropping-particle":"","family":"Hayes","given":"Peter","non-dropping-particle":"","parse-names":false,"suffix":""},{"dropping-particle":"","family":"Thomason","given":"Mark","non-dropping-particle":"","parse-names":false,"suffix":""}],"container-title":"International Journal of Disaster Risk Reduction","id":"ITEM-2","issue":"June","issued":{"date-parts":[["2023"]]},"page":"103775","publisher":"Elsevier Ltd","title":"Facilitating teamwork in emergency management: The team process checklist","type":"article-journal","volume":"94"},"uris":["http://www.mendeley.com/documents/?uuid=c6ff1dfc-5ce6-4058-8c56-bef9a91f8393"]}],"mendeley":{"formattedCitation":"(Bearman et al., 2023; Taleb et al., 2017)","plainTextFormattedCitation":"(Bearman et al., 2023; Taleb et al., 2017)","previouslyFormattedCitation":"(Bearman et al., 2023; Taleb et al., 2017)"},"properties":{"noteIndex":0},"schema":"https://github.com/citation-style-language/schema/raw/master/csl-citation.json"}</w:instrText>
      </w:r>
      <w:r w:rsidR="00DE4A5C">
        <w:rPr>
          <w:rFonts w:ascii="Times New Roman" w:eastAsia="Times New Roman" w:hAnsi="Times New Roman" w:cs="Times New Roman"/>
          <w:kern w:val="0"/>
          <w:lang w:eastAsia="en-GB"/>
        </w:rPr>
        <w:fldChar w:fldCharType="separate"/>
      </w:r>
      <w:r w:rsidR="00DE4A5C" w:rsidRPr="00DE4A5C">
        <w:rPr>
          <w:rFonts w:ascii="Times New Roman" w:eastAsia="Times New Roman" w:hAnsi="Times New Roman" w:cs="Times New Roman"/>
          <w:noProof/>
          <w:kern w:val="0"/>
          <w:lang w:eastAsia="en-GB"/>
        </w:rPr>
        <w:t>(Bearman et al., 2023; Taleb et al., 2017)</w:t>
      </w:r>
      <w:r w:rsidR="00DE4A5C">
        <w:rPr>
          <w:rFonts w:ascii="Times New Roman" w:eastAsia="Times New Roman" w:hAnsi="Times New Roman" w:cs="Times New Roman"/>
          <w:kern w:val="0"/>
          <w:lang w:eastAsia="en-GB"/>
        </w:rPr>
        <w:fldChar w:fldCharType="end"/>
      </w:r>
      <w:r w:rsidR="00DE4A5C">
        <w:rPr>
          <w:rFonts w:ascii="Times New Roman" w:eastAsia="Times New Roman" w:hAnsi="Times New Roman" w:cs="Times New Roman"/>
          <w:kern w:val="0"/>
          <w:lang w:eastAsia="en-GB"/>
        </w:rPr>
        <w:t xml:space="preserve">. </w:t>
      </w:r>
      <w:r w:rsidRPr="00683616">
        <w:rPr>
          <w:rFonts w:ascii="Times New Roman" w:eastAsia="Times New Roman" w:hAnsi="Times New Roman" w:cs="Times New Roman"/>
          <w:kern w:val="0"/>
          <w:lang w:eastAsia="en-GB"/>
        </w:rPr>
        <w:t>This indicates that existing project management approaches may be insufficient not because they lack tools, but because they are grounded in a different underlying logic of managing uncertainty.</w:t>
      </w:r>
    </w:p>
    <w:p w14:paraId="12212C68" w14:textId="3E1ECF5E" w:rsidR="00CC0E60" w:rsidRPr="00683616" w:rsidRDefault="00CC0E60" w:rsidP="00211E50">
      <w:pPr>
        <w:spacing w:before="100" w:beforeAutospacing="1" w:after="100" w:afterAutospacing="1" w:line="276" w:lineRule="auto"/>
        <w:jc w:val="both"/>
        <w:rPr>
          <w:rFonts w:ascii="Times New Roman" w:eastAsia="Times New Roman" w:hAnsi="Times New Roman" w:cs="Times New Roman"/>
          <w:kern w:val="0"/>
          <w:lang w:eastAsia="en-GB"/>
        </w:rPr>
      </w:pPr>
      <w:r w:rsidRPr="00211E50">
        <w:rPr>
          <w:rFonts w:ascii="Times New Roman" w:eastAsia="Times New Roman" w:hAnsi="Times New Roman" w:cs="Times New Roman"/>
          <w:kern w:val="0"/>
          <w:lang w:eastAsia="en-GB"/>
        </w:rPr>
        <w:t>Importantly, the findings should not be interpreted as an argument for simply making project management more adaptive through the incorporation of emergency management techniques. Rather, the analysis highlights deeper conceptual differences in how project management and emergency/disaster management understand uncertainty, knowledge, and decision-making under disruptive conditions. Emergency and disaster management therefore functions in this study primarily as a comparative analytical lens through which the underlying assumptions of project management can be critically examined.</w:t>
      </w:r>
    </w:p>
    <w:p w14:paraId="5B6C449A" w14:textId="56066963" w:rsidR="00683616" w:rsidRPr="00683616" w:rsidRDefault="00683616" w:rsidP="00920429">
      <w:pPr>
        <w:spacing w:before="100" w:beforeAutospacing="1" w:after="100" w:afterAutospacing="1" w:line="276" w:lineRule="auto"/>
        <w:jc w:val="both"/>
        <w:rPr>
          <w:rFonts w:ascii="Times New Roman" w:eastAsia="Times New Roman" w:hAnsi="Times New Roman" w:cs="Times New Roman"/>
          <w:kern w:val="0"/>
          <w:lang w:eastAsia="en-GB"/>
        </w:rPr>
      </w:pPr>
      <w:r w:rsidRPr="00683616">
        <w:rPr>
          <w:rFonts w:ascii="Times New Roman" w:eastAsia="Times New Roman" w:hAnsi="Times New Roman" w:cs="Times New Roman"/>
          <w:kern w:val="0"/>
          <w:lang w:eastAsia="en-GB"/>
        </w:rPr>
        <w:t>A key implication concerns the need to reconsider how knowledge is treated within project environments. The dominance of codified knowledge in project management</w:t>
      </w:r>
      <w:r w:rsidR="0083292A">
        <w:rPr>
          <w:rFonts w:ascii="Times New Roman" w:eastAsia="Times New Roman" w:hAnsi="Times New Roman" w:cs="Times New Roman"/>
          <w:kern w:val="0"/>
          <w:lang w:eastAsia="en-GB"/>
        </w:rPr>
        <w:t xml:space="preserve"> </w:t>
      </w:r>
      <w:r w:rsidRPr="00683616">
        <w:rPr>
          <w:rFonts w:ascii="Times New Roman" w:eastAsia="Times New Roman" w:hAnsi="Times New Roman" w:cs="Times New Roman"/>
          <w:kern w:val="0"/>
          <w:lang w:eastAsia="en-GB"/>
        </w:rPr>
        <w:t>embedded in plans, baselines, and formal systems</w:t>
      </w:r>
      <w:r w:rsidR="0083292A">
        <w:rPr>
          <w:rFonts w:ascii="Times New Roman" w:eastAsia="Times New Roman" w:hAnsi="Times New Roman" w:cs="Times New Roman"/>
          <w:kern w:val="0"/>
          <w:lang w:eastAsia="en-GB"/>
        </w:rPr>
        <w:t xml:space="preserve"> </w:t>
      </w:r>
      <w:r w:rsidRPr="00683616">
        <w:rPr>
          <w:rFonts w:ascii="Times New Roman" w:eastAsia="Times New Roman" w:hAnsi="Times New Roman" w:cs="Times New Roman"/>
          <w:kern w:val="0"/>
          <w:lang w:eastAsia="en-GB"/>
        </w:rPr>
        <w:t>has been widely recognised as both a strength and a limitation</w:t>
      </w:r>
      <w:r w:rsidR="003D38F0">
        <w:rPr>
          <w:rFonts w:ascii="Times New Roman" w:eastAsia="Times New Roman" w:hAnsi="Times New Roman" w:cs="Times New Roman"/>
          <w:kern w:val="0"/>
          <w:lang w:eastAsia="en-GB"/>
        </w:rPr>
        <w:t xml:space="preserve"> </w:t>
      </w:r>
      <w:r w:rsidR="003D38F0">
        <w:rPr>
          <w:rFonts w:ascii="Times New Roman" w:eastAsia="Times New Roman" w:hAnsi="Times New Roman" w:cs="Times New Roman"/>
          <w:kern w:val="0"/>
          <w:lang w:eastAsia="en-GB"/>
        </w:rPr>
        <w:fldChar w:fldCharType="begin" w:fldLock="1"/>
      </w:r>
      <w:r w:rsidR="003D38F0">
        <w:rPr>
          <w:rFonts w:ascii="Times New Roman" w:eastAsia="Times New Roman" w:hAnsi="Times New Roman" w:cs="Times New Roman"/>
          <w:kern w:val="0"/>
          <w:lang w:eastAsia="en-GB"/>
        </w:rPr>
        <w:instrText>ADDIN CSL_CITATION {"citationItems":[{"id":"ITEM-1","itemData":{"DOI":"10.12821/ijispm060202","ISSN":"21827788","abstract":"Project documentation represents a valuable source of knowledge in project-based organizations. The practical reality is, however, that the knowledge codified in project documents is hardly re-used in future projects. A central problem in this context is the extensive amount of usually textual material. As a consequence, computer-assisted processes are indispensable in order to analytically manage the constantly growing and evolving databases of available project documents. The goal of this study is to summarize the current research focusing on the computer-assisted reuse of textually codified project knowledge and to define the corresponding state-of-the-art in this this specific field of information systems research. As a result of a literature review, this study structures the body of research contributions and outlines what kinds of computer-assisted techniques are incorporated, what practical application areas these solutions address, and in what business domains they are applied. In particular, this should point out research opportunities and thereby make a contribution to the further development of knowledge management in project environments.","author":[{"dropping-particle":"","family":"Coners","given":"André","non-dropping-particle":"","parse-names":false,"suffix":""},{"dropping-particle":"","family":"Matthies","given":"Benjamin","non-dropping-particle":"","parse-names":false,"suffix":""}],"container-title":"International Journal of Information Systems and Project Management","id":"ITEM-1","issue":"2","issued":{"date-parts":[["2018"]]},"page":"25-43","title":"Perspectives on reusing codified project knowledge: A structured literature review","type":"article-journal","volume":"6"},"uris":["http://www.mendeley.com/documents/?uuid=318cfdb1-761d-4984-b84d-7ee6742fe176"]}],"mendeley":{"formattedCitation":"(Coners &amp; Matthies, 2018)","plainTextFormattedCitation":"(Coners &amp; Matthies, 2018)","previouslyFormattedCitation":"(Coners &amp; Matthies, 2018)"},"properties":{"noteIndex":0},"schema":"https://github.com/citation-style-language/schema/raw/master/csl-citation.json"}</w:instrText>
      </w:r>
      <w:r w:rsidR="003D38F0">
        <w:rPr>
          <w:rFonts w:ascii="Times New Roman" w:eastAsia="Times New Roman" w:hAnsi="Times New Roman" w:cs="Times New Roman"/>
          <w:kern w:val="0"/>
          <w:lang w:eastAsia="en-GB"/>
        </w:rPr>
        <w:fldChar w:fldCharType="separate"/>
      </w:r>
      <w:r w:rsidR="003D38F0" w:rsidRPr="003D38F0">
        <w:rPr>
          <w:rFonts w:ascii="Times New Roman" w:eastAsia="Times New Roman" w:hAnsi="Times New Roman" w:cs="Times New Roman"/>
          <w:noProof/>
          <w:kern w:val="0"/>
          <w:lang w:eastAsia="en-GB"/>
        </w:rPr>
        <w:t>(Coners &amp; Matthies, 2018)</w:t>
      </w:r>
      <w:r w:rsidR="003D38F0">
        <w:rPr>
          <w:rFonts w:ascii="Times New Roman" w:eastAsia="Times New Roman" w:hAnsi="Times New Roman" w:cs="Times New Roman"/>
          <w:kern w:val="0"/>
          <w:lang w:eastAsia="en-GB"/>
        </w:rPr>
        <w:fldChar w:fldCharType="end"/>
      </w:r>
      <w:r w:rsidRPr="00683616">
        <w:rPr>
          <w:rFonts w:ascii="Times New Roman" w:eastAsia="Times New Roman" w:hAnsi="Times New Roman" w:cs="Times New Roman"/>
          <w:kern w:val="0"/>
          <w:lang w:eastAsia="en-GB"/>
        </w:rPr>
        <w:t xml:space="preserve">. The findings reinforce this duality by suggesting that, </w:t>
      </w:r>
      <w:r w:rsidRPr="00683616">
        <w:rPr>
          <w:rFonts w:ascii="Times New Roman" w:eastAsia="Times New Roman" w:hAnsi="Times New Roman" w:cs="Times New Roman"/>
          <w:kern w:val="0"/>
          <w:lang w:eastAsia="en-GB"/>
        </w:rPr>
        <w:lastRenderedPageBreak/>
        <w:t>under emergency conditions, over-reliance on predefined knowledge structures may constrain responsiveness. This aligns with sensemaking literature, which emphasises the importance of interpreting evolving situations through interaction and experience</w:t>
      </w:r>
      <w:r w:rsidR="003E324A">
        <w:rPr>
          <w:rFonts w:ascii="Times New Roman" w:eastAsia="Times New Roman" w:hAnsi="Times New Roman" w:cs="Times New Roman"/>
          <w:kern w:val="0"/>
          <w:lang w:eastAsia="en-GB"/>
        </w:rPr>
        <w:t xml:space="preserve"> </w:t>
      </w:r>
      <w:r w:rsidR="003D38F0">
        <w:rPr>
          <w:rFonts w:ascii="Times New Roman" w:eastAsia="Times New Roman" w:hAnsi="Times New Roman" w:cs="Times New Roman"/>
          <w:kern w:val="0"/>
          <w:lang w:eastAsia="en-GB"/>
        </w:rPr>
        <w:fldChar w:fldCharType="begin" w:fldLock="1"/>
      </w:r>
      <w:r w:rsidR="003D38F0">
        <w:rPr>
          <w:rFonts w:ascii="Times New Roman" w:eastAsia="Times New Roman" w:hAnsi="Times New Roman" w:cs="Times New Roman"/>
          <w:kern w:val="0"/>
          <w:lang w:eastAsia="en-GB"/>
        </w:rPr>
        <w:instrText>ADDIN CSL_CITATION {"citationItems":[{"id":"ITEM-1","itemData":{"DOI":"https://doi.org/10.1111/j.1467-6486.2010.00908.x","ISSN":"0022-2380","abstract":"abstract When Karl Weick's seminal article, ?Enacted Sensemaking in Crisis Situations?, was published in 1988, it caused the field to think very differently about how crises unfold in organizations, and how emergent crises might be more quickly curtailed. More than 20 years later, we offer insights inspired by the central ideas in that article. Beginning with an exploration of key sensemaking studies in the crisis and change literatures, we reflect on lessons learned about sensemaking in turbulent conditions since Weick (1988), and argue for two core themes that underlie sensemaking in such contexts: shared meanings and emotion. We examine when and how shared meanings and emotion are more and less likely to enable more helpful, or adaptive, sensemaking, and conclude with some suggestions for future research in the sensemaking field.","author":[{"dropping-particle":"","family":"Maitlis","given":"Sally","non-dropping-particle":"","parse-names":false,"suffix":""},{"dropping-particle":"","family":"Sonenshein","given":"Scott","non-dropping-particle":"","parse-names":false,"suffix":""}],"container-title":"Journal of Management Studies","id":"ITEM-1","issue":"3","issued":{"date-parts":[["2010","5","1"]]},"page":"551-580","publisher":"John Wiley &amp; Sons, Ltd","title":"Sensemaking in crisis and change: Inspiration and insights from Weick","type":"article-journal","volume":"47"},"uris":["http://www.mendeley.com/documents/?uuid=af55399e-bb9a-44a0-8f7f-c4b03f632b7b"]}],"mendeley":{"formattedCitation":"(Maitlis &amp; Sonenshein, 2010)","plainTextFormattedCitation":"(Maitlis &amp; Sonenshein, 2010)","previouslyFormattedCitation":"(Maitlis &amp; Sonenshein, 2010)"},"properties":{"noteIndex":0},"schema":"https://github.com/citation-style-language/schema/raw/master/csl-citation.json"}</w:instrText>
      </w:r>
      <w:r w:rsidR="003D38F0">
        <w:rPr>
          <w:rFonts w:ascii="Times New Roman" w:eastAsia="Times New Roman" w:hAnsi="Times New Roman" w:cs="Times New Roman"/>
          <w:kern w:val="0"/>
          <w:lang w:eastAsia="en-GB"/>
        </w:rPr>
        <w:fldChar w:fldCharType="separate"/>
      </w:r>
      <w:r w:rsidR="003D38F0" w:rsidRPr="003D38F0">
        <w:rPr>
          <w:rFonts w:ascii="Times New Roman" w:eastAsia="Times New Roman" w:hAnsi="Times New Roman" w:cs="Times New Roman"/>
          <w:noProof/>
          <w:kern w:val="0"/>
          <w:lang w:eastAsia="en-GB"/>
        </w:rPr>
        <w:t>(Maitlis &amp; Sonenshein, 2010)</w:t>
      </w:r>
      <w:r w:rsidR="003D38F0">
        <w:rPr>
          <w:rFonts w:ascii="Times New Roman" w:eastAsia="Times New Roman" w:hAnsi="Times New Roman" w:cs="Times New Roman"/>
          <w:kern w:val="0"/>
          <w:lang w:eastAsia="en-GB"/>
        </w:rPr>
        <w:fldChar w:fldCharType="end"/>
      </w:r>
      <w:r w:rsidR="003D38F0">
        <w:rPr>
          <w:rFonts w:ascii="Times New Roman" w:eastAsia="Times New Roman" w:hAnsi="Times New Roman" w:cs="Times New Roman"/>
          <w:kern w:val="0"/>
          <w:lang w:eastAsia="en-GB"/>
        </w:rPr>
        <w:t xml:space="preserve">. </w:t>
      </w:r>
      <w:r w:rsidR="00235235" w:rsidRPr="00835CCD">
        <w:rPr>
          <w:rFonts w:ascii="Times New Roman" w:eastAsia="Times New Roman" w:hAnsi="Times New Roman" w:cs="Times New Roman"/>
          <w:kern w:val="0"/>
          <w:lang w:eastAsia="en-GB"/>
        </w:rPr>
        <w:t>The issue therefore extends beyond the need for additional tools or adaptive practices, instead raising broader questions regarding what forms of knowledge are considered legitimate and actionable under destabilised conditions.</w:t>
      </w:r>
    </w:p>
    <w:p w14:paraId="29022358" w14:textId="1C839337" w:rsidR="00AB117F" w:rsidRDefault="00683616" w:rsidP="00920429">
      <w:pPr>
        <w:spacing w:before="100" w:beforeAutospacing="1" w:after="100" w:afterAutospacing="1" w:line="276" w:lineRule="auto"/>
        <w:jc w:val="both"/>
        <w:rPr>
          <w:rFonts w:ascii="Times New Roman" w:eastAsia="Times New Roman" w:hAnsi="Times New Roman" w:cs="Times New Roman"/>
          <w:kern w:val="0"/>
          <w:lang w:eastAsia="en-GB"/>
        </w:rPr>
      </w:pPr>
      <w:r w:rsidRPr="00683616">
        <w:rPr>
          <w:rFonts w:ascii="Times New Roman" w:eastAsia="Times New Roman" w:hAnsi="Times New Roman" w:cs="Times New Roman"/>
          <w:kern w:val="0"/>
          <w:lang w:eastAsia="en-GB"/>
        </w:rPr>
        <w:t>The analysis also has implications for how competencies in project management are defined and developed. Existing frameworks recognise leadership, communication, and stakeholder management, but often within relatively stable contexts</w:t>
      </w:r>
      <w:r w:rsidR="003D38F0">
        <w:rPr>
          <w:rFonts w:ascii="Times New Roman" w:eastAsia="Times New Roman" w:hAnsi="Times New Roman" w:cs="Times New Roman"/>
          <w:kern w:val="0"/>
          <w:lang w:eastAsia="en-GB"/>
        </w:rPr>
        <w:t xml:space="preserve"> </w:t>
      </w:r>
      <w:r w:rsidR="003D38F0">
        <w:rPr>
          <w:rFonts w:ascii="Times New Roman" w:eastAsia="Times New Roman" w:hAnsi="Times New Roman" w:cs="Times New Roman"/>
          <w:kern w:val="0"/>
          <w:lang w:eastAsia="en-GB"/>
        </w:rPr>
        <w:fldChar w:fldCharType="begin" w:fldLock="1"/>
      </w:r>
      <w:r w:rsidR="000C7C28">
        <w:rPr>
          <w:rFonts w:ascii="Times New Roman" w:eastAsia="Times New Roman" w:hAnsi="Times New Roman" w:cs="Times New Roman"/>
          <w:kern w:val="0"/>
          <w:lang w:eastAsia="en-GB"/>
        </w:rPr>
        <w:instrText>ADDIN CSL_CITATION {"citationItems":[{"id":"ITEM-1","itemData":{"DOI":"https://doi.org/10.1016/j.heliyon.2024.e25055","ISSN":"2405-8440","abstract":"This paper presents the development and validation of the Project Manager Skills Scale (PMSS), a novel instrument designed to quantify and evaluate the critical skills of project managers. The PMSS is anchored in a comprehensive literature review and expert feedback and identifies five key dimensions of project manager skills: Technical Skills, Managerial Competences, Communication Skills, Management Style-Leadership, and Technological and Methodological Competences. The discovery of an additional fifth dimension in this study underscores the multidimensional nature of project manager skills and deviates from the initial four-cluster expectation outlined in the project management literature. The research framework employed in this study incorporated exploratory and confirmatory factor analysis. Empirical data were gathered from 257 project managers. The criteria for respondent selection were familiarity with the concept of project management and current or past engagement in a project. The findings reveal the relative importance of each dimension and highlight the multifaceted nature of project management. The study emphasizes the need for a balanced skill set that encompasses technical expertise, managerial competences, communication skills, leadership qualities, and technological and methodological competences to achieve successful project outcomes. Despite its significant contributions, this study acknowledges its limitations in terms of geographical scope and sample diversity and suggests future research directions for the development of a universally applicable understanding of project manager skills.","author":[{"dropping-particle":"","family":"Đajić","given":"Mirjana Jokanović","non-dropping-particle":"","parse-names":false,"suffix":""},{"dropping-particle":"","family":"Ciric Lalic","given":"Danijela","non-dropping-particle":"","parse-names":false,"suffix":""},{"dropping-particle":"","family":"Vujičić","given":"Miroslav D","non-dropping-particle":"","parse-names":false,"suffix":""},{"dropping-particle":"","family":"Stankov","given":"Uglješa","non-dropping-particle":"","parse-names":false,"suffix":""},{"dropping-particle":"","family":"Petrovic","given":"Maja","non-dropping-particle":"","parse-names":false,"suffix":""},{"dropping-particle":"","family":"Đurić","given":"Željko","non-dropping-particle":"","parse-names":false,"suffix":""}],"container-title":"Heliyon","id":"ITEM-1","issue":"3","issued":{"date-parts":[["2024"]]},"page":"e25055","title":"Development and validation of the project manager skills scale (PMSS): An empirical approach","type":"article-journal","volume":"10"},"uris":["http://www.mendeley.com/documents/?uuid=968b744b-08f4-4bb7-8558-37c1d8922e26"]}],"mendeley":{"formattedCitation":"(Đajić et al., 2024)","plainTextFormattedCitation":"(Đajić et al., 2024)","previouslyFormattedCitation":"(Đajić et al., 2024)"},"properties":{"noteIndex":0},"schema":"https://github.com/citation-style-language/schema/raw/master/csl-citation.json"}</w:instrText>
      </w:r>
      <w:r w:rsidR="003D38F0">
        <w:rPr>
          <w:rFonts w:ascii="Times New Roman" w:eastAsia="Times New Roman" w:hAnsi="Times New Roman" w:cs="Times New Roman"/>
          <w:kern w:val="0"/>
          <w:lang w:eastAsia="en-GB"/>
        </w:rPr>
        <w:fldChar w:fldCharType="separate"/>
      </w:r>
      <w:r w:rsidR="003D38F0" w:rsidRPr="003D38F0">
        <w:rPr>
          <w:rFonts w:ascii="Times New Roman" w:eastAsia="Times New Roman" w:hAnsi="Times New Roman" w:cs="Times New Roman"/>
          <w:kern w:val="0"/>
          <w:lang w:eastAsia="en-GB"/>
        </w:rPr>
        <w:t>(Đajić et al., 2024)</w:t>
      </w:r>
      <w:r w:rsidR="003D38F0">
        <w:rPr>
          <w:rFonts w:ascii="Times New Roman" w:eastAsia="Times New Roman" w:hAnsi="Times New Roman" w:cs="Times New Roman"/>
          <w:kern w:val="0"/>
          <w:lang w:eastAsia="en-GB"/>
        </w:rPr>
        <w:fldChar w:fldCharType="end"/>
      </w:r>
      <w:r w:rsidRPr="00683616">
        <w:rPr>
          <w:rFonts w:ascii="Times New Roman" w:eastAsia="Times New Roman" w:hAnsi="Times New Roman" w:cs="Times New Roman"/>
          <w:kern w:val="0"/>
          <w:lang w:eastAsia="en-GB"/>
        </w:rPr>
        <w:t xml:space="preserve">. </w:t>
      </w:r>
      <w:r w:rsidR="00EA06FF" w:rsidRPr="00EA06FF">
        <w:rPr>
          <w:rFonts w:ascii="Times New Roman" w:eastAsia="Times New Roman" w:hAnsi="Times New Roman" w:cs="Times New Roman"/>
          <w:kern w:val="0"/>
          <w:lang w:eastAsia="en-GB"/>
        </w:rPr>
        <w:t xml:space="preserve">The findings suggest that emergency and disaster conditions place greater emphasis on competencies associated with rapid prioritisation, ethical judgement, cross-boundary coordination, and decision-making under ambiguity. However, the significance of these findings lies not merely in identifying additional competencies, but in revealing how emergency conditions alter the underlying expectations of professional action itself. In this context, competence becomes less associated with optimisation and procedural control, and more associated with stabilisation, negotiation of competing priorities, and ethically consequential judgement under uncertainty. </w:t>
      </w:r>
      <w:r w:rsidRPr="00683616">
        <w:rPr>
          <w:rFonts w:ascii="Times New Roman" w:eastAsia="Times New Roman" w:hAnsi="Times New Roman" w:cs="Times New Roman"/>
          <w:kern w:val="0"/>
          <w:lang w:eastAsia="en-GB"/>
        </w:rPr>
        <w:t xml:space="preserve"> This supports broader calls within project studies to move beyond purely technical conceptions of competence toward more reflexive and socially embedded capabilities </w:t>
      </w:r>
      <w:r w:rsidR="00AB117F">
        <w:rPr>
          <w:rFonts w:ascii="Times New Roman" w:eastAsia="Times New Roman" w:hAnsi="Times New Roman" w:cs="Times New Roman"/>
          <w:kern w:val="0"/>
          <w:lang w:eastAsia="en-GB"/>
        </w:rPr>
        <w:fldChar w:fldCharType="begin" w:fldLock="1"/>
      </w:r>
      <w:r w:rsidR="00AB117F">
        <w:rPr>
          <w:rFonts w:ascii="Times New Roman" w:eastAsia="Times New Roman" w:hAnsi="Times New Roman" w:cs="Times New Roman"/>
          <w:kern w:val="0"/>
          <w:lang w:eastAsia="en-GB"/>
        </w:rPr>
        <w:instrText>ADDIN CSL_CITATION {"citationItems":[{"id":"ITEM-1","itemData":{"DOI":"10.1108/IJMPB-02-2016-0016","ISSN":"1753-8378","author":[{"dropping-particle":"","family":"Geraldi","given":"Joana","non-dropping-particle":"","parse-names":false,"suffix":""},{"dropping-particle":"","family":"Söderlund","given":"Jonas","non-dropping-particle":"","parse-names":false,"suffix":""}],"container-title":"International Journal of Managing Projects in Business","id":"ITEM-1","issue":"4","issued":{"date-parts":[["2016","9","5"]]},"page":"767-797","title":"Project studies and engaged scholarship: Directions towards contextualized and reflexive research on projects","type":"article-journal","volume":"9"},"uris":["http://www.mendeley.com/documents/?uuid=0017afe1-cf10-4126-915b-f13cca07b139"]},{"id":"ITEM-2","itemData":{"DOI":"10.1002/pmj","ISBN":"1111111111","ISSN":"87569728","abstract":"A project team's performance is both directly influenced by the project manager's control techniques and overtly shaped by a variety of contextual factors, including organizational dynamics and industry regulations. This article examines the nature of-and the relationship between-project portfolio control techniques and portfolio management performance, looking at how this relationship is determined by the situational idiosyncrasies of internal and external dynamics-such as industry, governance, and geography-and from these, developing a model for controlling project portfolios. In doing so, it defines the concept of a project portfolio and overviews the literature on four lines of research involving project portfolio management, proposing five hypotheses that the authors' used to structure their Web-based survey of 136 international high-performing portfolio professionals, a survey investigating portfolio management best practices. It also describes the survey's participants, selected topics, and context variables. It then analyzes the survey findings in relation to the research hypotheses, evaluating the significant differences among portfolio control factors and performance factors, such as reporting, selection, and achieving purpose. It outlines the proposed model, a framework for managing project portfolios that is informed by the survey results. PUBLICATION ABSTRACT","author":[{"dropping-particle":"","family":"Blomquist","given":"Tomas","non-dropping-particle":"","parse-names":false,"suffix":""},{"dropping-particle":"","family":"Nilsson","given":"Andreas","non-dropping-particle":"","parse-names":false,"suffix":""},{"dropping-particle":"","family":"Söderholm","given":"Anders","non-dropping-particle":"","parse-names":false,"suffix":""}],"container-title":"Project Management Journal","id":"ITEM-2","issue":"March","issued":{"date-parts":[["2008"]]},"page":"28-42","title":"Project-as-practice: In search of project management research that matters","type":"article-journal","volume":"39"},"uris":["http://www.mendeley.com/documents/?uuid=9c854a6a-c446-46b4-a48c-766a8169555c"]}],"mendeley":{"formattedCitation":"(Blomquist et al., 2008; Geraldi &amp; Söderlund, 2016)","plainTextFormattedCitation":"(Blomquist et al., 2008; Geraldi &amp; Söderlund, 2016)","previouslyFormattedCitation":"(Blomquist et al., 2008; Geraldi &amp; Söderlund, 2016)"},"properties":{"noteIndex":0},"schema":"https://github.com/citation-style-language/schema/raw/master/csl-citation.json"}</w:instrText>
      </w:r>
      <w:r w:rsidR="00AB117F">
        <w:rPr>
          <w:rFonts w:ascii="Times New Roman" w:eastAsia="Times New Roman" w:hAnsi="Times New Roman" w:cs="Times New Roman"/>
          <w:kern w:val="0"/>
          <w:lang w:eastAsia="en-GB"/>
        </w:rPr>
        <w:fldChar w:fldCharType="separate"/>
      </w:r>
      <w:r w:rsidR="00AB117F" w:rsidRPr="00AB117F">
        <w:rPr>
          <w:rFonts w:ascii="Times New Roman" w:eastAsia="Times New Roman" w:hAnsi="Times New Roman" w:cs="Times New Roman"/>
          <w:kern w:val="0"/>
          <w:lang w:eastAsia="en-GB"/>
        </w:rPr>
        <w:t>(Blomquist et al., 2008; Geraldi &amp; Söderlund, 2016)</w:t>
      </w:r>
      <w:r w:rsidR="00AB117F">
        <w:rPr>
          <w:rFonts w:ascii="Times New Roman" w:eastAsia="Times New Roman" w:hAnsi="Times New Roman" w:cs="Times New Roman"/>
          <w:kern w:val="0"/>
          <w:lang w:eastAsia="en-GB"/>
        </w:rPr>
        <w:fldChar w:fldCharType="end"/>
      </w:r>
      <w:r w:rsidR="00AB117F">
        <w:rPr>
          <w:rFonts w:ascii="Times New Roman" w:eastAsia="Times New Roman" w:hAnsi="Times New Roman" w:cs="Times New Roman"/>
          <w:kern w:val="0"/>
          <w:lang w:eastAsia="en-GB"/>
        </w:rPr>
        <w:t>.</w:t>
      </w:r>
    </w:p>
    <w:p w14:paraId="40395B12" w14:textId="717289CE" w:rsidR="00683616" w:rsidRPr="00683616" w:rsidRDefault="00683616" w:rsidP="00920429">
      <w:pPr>
        <w:spacing w:before="100" w:beforeAutospacing="1" w:after="100" w:afterAutospacing="1" w:line="276" w:lineRule="auto"/>
        <w:jc w:val="both"/>
        <w:rPr>
          <w:rFonts w:ascii="Times New Roman" w:eastAsia="Times New Roman" w:hAnsi="Times New Roman" w:cs="Times New Roman"/>
          <w:kern w:val="0"/>
          <w:lang w:eastAsia="en-GB"/>
        </w:rPr>
      </w:pPr>
      <w:r w:rsidRPr="00683616">
        <w:rPr>
          <w:rFonts w:ascii="Times New Roman" w:eastAsia="Times New Roman" w:hAnsi="Times New Roman" w:cs="Times New Roman"/>
          <w:kern w:val="0"/>
          <w:lang w:eastAsia="en-GB"/>
        </w:rPr>
        <w:t xml:space="preserve">Structurally, the absence of an explicit “response” logic within project management frameworks highlights a gap in how disruption is addressed. While elements of response are present across knowledge areas, they are not conceptualised as a distinct domain of action, in contrast to emergency management frameworks that explicitly define response as a core phase. This observation contributes to ongoing discussions on the limitations of linear lifecycle models in project management </w:t>
      </w:r>
      <w:r w:rsidR="00AB117F">
        <w:rPr>
          <w:rFonts w:ascii="Times New Roman" w:eastAsia="Times New Roman" w:hAnsi="Times New Roman" w:cs="Times New Roman"/>
          <w:kern w:val="0"/>
          <w:lang w:eastAsia="en-GB"/>
        </w:rPr>
        <w:fldChar w:fldCharType="begin" w:fldLock="1"/>
      </w:r>
      <w:r w:rsidR="00063482">
        <w:rPr>
          <w:rFonts w:ascii="Times New Roman" w:eastAsia="Times New Roman" w:hAnsi="Times New Roman" w:cs="Times New Roman"/>
          <w:kern w:val="0"/>
          <w:lang w:eastAsia="en-GB"/>
        </w:rPr>
        <w:instrText>ADDIN CSL_CITATION {"citationItems":[{"id":"ITEM-1","itemData":{"author":[{"dropping-particle":"","family":"Gupta","given":"Himanshu","non-dropping-particle":"","parse-names":false,"suffix":""},{"dropping-particle":"","family":"Mishra","given":"Manu","non-dropping-particle":"","parse-names":false,"suffix":""},{"dropping-particle":"","family":"Chourasia","given":"Ravi","non-dropping-particle":"","parse-names":false,"suffix":""}],"container-title":"AI-Enabled Sustainable Innovations in Education and Business","id":"ITEM-1","issued":{"date-parts":[["2025"]]},"title":"Integrating project management with supply chain engineering using AI methodologies for enhanced sustainability","type":"chapter"},"uris":["http://www.mendeley.com/documents/?uuid=4b2fb49a-2828-4992-8e4a-424a6e57363b"]}],"mendeley":{"formattedCitation":"(Gupta et al., 2025)","plainTextFormattedCitation":"(Gupta et al., 2025)","previouslyFormattedCitation":"(Gupta et al., 2025)"},"properties":{"noteIndex":0},"schema":"https://github.com/citation-style-language/schema/raw/master/csl-citation.json"}</w:instrText>
      </w:r>
      <w:r w:rsidR="00AB117F">
        <w:rPr>
          <w:rFonts w:ascii="Times New Roman" w:eastAsia="Times New Roman" w:hAnsi="Times New Roman" w:cs="Times New Roman"/>
          <w:kern w:val="0"/>
          <w:lang w:eastAsia="en-GB"/>
        </w:rPr>
        <w:fldChar w:fldCharType="separate"/>
      </w:r>
      <w:r w:rsidR="00AB117F" w:rsidRPr="00AB117F">
        <w:rPr>
          <w:rFonts w:ascii="Times New Roman" w:eastAsia="Times New Roman" w:hAnsi="Times New Roman" w:cs="Times New Roman"/>
          <w:noProof/>
          <w:kern w:val="0"/>
          <w:lang w:eastAsia="en-GB"/>
        </w:rPr>
        <w:t>(Gupta et al., 2025)</w:t>
      </w:r>
      <w:r w:rsidR="00AB117F">
        <w:rPr>
          <w:rFonts w:ascii="Times New Roman" w:eastAsia="Times New Roman" w:hAnsi="Times New Roman" w:cs="Times New Roman"/>
          <w:kern w:val="0"/>
          <w:lang w:eastAsia="en-GB"/>
        </w:rPr>
        <w:fldChar w:fldCharType="end"/>
      </w:r>
      <w:r w:rsidRPr="00683616">
        <w:rPr>
          <w:rFonts w:ascii="Times New Roman" w:eastAsia="Times New Roman" w:hAnsi="Times New Roman" w:cs="Times New Roman"/>
          <w:kern w:val="0"/>
          <w:lang w:eastAsia="en-GB"/>
        </w:rPr>
        <w:t>, suggesting that greater emphasis is needed on in-event decision-making processes rather than solely on planning and recovery mechanisms.</w:t>
      </w:r>
    </w:p>
    <w:p w14:paraId="736788F1" w14:textId="6B136CC9" w:rsidR="00683616" w:rsidRPr="00683616" w:rsidRDefault="00683616" w:rsidP="00920429">
      <w:pPr>
        <w:spacing w:before="100" w:beforeAutospacing="1" w:after="100" w:afterAutospacing="1" w:line="276" w:lineRule="auto"/>
        <w:jc w:val="both"/>
        <w:rPr>
          <w:rFonts w:ascii="Times New Roman" w:eastAsia="Times New Roman" w:hAnsi="Times New Roman" w:cs="Times New Roman"/>
          <w:kern w:val="0"/>
          <w:lang w:eastAsia="en-GB"/>
        </w:rPr>
      </w:pPr>
      <w:r w:rsidRPr="00683616">
        <w:rPr>
          <w:rFonts w:ascii="Times New Roman" w:eastAsia="Times New Roman" w:hAnsi="Times New Roman" w:cs="Times New Roman"/>
          <w:kern w:val="0"/>
          <w:lang w:eastAsia="en-GB"/>
        </w:rPr>
        <w:t>Another important implication relates to how disruptions are framed within projects. The persistence of a “recovery-to-plan” mindset reflects an optimisation-oriented logic, where success is defined by alignment with predefined objectives. However, crisis management literature highlights that decision-making under extreme conditions often shifts toward stabilisation and harm minimisation</w:t>
      </w:r>
      <w:r w:rsidR="00063482">
        <w:rPr>
          <w:rFonts w:ascii="Times New Roman" w:eastAsia="Times New Roman" w:hAnsi="Times New Roman" w:cs="Times New Roman"/>
          <w:kern w:val="0"/>
          <w:lang w:eastAsia="en-GB"/>
        </w:rPr>
        <w:t xml:space="preserve"> </w:t>
      </w:r>
      <w:r w:rsidR="00063482">
        <w:rPr>
          <w:rFonts w:ascii="Times New Roman" w:eastAsia="Times New Roman" w:hAnsi="Times New Roman" w:cs="Times New Roman"/>
          <w:kern w:val="0"/>
          <w:lang w:eastAsia="en-GB"/>
        </w:rPr>
        <w:fldChar w:fldCharType="begin" w:fldLock="1"/>
      </w:r>
      <w:r w:rsidR="00063482">
        <w:rPr>
          <w:rFonts w:ascii="Times New Roman" w:eastAsia="Times New Roman" w:hAnsi="Times New Roman" w:cs="Times New Roman"/>
          <w:kern w:val="0"/>
          <w:lang w:eastAsia="en-GB"/>
        </w:rPr>
        <w:instrText>ADDIN CSL_CITATION {"citationItems":[{"id":"ITEM-1","itemData":{"DOI":"10.1108/IJPSM-06-2024-0176","ISSN":"0951-3558","abstract":"This paper examines how incident management systems (IMS) were adapted during the coronavirus disease 2019 (COVID-19) pandemic to enable rapid and effective emergency responses, focusing on three processes of adaptation in Denmark, Italy and Spain. The study analyses changes made to established bottom-up IMS in three countries with different contextual conditions. Data were collected through document analysis and interviews with officials involved in the emergency responses. In all three cases, the IMS underwent substantial innovations and adaptations to address operational challenges. Neither did the IMS remain bottom-up, nor did they fully re-centralize. Instead, they underwent adaptive instability, mixing bottom-up and top-down in response to contingencies. Emergency managers relied on practical knowledge and feedback loops to guide changes in the absence of prescriptive plans. The main limitation of this research is its focus on only three cases. In order to increase the generalizability of the findings, other comparative analyses are needed. The findings suggest that emergency planners and managers should focus on developing adaptive capacities and pragmatic decision-making skills rather than solely relying on detailed pre-existing plans and fixed governance structures. The main social implication of these research findings is that robustness will require more and more flexibility, adaptability and prompt innovations in case of crises and disasters, not only to policymakers and public managers but also with civil society actors who will collaborate and coordinate with public institutions. The research provides empirical evidence supporting the “robustness perspective” on emergency management, which emphasizes flexibility and innovation in governance systems over stability and predictability. It demonstrates how pragmatic approaches enabled effective responses to a turbulent crisis.","author":[{"dropping-particle":"","family":"Ravazzi","given":"Stefania","non-dropping-particle":"","parse-names":false,"suffix":""},{"dropping-particle":"","family":"Nielsen","given":"Rasmus Øjvind","non-dropping-particle":"","parse-names":false,"suffix":""},{"dropping-particle":"","family":"Pina","given":"Vicente","non-dropping-particle":"","parse-names":false,"suffix":""}],"container-title":"International Journal of Public Sector Management","id":"ITEM-1","issue":"1","issued":{"date-parts":[["2025","8","12"]]},"page":"45-61","title":"Stability or instability in crisis policymaking? From the emergency management perspective to the robustness perspective","type":"article-journal","volume":"39"},"uris":["http://www.mendeley.com/documents/?uuid=d1144611-cdfc-4f77-89fb-6d2a233b381b"]}],"mendeley":{"formattedCitation":"(Ravazzi et al., 2025)","plainTextFormattedCitation":"(Ravazzi et al., 2025)","previouslyFormattedCitation":"(Ravazzi et al., 2025)"},"properties":{"noteIndex":0},"schema":"https://github.com/citation-style-language/schema/raw/master/csl-citation.json"}</w:instrText>
      </w:r>
      <w:r w:rsidR="00063482">
        <w:rPr>
          <w:rFonts w:ascii="Times New Roman" w:eastAsia="Times New Roman" w:hAnsi="Times New Roman" w:cs="Times New Roman"/>
          <w:kern w:val="0"/>
          <w:lang w:eastAsia="en-GB"/>
        </w:rPr>
        <w:fldChar w:fldCharType="separate"/>
      </w:r>
      <w:r w:rsidR="00063482" w:rsidRPr="00063482">
        <w:rPr>
          <w:rFonts w:ascii="Times New Roman" w:eastAsia="Times New Roman" w:hAnsi="Times New Roman" w:cs="Times New Roman"/>
          <w:kern w:val="0"/>
          <w:lang w:eastAsia="en-GB"/>
        </w:rPr>
        <w:t>(Ravazzi et al., 2025)</w:t>
      </w:r>
      <w:r w:rsidR="00063482">
        <w:rPr>
          <w:rFonts w:ascii="Times New Roman" w:eastAsia="Times New Roman" w:hAnsi="Times New Roman" w:cs="Times New Roman"/>
          <w:kern w:val="0"/>
          <w:lang w:eastAsia="en-GB"/>
        </w:rPr>
        <w:fldChar w:fldCharType="end"/>
      </w:r>
      <w:r w:rsidR="00063482">
        <w:rPr>
          <w:rFonts w:ascii="Times New Roman" w:eastAsia="Times New Roman" w:hAnsi="Times New Roman" w:cs="Times New Roman"/>
          <w:kern w:val="0"/>
          <w:lang w:eastAsia="en-GB"/>
        </w:rPr>
        <w:t>.</w:t>
      </w:r>
      <w:r w:rsidR="000B29EF">
        <w:rPr>
          <w:rFonts w:ascii="Times New Roman" w:eastAsia="Times New Roman" w:hAnsi="Times New Roman" w:cs="Times New Roman"/>
          <w:kern w:val="0"/>
          <w:lang w:eastAsia="en-GB"/>
        </w:rPr>
        <w:t xml:space="preserve"> </w:t>
      </w:r>
      <w:r w:rsidR="000B29EF" w:rsidRPr="006633D0">
        <w:rPr>
          <w:rFonts w:ascii="Times New Roman" w:eastAsia="Times New Roman" w:hAnsi="Times New Roman" w:cs="Times New Roman"/>
          <w:kern w:val="0"/>
          <w:lang w:eastAsia="en-GB"/>
        </w:rPr>
        <w:t>The findings therefore suggest that emergency conditions do not simply intensify conventional project uncertainty, but instead reshape the criteria through which appropriate action, responsibility, and success are understood.</w:t>
      </w:r>
      <w:r w:rsidR="00063482">
        <w:rPr>
          <w:rFonts w:ascii="Times New Roman" w:eastAsia="Times New Roman" w:hAnsi="Times New Roman" w:cs="Times New Roman"/>
          <w:kern w:val="0"/>
          <w:lang w:eastAsia="en-GB"/>
        </w:rPr>
        <w:t xml:space="preserve"> </w:t>
      </w:r>
      <w:r w:rsidRPr="00683616">
        <w:rPr>
          <w:rFonts w:ascii="Times New Roman" w:eastAsia="Times New Roman" w:hAnsi="Times New Roman" w:cs="Times New Roman"/>
          <w:kern w:val="0"/>
          <w:lang w:eastAsia="en-GB"/>
        </w:rPr>
        <w:t>Recognising this divergence is critical for understanding how decision priorities are negotiated in practice.</w:t>
      </w:r>
    </w:p>
    <w:p w14:paraId="0126B877" w14:textId="77777777" w:rsidR="005F5209" w:rsidRPr="005F5209" w:rsidRDefault="005F5209" w:rsidP="00B569AF">
      <w:pPr>
        <w:spacing w:before="100" w:beforeAutospacing="1" w:after="100" w:afterAutospacing="1" w:line="276" w:lineRule="auto"/>
        <w:jc w:val="both"/>
        <w:rPr>
          <w:rFonts w:ascii="Times New Roman" w:eastAsia="Times New Roman" w:hAnsi="Times New Roman" w:cs="Times New Roman"/>
          <w:kern w:val="0"/>
          <w:lang w:eastAsia="en-GB"/>
        </w:rPr>
      </w:pPr>
      <w:r w:rsidRPr="005F5209">
        <w:rPr>
          <w:rFonts w:ascii="Times New Roman" w:eastAsia="Times New Roman" w:hAnsi="Times New Roman" w:cs="Times New Roman"/>
          <w:kern w:val="0"/>
          <w:lang w:eastAsia="en-GB"/>
        </w:rPr>
        <w:t xml:space="preserve">Taken together, the contribution of this study lies not primarily in advocating greater adaptability within project management, but in critically examining the underlying assumptions through which project management conceptualises uncertainty, disruption, knowledge, and professional action. By comparatively analysing project management and </w:t>
      </w:r>
      <w:r w:rsidRPr="005F5209">
        <w:rPr>
          <w:rFonts w:ascii="Times New Roman" w:eastAsia="Times New Roman" w:hAnsi="Times New Roman" w:cs="Times New Roman"/>
          <w:kern w:val="0"/>
          <w:lang w:eastAsia="en-GB"/>
        </w:rPr>
        <w:lastRenderedPageBreak/>
        <w:t>emergency/disaster management domains, the study demonstrates that the two fields operate according to different decision logics and organisational priorities under disruptive conditions. In this sense, emergency and disaster management is used not as a model to be directly transferred into project environments, but as a comparative perspective through which limitations in dominant project management assumptions become more visible.</w:t>
      </w:r>
    </w:p>
    <w:p w14:paraId="71A7722D" w14:textId="495BDC82" w:rsidR="00496385" w:rsidRPr="00B569AF" w:rsidRDefault="00B569AF" w:rsidP="00B569AF">
      <w:pPr>
        <w:spacing w:before="100" w:beforeAutospacing="1" w:after="100" w:afterAutospacing="1" w:line="276" w:lineRule="auto"/>
        <w:jc w:val="both"/>
        <w:rPr>
          <w:rFonts w:ascii="Times New Roman" w:eastAsia="Times New Roman" w:hAnsi="Times New Roman" w:cs="Times New Roman"/>
          <w:kern w:val="0"/>
          <w:lang w:eastAsia="en-GB"/>
        </w:rPr>
      </w:pPr>
      <w:r w:rsidRPr="00B569AF">
        <w:rPr>
          <w:rFonts w:ascii="Times New Roman" w:eastAsia="Times New Roman" w:hAnsi="Times New Roman" w:cs="Times New Roman"/>
          <w:kern w:val="0"/>
          <w:lang w:eastAsia="en-GB"/>
        </w:rPr>
        <w:t>From a practical perspective, these insights highlight a gap in current project management training approaches, which remain largely focused on planning, control, and risk mitigation, with limited emphasis on decision-making under dynamic and high-stakes conditions. The contribution of this study lies in systematically identifying and conceptualising the misalignments between project management and emergency/disaster management in terms of uncertainty, knowledge, competencies, and decision logics, thereby providing a clearer foundation for extending project management practice in disruption contexts.</w:t>
      </w:r>
      <w:r w:rsidR="00723761" w:rsidRPr="00723761">
        <w:rPr>
          <w:rFonts w:ascii="Times New Roman" w:eastAsia="Times New Roman" w:hAnsi="Times New Roman" w:cs="Times New Roman"/>
          <w:kern w:val="0"/>
          <w:lang w:eastAsia="en-GB"/>
        </w:rPr>
        <w:t xml:space="preserve"> Rather than proposing a direct incorporation of emergency/disaster management practices into project management curricula, the findings suggest the need for greater engagement with how project actors interpret uncertainty, negotiate competing priorities, and exercise judgement under conditions where predefined plans and structures may become unstable.</w:t>
      </w:r>
      <w:r w:rsidR="00154494">
        <w:rPr>
          <w:rFonts w:ascii="Times New Roman" w:eastAsia="Times New Roman" w:hAnsi="Times New Roman" w:cs="Times New Roman"/>
          <w:kern w:val="0"/>
          <w:lang w:eastAsia="en-GB"/>
        </w:rPr>
        <w:t xml:space="preserve"> </w:t>
      </w:r>
      <w:r w:rsidR="00496385" w:rsidRPr="00154494">
        <w:rPr>
          <w:rFonts w:ascii="Times New Roman" w:eastAsia="Times New Roman" w:hAnsi="Times New Roman" w:cs="Times New Roman"/>
          <w:kern w:val="0"/>
          <w:lang w:eastAsia="en-GB"/>
        </w:rPr>
        <w:t>For example, project management training may benefit from greater engagement with disruption-oriented decision-making scenarios involving incomplete information, shifting priorities, and ethically consequential trade-offs under time pressure. Similarly, competency frameworks could place greater emphasis on situational judgement, cross-boundary coordination, and decision-making under destabilised conditions, rather than focusing predominantly on optimisation and procedural control within stable delivery environments. From a standards perspective, there may also be value in more explicitly recognising “response” as a distinct mode of project action requiring different governance assumptions, decision priorities, and coordination mechanisms during disruptive events.</w:t>
      </w:r>
    </w:p>
    <w:p w14:paraId="7C8F8092" w14:textId="4B7C1475" w:rsidR="00954E70" w:rsidRDefault="00DA29C3" w:rsidP="00920429">
      <w:pPr>
        <w:spacing w:before="100" w:beforeAutospacing="1" w:after="100" w:afterAutospacing="1" w:line="276" w:lineRule="auto"/>
        <w:jc w:val="both"/>
        <w:rPr>
          <w:rFonts w:ascii="Times New Roman" w:eastAsia="Times New Roman" w:hAnsi="Times New Roman" w:cs="Times New Roman"/>
          <w:kern w:val="0"/>
          <w:lang w:eastAsia="en-GB"/>
        </w:rPr>
      </w:pPr>
      <w:r w:rsidRPr="00DA29C3">
        <w:rPr>
          <w:rFonts w:ascii="Times New Roman" w:eastAsia="Times New Roman" w:hAnsi="Times New Roman" w:cs="Times New Roman"/>
          <w:kern w:val="0"/>
          <w:lang w:eastAsia="en-GB"/>
        </w:rPr>
        <w:t>The findings also raise a broader question regarding the future evolution of project management theory and practice. On one hand, many emergency-relevant capabilities including communication, coordination, and leadership are already present within project management frameworks. On the other hand, the depth of the conceptual differences identified in this study particularly regarding uncertainty, knowledge, and decision-making suggests that emergency conditions may challenge more foundational assumptions embedded within dominant project management approaches.</w:t>
      </w:r>
    </w:p>
    <w:p w14:paraId="770F72F9" w14:textId="77777777" w:rsidR="004A57F4" w:rsidRDefault="004A57F4" w:rsidP="004A57F4">
      <w:pPr>
        <w:spacing w:line="276" w:lineRule="auto"/>
        <w:jc w:val="both"/>
        <w:rPr>
          <w:rFonts w:ascii="Times New Roman" w:eastAsia="Times New Roman" w:hAnsi="Times New Roman" w:cs="Times New Roman"/>
          <w:kern w:val="0"/>
          <w:lang w:eastAsia="en-GB"/>
        </w:rPr>
      </w:pPr>
      <w:r w:rsidRPr="004A57F4">
        <w:rPr>
          <w:rFonts w:ascii="Times New Roman" w:eastAsia="Times New Roman" w:hAnsi="Times New Roman" w:cs="Times New Roman"/>
          <w:kern w:val="0"/>
          <w:lang w:eastAsia="en-GB"/>
        </w:rPr>
        <w:t>Rather than positioning this as a binary distinction between traditional and adaptive project management, this study suggests that emergency and disaster conditions expose deeper tensions between competing logics of organising, control, and response under disruption. These tensions remain insufficiently conceptualised within mainstream project management literature and therefore warrant further theoretical and empirical investigation.</w:t>
      </w:r>
    </w:p>
    <w:p w14:paraId="43407205" w14:textId="77777777" w:rsidR="00A33359" w:rsidRPr="00A33359" w:rsidRDefault="00A33359" w:rsidP="00A33359">
      <w:pPr>
        <w:pStyle w:val="NormalWeb"/>
        <w:spacing w:line="276" w:lineRule="auto"/>
        <w:jc w:val="both"/>
        <w:rPr>
          <w14:ligatures w14:val="standardContextual"/>
        </w:rPr>
      </w:pPr>
      <w:r w:rsidRPr="00A33359">
        <w:rPr>
          <w14:ligatures w14:val="standardContextual"/>
        </w:rPr>
        <w:t xml:space="preserve">The study also contributes to discussions in engineering project organisation and governance by drawing attention to how disruptive conditions may challenge established assumptions </w:t>
      </w:r>
      <w:r w:rsidRPr="00A33359">
        <w:rPr>
          <w14:ligatures w14:val="standardContextual"/>
        </w:rPr>
        <w:lastRenderedPageBreak/>
        <w:t>embedded within project delivery systems, particularly regarding coordination, authority structures, and decision-making processes under conditions of uncertainty.</w:t>
      </w:r>
    </w:p>
    <w:p w14:paraId="3C2DA60B" w14:textId="77777777" w:rsidR="008B7A1B" w:rsidRDefault="008B7A1B" w:rsidP="008B7A1B">
      <w:pPr>
        <w:jc w:val="both"/>
        <w:rPr>
          <w:rFonts w:ascii="Times New Roman" w:hAnsi="Times New Roman" w:cs="Times New Roman"/>
          <w:b/>
          <w:bCs/>
        </w:rPr>
      </w:pPr>
      <w:r w:rsidRPr="00DC2B52">
        <w:rPr>
          <w:rFonts w:ascii="Times New Roman" w:hAnsi="Times New Roman" w:cs="Times New Roman"/>
          <w:b/>
          <w:bCs/>
        </w:rPr>
        <w:t>Acknowledgements</w:t>
      </w:r>
    </w:p>
    <w:p w14:paraId="3EB006AE" w14:textId="77777777" w:rsidR="00DC2B52" w:rsidRPr="00DC2B52" w:rsidRDefault="00DC2B52" w:rsidP="008B7A1B">
      <w:pPr>
        <w:jc w:val="both"/>
        <w:rPr>
          <w:rFonts w:ascii="Times New Roman" w:hAnsi="Times New Roman" w:cs="Times New Roman"/>
          <w:b/>
          <w:bCs/>
        </w:rPr>
      </w:pPr>
    </w:p>
    <w:p w14:paraId="3E47D6C1" w14:textId="77777777" w:rsidR="008B7A1B" w:rsidRPr="00DC2B52" w:rsidRDefault="008B7A1B" w:rsidP="008B7A1B">
      <w:pPr>
        <w:jc w:val="both"/>
        <w:rPr>
          <w:rFonts w:ascii="Times New Roman" w:hAnsi="Times New Roman" w:cs="Times New Roman"/>
        </w:rPr>
      </w:pPr>
      <w:r w:rsidRPr="00DC2B52">
        <w:rPr>
          <w:rFonts w:ascii="Times New Roman" w:hAnsi="Times New Roman" w:cs="Times New Roman"/>
        </w:rPr>
        <w:t>This research was supported by the Department of Infrastructure Engineering, The University of Melbourne.</w:t>
      </w:r>
    </w:p>
    <w:p w14:paraId="65066D06" w14:textId="77777777" w:rsidR="008B7A1B" w:rsidRPr="00DC2B52" w:rsidRDefault="008B7A1B" w:rsidP="008B7A1B">
      <w:pPr>
        <w:jc w:val="both"/>
        <w:rPr>
          <w:rFonts w:ascii="Times New Roman" w:hAnsi="Times New Roman" w:cs="Times New Roman"/>
        </w:rPr>
      </w:pPr>
    </w:p>
    <w:p w14:paraId="429160E3" w14:textId="77777777" w:rsidR="008B7A1B" w:rsidRDefault="008B7A1B" w:rsidP="008B7A1B">
      <w:pPr>
        <w:jc w:val="both"/>
        <w:rPr>
          <w:rFonts w:ascii="Times New Roman" w:hAnsi="Times New Roman" w:cs="Times New Roman"/>
          <w:b/>
          <w:bCs/>
        </w:rPr>
      </w:pPr>
      <w:r w:rsidRPr="00DC2B52">
        <w:rPr>
          <w:rFonts w:ascii="Times New Roman" w:hAnsi="Times New Roman" w:cs="Times New Roman"/>
          <w:b/>
          <w:bCs/>
        </w:rPr>
        <w:t>AI Use Declaration</w:t>
      </w:r>
    </w:p>
    <w:p w14:paraId="66C42ABA" w14:textId="77777777" w:rsidR="00DC2B52" w:rsidRPr="00DC2B52" w:rsidRDefault="00DC2B52" w:rsidP="008B7A1B">
      <w:pPr>
        <w:jc w:val="both"/>
        <w:rPr>
          <w:rFonts w:ascii="Times New Roman" w:hAnsi="Times New Roman" w:cs="Times New Roman"/>
          <w:b/>
          <w:bCs/>
        </w:rPr>
      </w:pPr>
    </w:p>
    <w:p w14:paraId="62FCA98F" w14:textId="31141CB0" w:rsidR="004A57F4" w:rsidRPr="00DC2B52" w:rsidRDefault="008B7A1B" w:rsidP="008B7A1B">
      <w:pPr>
        <w:jc w:val="both"/>
        <w:rPr>
          <w:rFonts w:ascii="Times New Roman" w:hAnsi="Times New Roman" w:cs="Times New Roman"/>
        </w:rPr>
      </w:pPr>
      <w:r w:rsidRPr="00DC2B52">
        <w:rPr>
          <w:rFonts w:ascii="Times New Roman" w:hAnsi="Times New Roman" w:cs="Times New Roman"/>
        </w:rPr>
        <w:t>The authors used ChatGPT for limited language editing to improve clarity and readability. No AI tools were used for the generation of substantive content, analysis, or interpretation. All intellectual contributions, arguments, and conclusions are the sole responsibility of the authors.</w:t>
      </w:r>
    </w:p>
    <w:p w14:paraId="287E4C91" w14:textId="77777777" w:rsidR="008B7A1B" w:rsidRDefault="008B7A1B" w:rsidP="008B7A1B">
      <w:pPr>
        <w:jc w:val="both"/>
      </w:pPr>
    </w:p>
    <w:p w14:paraId="5BB0CDF3" w14:textId="26BAAFF2" w:rsidR="0096296D" w:rsidRDefault="0096296D" w:rsidP="0096296D">
      <w:pPr>
        <w:jc w:val="both"/>
        <w:rPr>
          <w:rStyle w:val="Strong"/>
          <w:rFonts w:ascii="Times New Roman" w:eastAsiaTheme="majorEastAsia" w:hAnsi="Times New Roman" w:cs="Times New Roman"/>
        </w:rPr>
      </w:pPr>
      <w:r w:rsidRPr="008038A8">
        <w:rPr>
          <w:rStyle w:val="Strong"/>
          <w:rFonts w:ascii="Times New Roman" w:eastAsiaTheme="majorEastAsia" w:hAnsi="Times New Roman" w:cs="Times New Roman"/>
        </w:rPr>
        <w:t>References</w:t>
      </w:r>
    </w:p>
    <w:p w14:paraId="28D9D52C" w14:textId="77777777" w:rsidR="0096296D" w:rsidRDefault="0096296D" w:rsidP="0096296D">
      <w:pPr>
        <w:jc w:val="both"/>
        <w:rPr>
          <w:rStyle w:val="Strong"/>
          <w:rFonts w:ascii="Times New Roman" w:eastAsiaTheme="majorEastAsia" w:hAnsi="Times New Roman" w:cs="Times New Roman"/>
        </w:rPr>
      </w:pPr>
    </w:p>
    <w:p w14:paraId="2D633B4D" w14:textId="529572BE"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fldChar w:fldCharType="begin" w:fldLock="1"/>
      </w:r>
      <w:r>
        <w:instrText xml:space="preserve">ADDIN Mendeley Bibliography CSL_BIBLIOGRAPHY </w:instrText>
      </w:r>
      <w:r>
        <w:fldChar w:fldCharType="separate"/>
      </w:r>
      <w:r w:rsidRPr="00063482">
        <w:rPr>
          <w:rFonts w:ascii="Times New Roman" w:hAnsi="Times New Roman" w:cs="Times New Roman"/>
          <w:noProof/>
        </w:rPr>
        <w:t xml:space="preserve">Association for Project Management. (2025). </w:t>
      </w:r>
      <w:r w:rsidRPr="00063482">
        <w:rPr>
          <w:rFonts w:ascii="Times New Roman" w:hAnsi="Times New Roman" w:cs="Times New Roman"/>
          <w:i/>
          <w:iCs/>
          <w:noProof/>
        </w:rPr>
        <w:t>What is project management?</w:t>
      </w:r>
      <w:r w:rsidRPr="00063482">
        <w:rPr>
          <w:rFonts w:ascii="Times New Roman" w:hAnsi="Times New Roman" w:cs="Times New Roman"/>
          <w:noProof/>
        </w:rPr>
        <w:t xml:space="preserve"> Association for Project Management. https://www.apm.org.uk/resources/what-is-project-management/</w:t>
      </w:r>
    </w:p>
    <w:p w14:paraId="52E6B5D0"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Atkinson, C. L. (2023). </w:t>
      </w:r>
      <w:r w:rsidRPr="00063482">
        <w:rPr>
          <w:rFonts w:ascii="Times New Roman" w:hAnsi="Times New Roman" w:cs="Times New Roman"/>
          <w:i/>
          <w:iCs/>
          <w:noProof/>
        </w:rPr>
        <w:t>Local government emergency management</w:t>
      </w:r>
      <w:r w:rsidRPr="00063482">
        <w:rPr>
          <w:rFonts w:ascii="Times New Roman" w:hAnsi="Times New Roman" w:cs="Times New Roman"/>
          <w:noProof/>
        </w:rPr>
        <w:t xml:space="preserve">. </w:t>
      </w:r>
      <w:r w:rsidRPr="00063482">
        <w:rPr>
          <w:rFonts w:ascii="Times New Roman" w:hAnsi="Times New Roman" w:cs="Times New Roman"/>
          <w:i/>
          <w:iCs/>
          <w:noProof/>
        </w:rPr>
        <w:t>3</w:t>
      </w:r>
      <w:r w:rsidRPr="00063482">
        <w:rPr>
          <w:rFonts w:ascii="Times New Roman" w:hAnsi="Times New Roman" w:cs="Times New Roman"/>
          <w:noProof/>
        </w:rPr>
        <w:t>(1), 1–14. https://www.mdpi.com/2673-8392/3/1/1</w:t>
      </w:r>
    </w:p>
    <w:p w14:paraId="77D9D948" w14:textId="77777777" w:rsidR="00063482" w:rsidRDefault="00063482" w:rsidP="00DB1C43">
      <w:pPr>
        <w:widowControl w:val="0"/>
        <w:autoSpaceDE w:val="0"/>
        <w:autoSpaceDN w:val="0"/>
        <w:adjustRightInd w:val="0"/>
        <w:spacing w:before="100" w:after="100" w:line="276" w:lineRule="auto"/>
        <w:ind w:left="482" w:hanging="482"/>
        <w:jc w:val="both"/>
        <w:rPr>
          <w:rFonts w:ascii="Times New Roman" w:hAnsi="Times New Roman" w:cs="Times New Roman"/>
          <w:noProof/>
        </w:rPr>
      </w:pPr>
      <w:r w:rsidRPr="00063482">
        <w:rPr>
          <w:rFonts w:ascii="Times New Roman" w:hAnsi="Times New Roman" w:cs="Times New Roman"/>
          <w:noProof/>
        </w:rPr>
        <w:t xml:space="preserve">Australian Institute for Disaster Resilience. (2023). </w:t>
      </w:r>
      <w:r w:rsidRPr="00063482">
        <w:rPr>
          <w:rFonts w:ascii="Times New Roman" w:hAnsi="Times New Roman" w:cs="Times New Roman"/>
          <w:i/>
          <w:iCs/>
          <w:noProof/>
        </w:rPr>
        <w:t>Australian emergency management arrangements handbook</w:t>
      </w:r>
      <w:r w:rsidRPr="00063482">
        <w:rPr>
          <w:rFonts w:ascii="Times New Roman" w:hAnsi="Times New Roman" w:cs="Times New Roman"/>
          <w:noProof/>
        </w:rPr>
        <w:t>. https://knowledge.aidr.org.au/media/10162/handbook_aema_web_2023.pdf</w:t>
      </w:r>
    </w:p>
    <w:p w14:paraId="72582722" w14:textId="4DF8271E" w:rsidR="00372D89" w:rsidRPr="00372D89" w:rsidRDefault="00372D89" w:rsidP="00DB1C43">
      <w:pPr>
        <w:pStyle w:val="NormalWeb"/>
        <w:spacing w:beforeAutospacing="0" w:afterAutospacing="0"/>
        <w:ind w:left="482" w:hanging="482"/>
        <w:rPr>
          <w:rFonts w:eastAsiaTheme="minorHAnsi"/>
          <w:noProof/>
          <w:kern w:val="2"/>
          <w:lang w:eastAsia="en-US"/>
          <w14:ligatures w14:val="standardContextual"/>
        </w:rPr>
      </w:pPr>
      <w:r w:rsidRPr="00372D89">
        <w:rPr>
          <w:rFonts w:eastAsiaTheme="minorHAnsi"/>
          <w:noProof/>
          <w:kern w:val="2"/>
          <w:lang w:eastAsia="en-US"/>
          <w14:ligatures w14:val="standardContextual"/>
        </w:rPr>
        <w:t xml:space="preserve">Australian Research Data Commons. (2020). Bushfire data challenges. </w:t>
      </w:r>
      <w:r w:rsidRPr="00372D89">
        <w:rPr>
          <w:rFonts w:eastAsiaTheme="minorHAnsi"/>
          <w:i/>
          <w:iCs/>
          <w:noProof/>
          <w:kern w:val="2"/>
          <w:lang w:eastAsia="en-US"/>
          <w14:ligatures w14:val="standardContextual"/>
        </w:rPr>
        <w:t>Australian Research Data Commons</w:t>
      </w:r>
      <w:r w:rsidRPr="00372D89">
        <w:rPr>
          <w:rFonts w:eastAsiaTheme="minorHAnsi"/>
          <w:noProof/>
          <w:kern w:val="2"/>
          <w:lang w:eastAsia="en-US"/>
          <w14:ligatures w14:val="standardContextual"/>
        </w:rPr>
        <w:t xml:space="preserve">. </w:t>
      </w:r>
      <w:hyperlink r:id="rId10" w:tgtFrame="_new" w:history="1">
        <w:r w:rsidRPr="00372D89">
          <w:rPr>
            <w:rFonts w:eastAsiaTheme="minorHAnsi"/>
            <w:noProof/>
            <w:kern w:val="2"/>
            <w:lang w:eastAsia="en-US"/>
            <w14:ligatures w14:val="standardContextual"/>
          </w:rPr>
          <w:t>https://ardc.edu.au/case-study/bushfire-data-challenges/</w:t>
        </w:r>
      </w:hyperlink>
    </w:p>
    <w:p w14:paraId="7B718E7F"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Ayyub, B. M. (2014). Systems resilience for multihazard environments: Definition, metrics, and valuation for decision making. </w:t>
      </w:r>
      <w:r w:rsidRPr="00063482">
        <w:rPr>
          <w:rFonts w:ascii="Times New Roman" w:hAnsi="Times New Roman" w:cs="Times New Roman"/>
          <w:i/>
          <w:iCs/>
          <w:noProof/>
        </w:rPr>
        <w:t>Risk Analysis</w:t>
      </w:r>
      <w:r w:rsidRPr="00063482">
        <w:rPr>
          <w:rFonts w:ascii="Times New Roman" w:hAnsi="Times New Roman" w:cs="Times New Roman"/>
          <w:noProof/>
        </w:rPr>
        <w:t xml:space="preserve">, </w:t>
      </w:r>
      <w:r w:rsidRPr="00063482">
        <w:rPr>
          <w:rFonts w:ascii="Times New Roman" w:hAnsi="Times New Roman" w:cs="Times New Roman"/>
          <w:i/>
          <w:iCs/>
          <w:noProof/>
        </w:rPr>
        <w:t>34</w:t>
      </w:r>
      <w:r w:rsidRPr="00063482">
        <w:rPr>
          <w:rFonts w:ascii="Times New Roman" w:hAnsi="Times New Roman" w:cs="Times New Roman"/>
          <w:noProof/>
        </w:rPr>
        <w:t>(2), 340–355. https://doi.org/10.1111/risa.12093</w:t>
      </w:r>
    </w:p>
    <w:p w14:paraId="4E749B57"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Bearman, C., Hayes, P., &amp; Thomason, M. (2023). Facilitating teamwork in emergency management: The team process checklist. </w:t>
      </w:r>
      <w:r w:rsidRPr="00063482">
        <w:rPr>
          <w:rFonts w:ascii="Times New Roman" w:hAnsi="Times New Roman" w:cs="Times New Roman"/>
          <w:i/>
          <w:iCs/>
          <w:noProof/>
        </w:rPr>
        <w:t>International Journal of Disaster Risk Reduction</w:t>
      </w:r>
      <w:r w:rsidRPr="00063482">
        <w:rPr>
          <w:rFonts w:ascii="Times New Roman" w:hAnsi="Times New Roman" w:cs="Times New Roman"/>
          <w:noProof/>
        </w:rPr>
        <w:t xml:space="preserve">, </w:t>
      </w:r>
      <w:r w:rsidRPr="00063482">
        <w:rPr>
          <w:rFonts w:ascii="Times New Roman" w:hAnsi="Times New Roman" w:cs="Times New Roman"/>
          <w:i/>
          <w:iCs/>
          <w:noProof/>
        </w:rPr>
        <w:t>94</w:t>
      </w:r>
      <w:r w:rsidRPr="00063482">
        <w:rPr>
          <w:rFonts w:ascii="Times New Roman" w:hAnsi="Times New Roman" w:cs="Times New Roman"/>
          <w:noProof/>
        </w:rPr>
        <w:t>(June), 103775. https://doi.org/10.1016/j.ijdrr.2023.103775</w:t>
      </w:r>
    </w:p>
    <w:p w14:paraId="6A784686"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Blomquist, T., Nilsson, A., &amp; Söderholm, A. (2008). Project-as-practice: In search of project management research that matters. </w:t>
      </w:r>
      <w:r w:rsidRPr="00063482">
        <w:rPr>
          <w:rFonts w:ascii="Times New Roman" w:hAnsi="Times New Roman" w:cs="Times New Roman"/>
          <w:i/>
          <w:iCs/>
          <w:noProof/>
        </w:rPr>
        <w:t>Project Management Journal</w:t>
      </w:r>
      <w:r w:rsidRPr="00063482">
        <w:rPr>
          <w:rFonts w:ascii="Times New Roman" w:hAnsi="Times New Roman" w:cs="Times New Roman"/>
          <w:noProof/>
        </w:rPr>
        <w:t xml:space="preserve">, </w:t>
      </w:r>
      <w:r w:rsidRPr="00063482">
        <w:rPr>
          <w:rFonts w:ascii="Times New Roman" w:hAnsi="Times New Roman" w:cs="Times New Roman"/>
          <w:i/>
          <w:iCs/>
          <w:noProof/>
        </w:rPr>
        <w:t>39</w:t>
      </w:r>
      <w:r w:rsidRPr="00063482">
        <w:rPr>
          <w:rFonts w:ascii="Times New Roman" w:hAnsi="Times New Roman" w:cs="Times New Roman"/>
          <w:noProof/>
        </w:rPr>
        <w:t>(March), 28–42. https://doi.org/10.1002/pmj</w:t>
      </w:r>
    </w:p>
    <w:p w14:paraId="23366E6E"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Butler, P. C., Flin, R., Bearman, C., Hayes, P., Penney, G., &amp; McLennan, J. (2024). Emergency management decision-making in a changing world: 3 key challenges. </w:t>
      </w:r>
      <w:r w:rsidRPr="00063482">
        <w:rPr>
          <w:rFonts w:ascii="Times New Roman" w:hAnsi="Times New Roman" w:cs="Times New Roman"/>
          <w:i/>
          <w:iCs/>
          <w:noProof/>
        </w:rPr>
        <w:t>Australian Journal of Emergency Management</w:t>
      </w:r>
      <w:r w:rsidRPr="00063482">
        <w:rPr>
          <w:rFonts w:ascii="Times New Roman" w:hAnsi="Times New Roman" w:cs="Times New Roman"/>
          <w:noProof/>
        </w:rPr>
        <w:t xml:space="preserve">, </w:t>
      </w:r>
      <w:r w:rsidRPr="00063482">
        <w:rPr>
          <w:rFonts w:ascii="Times New Roman" w:hAnsi="Times New Roman" w:cs="Times New Roman"/>
          <w:i/>
          <w:iCs/>
          <w:noProof/>
        </w:rPr>
        <w:t>39</w:t>
      </w:r>
      <w:r w:rsidRPr="00063482">
        <w:rPr>
          <w:rFonts w:ascii="Times New Roman" w:hAnsi="Times New Roman" w:cs="Times New Roman"/>
          <w:noProof/>
        </w:rPr>
        <w:t>(4), 23–32. https://doi.org/10.47389/39.4.23</w:t>
      </w:r>
    </w:p>
    <w:p w14:paraId="7A372D13" w14:textId="77777777" w:rsid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Coners, A., &amp; Matthies, B. (2018). Perspectives on reusing codified project knowledge: A structured literature review. </w:t>
      </w:r>
      <w:r w:rsidRPr="00063482">
        <w:rPr>
          <w:rFonts w:ascii="Times New Roman" w:hAnsi="Times New Roman" w:cs="Times New Roman"/>
          <w:i/>
          <w:iCs/>
          <w:noProof/>
        </w:rPr>
        <w:t>International Journal of Information Systems and Project Management</w:t>
      </w:r>
      <w:r w:rsidRPr="00063482">
        <w:rPr>
          <w:rFonts w:ascii="Times New Roman" w:hAnsi="Times New Roman" w:cs="Times New Roman"/>
          <w:noProof/>
        </w:rPr>
        <w:t xml:space="preserve">, </w:t>
      </w:r>
      <w:r w:rsidRPr="00063482">
        <w:rPr>
          <w:rFonts w:ascii="Times New Roman" w:hAnsi="Times New Roman" w:cs="Times New Roman"/>
          <w:i/>
          <w:iCs/>
          <w:noProof/>
        </w:rPr>
        <w:t>6</w:t>
      </w:r>
      <w:r w:rsidRPr="00063482">
        <w:rPr>
          <w:rFonts w:ascii="Times New Roman" w:hAnsi="Times New Roman" w:cs="Times New Roman"/>
          <w:noProof/>
        </w:rPr>
        <w:t>(2), 25–43. https://doi.org/10.12821/ijispm060202</w:t>
      </w:r>
    </w:p>
    <w:p w14:paraId="6549AF73" w14:textId="1796B9D9" w:rsidR="00616ED4" w:rsidRPr="00063482" w:rsidRDefault="00616ED4"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616ED4">
        <w:rPr>
          <w:rFonts w:ascii="Times New Roman" w:hAnsi="Times New Roman" w:cs="Times New Roman"/>
          <w:noProof/>
        </w:rPr>
        <w:t xml:space="preserve">Crawford, L. (2005). Senior management perceptions of project management competence. </w:t>
      </w:r>
      <w:r w:rsidRPr="00616ED4">
        <w:rPr>
          <w:rFonts w:ascii="Times New Roman" w:hAnsi="Times New Roman" w:cs="Times New Roman"/>
          <w:i/>
          <w:iCs/>
          <w:noProof/>
        </w:rPr>
        <w:t>International Journal of Project Management, 23</w:t>
      </w:r>
      <w:r w:rsidRPr="00616ED4">
        <w:rPr>
          <w:rFonts w:ascii="Times New Roman" w:hAnsi="Times New Roman" w:cs="Times New Roman"/>
          <w:noProof/>
        </w:rPr>
        <w:t xml:space="preserve">(1), 7–16. </w:t>
      </w:r>
      <w:hyperlink r:id="rId11" w:tgtFrame="_new" w:history="1">
        <w:r w:rsidRPr="00616ED4">
          <w:rPr>
            <w:rFonts w:ascii="Times New Roman" w:hAnsi="Times New Roman" w:cs="Times New Roman"/>
            <w:noProof/>
          </w:rPr>
          <w:t>https://doi.org/10.1016/j.ijproman.2004.06.005</w:t>
        </w:r>
      </w:hyperlink>
    </w:p>
    <w:p w14:paraId="31C93E2B"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Cuthbertson, J., &amp; Penney, G. (2023). Ethical decision making in disaster and emergency management: A systematic review of the literature. </w:t>
      </w:r>
      <w:r w:rsidRPr="00063482">
        <w:rPr>
          <w:rFonts w:ascii="Times New Roman" w:hAnsi="Times New Roman" w:cs="Times New Roman"/>
          <w:i/>
          <w:iCs/>
          <w:noProof/>
        </w:rPr>
        <w:t>Prehospital and Disaster Medicine</w:t>
      </w:r>
      <w:r w:rsidRPr="00063482">
        <w:rPr>
          <w:rFonts w:ascii="Times New Roman" w:hAnsi="Times New Roman" w:cs="Times New Roman"/>
          <w:noProof/>
        </w:rPr>
        <w:t xml:space="preserve">, </w:t>
      </w:r>
      <w:r w:rsidRPr="00063482">
        <w:rPr>
          <w:rFonts w:ascii="Times New Roman" w:hAnsi="Times New Roman" w:cs="Times New Roman"/>
          <w:i/>
          <w:iCs/>
          <w:noProof/>
        </w:rPr>
        <w:t>38</w:t>
      </w:r>
      <w:r w:rsidRPr="00063482">
        <w:rPr>
          <w:rFonts w:ascii="Times New Roman" w:hAnsi="Times New Roman" w:cs="Times New Roman"/>
          <w:noProof/>
        </w:rPr>
        <w:t>(5), 622–627. https://doi.org/10.1017/S1049023X23006325</w:t>
      </w:r>
    </w:p>
    <w:p w14:paraId="1062D2AA"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D’Alessio, I., Quaglieri, A., Burrai, J., Pizzo, A., Mari, E., Aitella, U., Lausi, G., Tagliaferri, G., Cordellieri, P., Giannini, A. M., &amp; Cricenti, C. (2024). “Leading through Crisis”: A systematic review of institutional decision-makers in emergency contexts. </w:t>
      </w:r>
      <w:r w:rsidRPr="00063482">
        <w:rPr>
          <w:rFonts w:ascii="Times New Roman" w:hAnsi="Times New Roman" w:cs="Times New Roman"/>
          <w:i/>
          <w:iCs/>
          <w:noProof/>
        </w:rPr>
        <w:t>Behavioral Sciences</w:t>
      </w:r>
      <w:r w:rsidRPr="00063482">
        <w:rPr>
          <w:rFonts w:ascii="Times New Roman" w:hAnsi="Times New Roman" w:cs="Times New Roman"/>
          <w:noProof/>
        </w:rPr>
        <w:t xml:space="preserve">, </w:t>
      </w:r>
      <w:r w:rsidRPr="00063482">
        <w:rPr>
          <w:rFonts w:ascii="Times New Roman" w:hAnsi="Times New Roman" w:cs="Times New Roman"/>
          <w:i/>
          <w:iCs/>
          <w:noProof/>
        </w:rPr>
        <w:t>14</w:t>
      </w:r>
      <w:r w:rsidRPr="00063482">
        <w:rPr>
          <w:rFonts w:ascii="Times New Roman" w:hAnsi="Times New Roman" w:cs="Times New Roman"/>
          <w:noProof/>
        </w:rPr>
        <w:t>(6). https://doi.org/10.3390/bs14060481</w:t>
      </w:r>
    </w:p>
    <w:p w14:paraId="3A386B78"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Đajić, M. J., Ciric Lalic, D., Vujičić, M. D., Stankov, U., Petrovic, M., &amp; Đurić, Ž. (2024). Development and validation of the project manager skills scale (PMSS): An empirical approach. </w:t>
      </w:r>
      <w:r w:rsidRPr="00063482">
        <w:rPr>
          <w:rFonts w:ascii="Times New Roman" w:hAnsi="Times New Roman" w:cs="Times New Roman"/>
          <w:i/>
          <w:iCs/>
          <w:noProof/>
        </w:rPr>
        <w:t>Heliyon</w:t>
      </w:r>
      <w:r w:rsidRPr="00063482">
        <w:rPr>
          <w:rFonts w:ascii="Times New Roman" w:hAnsi="Times New Roman" w:cs="Times New Roman"/>
          <w:noProof/>
        </w:rPr>
        <w:t xml:space="preserve">, </w:t>
      </w:r>
      <w:r w:rsidRPr="00063482">
        <w:rPr>
          <w:rFonts w:ascii="Times New Roman" w:hAnsi="Times New Roman" w:cs="Times New Roman"/>
          <w:i/>
          <w:iCs/>
          <w:noProof/>
        </w:rPr>
        <w:t>10</w:t>
      </w:r>
      <w:r w:rsidRPr="00063482">
        <w:rPr>
          <w:rFonts w:ascii="Times New Roman" w:hAnsi="Times New Roman" w:cs="Times New Roman"/>
          <w:noProof/>
        </w:rPr>
        <w:t>(3), e25055. https://doi.org/https://doi.org/10.1016/j.heliyon.2024.e25055</w:t>
      </w:r>
    </w:p>
    <w:p w14:paraId="217FBEC6"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Emergency Management Australia. (2017). </w:t>
      </w:r>
      <w:r w:rsidRPr="00063482">
        <w:rPr>
          <w:rFonts w:ascii="Times New Roman" w:hAnsi="Times New Roman" w:cs="Times New Roman"/>
          <w:i/>
          <w:iCs/>
          <w:noProof/>
        </w:rPr>
        <w:t>Australian disaster resilience handbook collection</w:t>
      </w:r>
      <w:r w:rsidRPr="00063482">
        <w:rPr>
          <w:rFonts w:ascii="Times New Roman" w:hAnsi="Times New Roman" w:cs="Times New Roman"/>
          <w:noProof/>
        </w:rPr>
        <w:t>. https://knowledge.aidr.org.au/media/1974/manual-3-australian-emergency-glossary.pdf?utm_source=chatgpt.com</w:t>
      </w:r>
    </w:p>
    <w:p w14:paraId="3CC68626"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Federal Emergency Management Agency. (2020). </w:t>
      </w:r>
      <w:r w:rsidRPr="00063482">
        <w:rPr>
          <w:rFonts w:ascii="Times New Roman" w:hAnsi="Times New Roman" w:cs="Times New Roman"/>
          <w:i/>
          <w:iCs/>
          <w:noProof/>
        </w:rPr>
        <w:t>Mission areas and core capabilities</w:t>
      </w:r>
      <w:r w:rsidRPr="00063482">
        <w:rPr>
          <w:rFonts w:ascii="Times New Roman" w:hAnsi="Times New Roman" w:cs="Times New Roman"/>
          <w:noProof/>
        </w:rPr>
        <w:t>. FEMA. https://www.fema.gov/emergency-managers/national-preparedness/mission-core-capabilities</w:t>
      </w:r>
    </w:p>
    <w:p w14:paraId="27153FF1"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Geraldi, J., &amp; Söderlund, J. (2016). Project studies and engaged scholarship: Directions towards contextualized and reflexive research on projects. </w:t>
      </w:r>
      <w:r w:rsidRPr="00063482">
        <w:rPr>
          <w:rFonts w:ascii="Times New Roman" w:hAnsi="Times New Roman" w:cs="Times New Roman"/>
          <w:i/>
          <w:iCs/>
          <w:noProof/>
        </w:rPr>
        <w:t>International Journal of Managing Projects in Business</w:t>
      </w:r>
      <w:r w:rsidRPr="00063482">
        <w:rPr>
          <w:rFonts w:ascii="Times New Roman" w:hAnsi="Times New Roman" w:cs="Times New Roman"/>
          <w:noProof/>
        </w:rPr>
        <w:t xml:space="preserve">, </w:t>
      </w:r>
      <w:r w:rsidRPr="00063482">
        <w:rPr>
          <w:rFonts w:ascii="Times New Roman" w:hAnsi="Times New Roman" w:cs="Times New Roman"/>
          <w:i/>
          <w:iCs/>
          <w:noProof/>
        </w:rPr>
        <w:t>9</w:t>
      </w:r>
      <w:r w:rsidRPr="00063482">
        <w:rPr>
          <w:rFonts w:ascii="Times New Roman" w:hAnsi="Times New Roman" w:cs="Times New Roman"/>
          <w:noProof/>
        </w:rPr>
        <w:t>(4), 767–797. https://doi.org/10.1108/IJMPB-02-2016-0016</w:t>
      </w:r>
    </w:p>
    <w:p w14:paraId="7542B5BF"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Gupta, H., Mishra, M., &amp; Chourasia, R. (2025). Integrating project management with supply chain engineering using AI methodologies for enhanced sustainability. In </w:t>
      </w:r>
      <w:r w:rsidRPr="00063482">
        <w:rPr>
          <w:rFonts w:ascii="Times New Roman" w:hAnsi="Times New Roman" w:cs="Times New Roman"/>
          <w:i/>
          <w:iCs/>
          <w:noProof/>
        </w:rPr>
        <w:t>AI-Enabled Sustainable Innovations in Education and Business</w:t>
      </w:r>
      <w:r w:rsidRPr="00063482">
        <w:rPr>
          <w:rFonts w:ascii="Times New Roman" w:hAnsi="Times New Roman" w:cs="Times New Roman"/>
          <w:noProof/>
        </w:rPr>
        <w:t>. https://www.igi-global.com/chapter/integrating-project-management-with-supply-chain-and-big-data-engineering-using-ai-methodologies-for-enhanced-sustainability/377332</w:t>
      </w:r>
    </w:p>
    <w:p w14:paraId="1B435F3E" w14:textId="77777777" w:rsid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Heinrichs, J. H., Hudspeth, L. J., &amp; Lim, J. S. (2003). Knowledge management. </w:t>
      </w:r>
      <w:r w:rsidRPr="00063482">
        <w:rPr>
          <w:rFonts w:ascii="Times New Roman" w:hAnsi="Times New Roman" w:cs="Times New Roman"/>
          <w:i/>
          <w:iCs/>
          <w:noProof/>
        </w:rPr>
        <w:t>Computer Sciences</w:t>
      </w:r>
      <w:r w:rsidRPr="00063482">
        <w:rPr>
          <w:rFonts w:ascii="Times New Roman" w:hAnsi="Times New Roman" w:cs="Times New Roman"/>
          <w:noProof/>
        </w:rPr>
        <w:t xml:space="preserve">, </w:t>
      </w:r>
      <w:r w:rsidRPr="00063482">
        <w:rPr>
          <w:rFonts w:ascii="Times New Roman" w:hAnsi="Times New Roman" w:cs="Times New Roman"/>
          <w:i/>
          <w:iCs/>
          <w:noProof/>
        </w:rPr>
        <w:t>3</w:t>
      </w:r>
      <w:r w:rsidRPr="00063482">
        <w:rPr>
          <w:rFonts w:ascii="Times New Roman" w:hAnsi="Times New Roman" w:cs="Times New Roman"/>
          <w:noProof/>
        </w:rPr>
        <w:t>. https://www.sciencedirect.com/topics/computer-science/codified-knowledge#:~:text=Codified vs Uncodified,categories meaningful to organizational members</w:t>
      </w:r>
    </w:p>
    <w:p w14:paraId="0AE7C4D3" w14:textId="7B9EC33D" w:rsidR="00B6272D" w:rsidRPr="00063482" w:rsidRDefault="00B6272D"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B6272D">
        <w:rPr>
          <w:rFonts w:ascii="Times New Roman" w:hAnsi="Times New Roman" w:cs="Times New Roman"/>
          <w:noProof/>
        </w:rPr>
        <w:t xml:space="preserve">Infrastructure Australia. (2020). COVID-19 impacts on infrastructure sectors. </w:t>
      </w:r>
      <w:r w:rsidRPr="00B6272D">
        <w:rPr>
          <w:rFonts w:ascii="Times New Roman" w:hAnsi="Times New Roman" w:cs="Times New Roman"/>
          <w:i/>
          <w:iCs/>
          <w:noProof/>
        </w:rPr>
        <w:t>Infrastructure Australia.</w:t>
      </w:r>
      <w:r w:rsidRPr="00B6272D">
        <w:rPr>
          <w:rFonts w:ascii="Times New Roman" w:hAnsi="Times New Roman" w:cs="Times New Roman"/>
          <w:noProof/>
        </w:rPr>
        <w:t xml:space="preserve"> </w:t>
      </w:r>
      <w:hyperlink r:id="rId12" w:tgtFrame="_new" w:history="1">
        <w:r w:rsidRPr="00B6272D">
          <w:rPr>
            <w:rFonts w:ascii="Times New Roman" w:hAnsi="Times New Roman" w:cs="Times New Roman"/>
            <w:noProof/>
          </w:rPr>
          <w:t>https://www.infrastructureaustralia.gov.au</w:t>
        </w:r>
      </w:hyperlink>
    </w:p>
    <w:p w14:paraId="02A994EF" w14:textId="77777777" w:rsid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ISO21502. (2021). </w:t>
      </w:r>
      <w:r w:rsidRPr="00063482">
        <w:rPr>
          <w:rFonts w:ascii="Times New Roman" w:hAnsi="Times New Roman" w:cs="Times New Roman"/>
          <w:i/>
          <w:iCs/>
          <w:noProof/>
        </w:rPr>
        <w:t>ISO21502</w:t>
      </w:r>
      <w:r w:rsidRPr="00063482">
        <w:rPr>
          <w:rFonts w:ascii="Times New Roman" w:hAnsi="Times New Roman" w:cs="Times New Roman"/>
          <w:noProof/>
        </w:rPr>
        <w:t>. https://www.iso.org/obp/ui/en/#iso:std:iso:21500:ed-2:v1:en</w:t>
      </w:r>
    </w:p>
    <w:p w14:paraId="52AE88AA" w14:textId="3F8F3107" w:rsidR="00C7655A" w:rsidRPr="00063482" w:rsidRDefault="00C7655A"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C7655A">
        <w:rPr>
          <w:rFonts w:ascii="Times New Roman" w:hAnsi="Times New Roman" w:cs="Times New Roman"/>
          <w:noProof/>
        </w:rPr>
        <w:t xml:space="preserve">Jaakkola, E. (2020). </w:t>
      </w:r>
      <w:r w:rsidRPr="00445031">
        <w:rPr>
          <w:rFonts w:ascii="Times New Roman" w:hAnsi="Times New Roman" w:cs="Times New Roman"/>
          <w:noProof/>
        </w:rPr>
        <w:t>Designing conceptual articles: Four approaches</w:t>
      </w:r>
      <w:r w:rsidRPr="00C7655A">
        <w:rPr>
          <w:rFonts w:ascii="Times New Roman" w:hAnsi="Times New Roman" w:cs="Times New Roman"/>
          <w:noProof/>
        </w:rPr>
        <w:t xml:space="preserve">. </w:t>
      </w:r>
      <w:r w:rsidRPr="00C7655A">
        <w:rPr>
          <w:rFonts w:ascii="Times New Roman" w:hAnsi="Times New Roman" w:cs="Times New Roman"/>
          <w:i/>
          <w:iCs/>
          <w:noProof/>
        </w:rPr>
        <w:t>AMS Review, 10</w:t>
      </w:r>
      <w:r w:rsidRPr="00C7655A">
        <w:rPr>
          <w:rFonts w:ascii="Times New Roman" w:hAnsi="Times New Roman" w:cs="Times New Roman"/>
          <w:noProof/>
        </w:rPr>
        <w:t xml:space="preserve">(1), 18–26. </w:t>
      </w:r>
      <w:hyperlink r:id="rId13" w:tgtFrame="_new" w:history="1">
        <w:r w:rsidRPr="00C7655A">
          <w:rPr>
            <w:rFonts w:ascii="Times New Roman" w:hAnsi="Times New Roman" w:cs="Times New Roman"/>
            <w:noProof/>
          </w:rPr>
          <w:t>https://doi.org/10.1007/s13162-020-00161-0</w:t>
        </w:r>
      </w:hyperlink>
    </w:p>
    <w:p w14:paraId="3EC34C46"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Khan, S. M., Shafi, I., Butt, W. H., Diez, I. de la T., Flores, M. A. L., Galán, J. C., &amp; Ashraf, I. (2023). A systematic review of disaster management systems: Approaches, challenges, and future directions. </w:t>
      </w:r>
      <w:r w:rsidRPr="00063482">
        <w:rPr>
          <w:rFonts w:ascii="Times New Roman" w:hAnsi="Times New Roman" w:cs="Times New Roman"/>
          <w:i/>
          <w:iCs/>
          <w:noProof/>
        </w:rPr>
        <w:t>Land</w:t>
      </w:r>
      <w:r w:rsidRPr="00063482">
        <w:rPr>
          <w:rFonts w:ascii="Times New Roman" w:hAnsi="Times New Roman" w:cs="Times New Roman"/>
          <w:noProof/>
        </w:rPr>
        <w:t xml:space="preserve">, </w:t>
      </w:r>
      <w:r w:rsidRPr="00063482">
        <w:rPr>
          <w:rFonts w:ascii="Times New Roman" w:hAnsi="Times New Roman" w:cs="Times New Roman"/>
          <w:i/>
          <w:iCs/>
          <w:noProof/>
        </w:rPr>
        <w:t>12</w:t>
      </w:r>
      <w:r w:rsidRPr="00063482">
        <w:rPr>
          <w:rFonts w:ascii="Times New Roman" w:hAnsi="Times New Roman" w:cs="Times New Roman"/>
          <w:noProof/>
        </w:rPr>
        <w:t>(8), 1–37. https://doi.org/10.3390/land12081514</w:t>
      </w:r>
    </w:p>
    <w:p w14:paraId="6551DCCA"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Maitlis, S., &amp; Sonenshein, S. (2010). Sensemaking in crisis and change: Inspiration and insights </w:t>
      </w:r>
      <w:r w:rsidRPr="00063482">
        <w:rPr>
          <w:rFonts w:ascii="Times New Roman" w:hAnsi="Times New Roman" w:cs="Times New Roman"/>
          <w:noProof/>
        </w:rPr>
        <w:lastRenderedPageBreak/>
        <w:t xml:space="preserve">from Weick. </w:t>
      </w:r>
      <w:r w:rsidRPr="00063482">
        <w:rPr>
          <w:rFonts w:ascii="Times New Roman" w:hAnsi="Times New Roman" w:cs="Times New Roman"/>
          <w:i/>
          <w:iCs/>
          <w:noProof/>
        </w:rPr>
        <w:t>Journal of Management Studies</w:t>
      </w:r>
      <w:r w:rsidRPr="00063482">
        <w:rPr>
          <w:rFonts w:ascii="Times New Roman" w:hAnsi="Times New Roman" w:cs="Times New Roman"/>
          <w:noProof/>
        </w:rPr>
        <w:t xml:space="preserve">, </w:t>
      </w:r>
      <w:r w:rsidRPr="00063482">
        <w:rPr>
          <w:rFonts w:ascii="Times New Roman" w:hAnsi="Times New Roman" w:cs="Times New Roman"/>
          <w:i/>
          <w:iCs/>
          <w:noProof/>
        </w:rPr>
        <w:t>47</w:t>
      </w:r>
      <w:r w:rsidRPr="00063482">
        <w:rPr>
          <w:rFonts w:ascii="Times New Roman" w:hAnsi="Times New Roman" w:cs="Times New Roman"/>
          <w:noProof/>
        </w:rPr>
        <w:t>(3), 551–580. https://doi.org/https://doi.org/10.1111/j.1467-6486.2010.00908.x</w:t>
      </w:r>
    </w:p>
    <w:p w14:paraId="10902D8B"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Miller, T., Dé, L. Le, &amp; Hore, K. (2025). The adaptive shift: Embracing complexity in disaster and emergency management. </w:t>
      </w:r>
      <w:r w:rsidRPr="00063482">
        <w:rPr>
          <w:rFonts w:ascii="Times New Roman" w:hAnsi="Times New Roman" w:cs="Times New Roman"/>
          <w:i/>
          <w:iCs/>
          <w:noProof/>
        </w:rPr>
        <w:t>International Journal of Disaster Risk Reduction</w:t>
      </w:r>
      <w:r w:rsidRPr="00063482">
        <w:rPr>
          <w:rFonts w:ascii="Times New Roman" w:hAnsi="Times New Roman" w:cs="Times New Roman"/>
          <w:noProof/>
        </w:rPr>
        <w:t xml:space="preserve">, </w:t>
      </w:r>
      <w:r w:rsidRPr="00063482">
        <w:rPr>
          <w:rFonts w:ascii="Times New Roman" w:hAnsi="Times New Roman" w:cs="Times New Roman"/>
          <w:i/>
          <w:iCs/>
          <w:noProof/>
        </w:rPr>
        <w:t>119</w:t>
      </w:r>
      <w:r w:rsidRPr="00063482">
        <w:rPr>
          <w:rFonts w:ascii="Times New Roman" w:hAnsi="Times New Roman" w:cs="Times New Roman"/>
          <w:noProof/>
        </w:rPr>
        <w:t>, 105323. https://doi.org/https://doi.org/10.1016/j.ijdrr.2025.105323</w:t>
      </w:r>
    </w:p>
    <w:p w14:paraId="062FE027"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Naderpajouh, N., Matinheikki, J., Keeys, L. A., Aldrich, D. P., &amp; Linkov, I. (2020). Resilience and projects: An interdisciplinary crossroad. </w:t>
      </w:r>
      <w:r w:rsidRPr="00063482">
        <w:rPr>
          <w:rFonts w:ascii="Times New Roman" w:hAnsi="Times New Roman" w:cs="Times New Roman"/>
          <w:i/>
          <w:iCs/>
          <w:noProof/>
        </w:rPr>
        <w:t>Project Leadership and Society</w:t>
      </w:r>
      <w:r w:rsidRPr="00063482">
        <w:rPr>
          <w:rFonts w:ascii="Times New Roman" w:hAnsi="Times New Roman" w:cs="Times New Roman"/>
          <w:noProof/>
        </w:rPr>
        <w:t xml:space="preserve">, </w:t>
      </w:r>
      <w:r w:rsidRPr="00063482">
        <w:rPr>
          <w:rFonts w:ascii="Times New Roman" w:hAnsi="Times New Roman" w:cs="Times New Roman"/>
          <w:i/>
          <w:iCs/>
          <w:noProof/>
        </w:rPr>
        <w:t>1</w:t>
      </w:r>
      <w:r w:rsidRPr="00063482">
        <w:rPr>
          <w:rFonts w:ascii="Times New Roman" w:hAnsi="Times New Roman" w:cs="Times New Roman"/>
          <w:noProof/>
        </w:rPr>
        <w:t>, 100001. https://doi.org/https://doi.org/10.1016/j.plas.2020.100001</w:t>
      </w:r>
    </w:p>
    <w:p w14:paraId="75B6E38C"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Project Management Institute. (2021). </w:t>
      </w:r>
      <w:r w:rsidRPr="00063482">
        <w:rPr>
          <w:rFonts w:ascii="Times New Roman" w:hAnsi="Times New Roman" w:cs="Times New Roman"/>
          <w:i/>
          <w:iCs/>
          <w:noProof/>
        </w:rPr>
        <w:t>A guide to the project management body of knowledge (PMBOK® Guide)</w:t>
      </w:r>
      <w:r w:rsidRPr="00063482">
        <w:rPr>
          <w:rFonts w:ascii="Times New Roman" w:hAnsi="Times New Roman" w:cs="Times New Roman"/>
          <w:noProof/>
        </w:rPr>
        <w:t xml:space="preserve"> (7th ed.). Project Management Institute.</w:t>
      </w:r>
    </w:p>
    <w:p w14:paraId="04447896" w14:textId="77777777" w:rsid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Ravazzi, S., Nielsen, R. Ø., &amp; Pina, V. (2025). Stability or instability in crisis policymaking? From the emergency management perspective to the robustness perspective. </w:t>
      </w:r>
      <w:r w:rsidRPr="00063482">
        <w:rPr>
          <w:rFonts w:ascii="Times New Roman" w:hAnsi="Times New Roman" w:cs="Times New Roman"/>
          <w:i/>
          <w:iCs/>
          <w:noProof/>
        </w:rPr>
        <w:t>International Journal of Public Sector Management</w:t>
      </w:r>
      <w:r w:rsidRPr="00063482">
        <w:rPr>
          <w:rFonts w:ascii="Times New Roman" w:hAnsi="Times New Roman" w:cs="Times New Roman"/>
          <w:noProof/>
        </w:rPr>
        <w:t xml:space="preserve">, </w:t>
      </w:r>
      <w:r w:rsidRPr="00063482">
        <w:rPr>
          <w:rFonts w:ascii="Times New Roman" w:hAnsi="Times New Roman" w:cs="Times New Roman"/>
          <w:i/>
          <w:iCs/>
          <w:noProof/>
        </w:rPr>
        <w:t>39</w:t>
      </w:r>
      <w:r w:rsidRPr="00063482">
        <w:rPr>
          <w:rFonts w:ascii="Times New Roman" w:hAnsi="Times New Roman" w:cs="Times New Roman"/>
          <w:noProof/>
        </w:rPr>
        <w:t>(1), 45–61. https://doi.org/10.1108/IJPSM-06-2024-0176</w:t>
      </w:r>
    </w:p>
    <w:p w14:paraId="005CD6AB" w14:textId="48F66AB0" w:rsidR="003D4473" w:rsidRPr="00063482" w:rsidRDefault="003D4473"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3D4473">
        <w:rPr>
          <w:rFonts w:ascii="Times New Roman" w:hAnsi="Times New Roman" w:cs="Times New Roman"/>
          <w:noProof/>
        </w:rPr>
        <w:t xml:space="preserve">Stefano Ravazzi, Michela Volpi, &amp; Filippo Bellè. (2025). </w:t>
      </w:r>
      <w:r w:rsidRPr="003005BB">
        <w:rPr>
          <w:rFonts w:ascii="Times New Roman" w:hAnsi="Times New Roman" w:cs="Times New Roman"/>
          <w:noProof/>
        </w:rPr>
        <w:t>Decision-making and governance under crisis conditions: Managing competing priorities during emergencies.</w:t>
      </w:r>
      <w:r w:rsidRPr="003D4473">
        <w:rPr>
          <w:rFonts w:ascii="Times New Roman" w:hAnsi="Times New Roman" w:cs="Times New Roman"/>
          <w:noProof/>
        </w:rPr>
        <w:t xml:space="preserve"> </w:t>
      </w:r>
      <w:r w:rsidRPr="003D4473">
        <w:rPr>
          <w:rFonts w:ascii="Times New Roman" w:hAnsi="Times New Roman" w:cs="Times New Roman"/>
          <w:i/>
          <w:iCs/>
          <w:noProof/>
        </w:rPr>
        <w:t>Public Management Review, 27</w:t>
      </w:r>
      <w:r w:rsidRPr="003D4473">
        <w:rPr>
          <w:rFonts w:ascii="Times New Roman" w:hAnsi="Times New Roman" w:cs="Times New Roman"/>
          <w:noProof/>
        </w:rPr>
        <w:t>(2), 311–329. https://doi.org/10.1080/14719037.2024.2301125</w:t>
      </w:r>
    </w:p>
    <w:p w14:paraId="51D2B662"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Taleb, H., Ismail, S., Wahab, M. H., Mardiah, W. N., Rani, W. M., &amp; Amat, R. C. (2017). An overview of project communication management in construction industry projects. </w:t>
      </w:r>
      <w:r w:rsidRPr="00063482">
        <w:rPr>
          <w:rFonts w:ascii="Times New Roman" w:hAnsi="Times New Roman" w:cs="Times New Roman"/>
          <w:i/>
          <w:iCs/>
          <w:noProof/>
        </w:rPr>
        <w:t>Journal of Management, Economics and Industrial Organization</w:t>
      </w:r>
      <w:r w:rsidRPr="00063482">
        <w:rPr>
          <w:rFonts w:ascii="Times New Roman" w:hAnsi="Times New Roman" w:cs="Times New Roman"/>
          <w:noProof/>
        </w:rPr>
        <w:t xml:space="preserve">, </w:t>
      </w:r>
      <w:r w:rsidRPr="00063482">
        <w:rPr>
          <w:rFonts w:ascii="Times New Roman" w:hAnsi="Times New Roman" w:cs="Times New Roman"/>
          <w:i/>
          <w:iCs/>
          <w:noProof/>
        </w:rPr>
        <w:t>December</w:t>
      </w:r>
      <w:r w:rsidRPr="00063482">
        <w:rPr>
          <w:rFonts w:ascii="Times New Roman" w:hAnsi="Times New Roman" w:cs="Times New Roman"/>
          <w:noProof/>
        </w:rPr>
        <w:t>, 1–9. https://doi.org/10.31039/jomeino.2017.1.1.1</w:t>
      </w:r>
    </w:p>
    <w:p w14:paraId="1BABA7AB" w14:textId="77777777" w:rsidR="00063482" w:rsidRPr="00063482" w:rsidRDefault="00063482" w:rsidP="00063482">
      <w:pPr>
        <w:widowControl w:val="0"/>
        <w:autoSpaceDE w:val="0"/>
        <w:autoSpaceDN w:val="0"/>
        <w:adjustRightInd w:val="0"/>
        <w:spacing w:before="100" w:after="100" w:line="276" w:lineRule="auto"/>
        <w:ind w:left="480" w:hanging="480"/>
        <w:jc w:val="both"/>
        <w:rPr>
          <w:rFonts w:ascii="Times New Roman" w:hAnsi="Times New Roman" w:cs="Times New Roman"/>
          <w:noProof/>
        </w:rPr>
      </w:pPr>
      <w:r w:rsidRPr="00063482">
        <w:rPr>
          <w:rFonts w:ascii="Times New Roman" w:hAnsi="Times New Roman" w:cs="Times New Roman"/>
          <w:noProof/>
        </w:rPr>
        <w:t xml:space="preserve">Williams, T., Klakegg, O., Walker, D., &amp; Magnussen, O. (2017). Identifying and acting on early warning signs in complex projects. </w:t>
      </w:r>
      <w:r w:rsidRPr="00063482">
        <w:rPr>
          <w:rFonts w:ascii="Times New Roman" w:hAnsi="Times New Roman" w:cs="Times New Roman"/>
          <w:i/>
          <w:iCs/>
          <w:noProof/>
        </w:rPr>
        <w:t>Project Management Journal</w:t>
      </w:r>
      <w:r w:rsidRPr="00063482">
        <w:rPr>
          <w:rFonts w:ascii="Times New Roman" w:hAnsi="Times New Roman" w:cs="Times New Roman"/>
          <w:noProof/>
        </w:rPr>
        <w:t xml:space="preserve">, </w:t>
      </w:r>
      <w:r w:rsidRPr="00063482">
        <w:rPr>
          <w:rFonts w:ascii="Times New Roman" w:hAnsi="Times New Roman" w:cs="Times New Roman"/>
          <w:i/>
          <w:iCs/>
          <w:noProof/>
        </w:rPr>
        <w:t>39</w:t>
      </w:r>
      <w:r w:rsidRPr="00063482">
        <w:rPr>
          <w:rFonts w:ascii="Times New Roman" w:hAnsi="Times New Roman" w:cs="Times New Roman"/>
          <w:noProof/>
        </w:rPr>
        <w:t>(April), 28–42. https://doi.org/10.1002/pmj</w:t>
      </w:r>
    </w:p>
    <w:p w14:paraId="1D309E35" w14:textId="535FB96A" w:rsidR="00D91A98" w:rsidRDefault="00063482" w:rsidP="00063482">
      <w:pPr>
        <w:pStyle w:val="NormalWeb"/>
        <w:spacing w:line="276" w:lineRule="auto"/>
        <w:jc w:val="both"/>
      </w:pPr>
      <w:r>
        <w:fldChar w:fldCharType="end"/>
      </w:r>
    </w:p>
    <w:sectPr w:rsidR="00D91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wMjMxNjA1MjUzNTFX0lEKTi0uzszPAykwqgUA+4nj6iwAAAA="/>
  </w:docVars>
  <w:rsids>
    <w:rsidRoot w:val="00D91A98"/>
    <w:rsid w:val="00007D51"/>
    <w:rsid w:val="00015581"/>
    <w:rsid w:val="000206E1"/>
    <w:rsid w:val="0002355A"/>
    <w:rsid w:val="00024693"/>
    <w:rsid w:val="00025C5B"/>
    <w:rsid w:val="00030249"/>
    <w:rsid w:val="000435D7"/>
    <w:rsid w:val="00043729"/>
    <w:rsid w:val="00057EB0"/>
    <w:rsid w:val="00063482"/>
    <w:rsid w:val="000965F2"/>
    <w:rsid w:val="000B29EF"/>
    <w:rsid w:val="000B7986"/>
    <w:rsid w:val="000C0773"/>
    <w:rsid w:val="000C1EF3"/>
    <w:rsid w:val="000C7C28"/>
    <w:rsid w:val="000D22C8"/>
    <w:rsid w:val="000E6C47"/>
    <w:rsid w:val="000E7669"/>
    <w:rsid w:val="000F7994"/>
    <w:rsid w:val="00102AD2"/>
    <w:rsid w:val="00103DF9"/>
    <w:rsid w:val="001134B3"/>
    <w:rsid w:val="00125C50"/>
    <w:rsid w:val="001352D0"/>
    <w:rsid w:val="001453E1"/>
    <w:rsid w:val="001500F9"/>
    <w:rsid w:val="00154494"/>
    <w:rsid w:val="00160C11"/>
    <w:rsid w:val="00162DDA"/>
    <w:rsid w:val="001630AA"/>
    <w:rsid w:val="001644BA"/>
    <w:rsid w:val="001649C1"/>
    <w:rsid w:val="001743B2"/>
    <w:rsid w:val="00193BE4"/>
    <w:rsid w:val="001A219A"/>
    <w:rsid w:val="001A6E5E"/>
    <w:rsid w:val="001B152B"/>
    <w:rsid w:val="001B34F5"/>
    <w:rsid w:val="001C5D08"/>
    <w:rsid w:val="001D03E4"/>
    <w:rsid w:val="001E72DA"/>
    <w:rsid w:val="001F2304"/>
    <w:rsid w:val="001F29C7"/>
    <w:rsid w:val="001F510A"/>
    <w:rsid w:val="00211733"/>
    <w:rsid w:val="00211E50"/>
    <w:rsid w:val="00214F1F"/>
    <w:rsid w:val="002160F0"/>
    <w:rsid w:val="00222EFD"/>
    <w:rsid w:val="00225019"/>
    <w:rsid w:val="00226B78"/>
    <w:rsid w:val="00232DC1"/>
    <w:rsid w:val="00234322"/>
    <w:rsid w:val="00235235"/>
    <w:rsid w:val="00241261"/>
    <w:rsid w:val="0024193D"/>
    <w:rsid w:val="002422B8"/>
    <w:rsid w:val="002540C8"/>
    <w:rsid w:val="00257F89"/>
    <w:rsid w:val="00260070"/>
    <w:rsid w:val="00265EEE"/>
    <w:rsid w:val="00270793"/>
    <w:rsid w:val="00280B83"/>
    <w:rsid w:val="0029340A"/>
    <w:rsid w:val="002935E6"/>
    <w:rsid w:val="002B4AA6"/>
    <w:rsid w:val="002B7717"/>
    <w:rsid w:val="002C3B55"/>
    <w:rsid w:val="002E0172"/>
    <w:rsid w:val="002E1518"/>
    <w:rsid w:val="002E3FA8"/>
    <w:rsid w:val="00300253"/>
    <w:rsid w:val="003005BB"/>
    <w:rsid w:val="00302223"/>
    <w:rsid w:val="003042A0"/>
    <w:rsid w:val="003155D6"/>
    <w:rsid w:val="00325A67"/>
    <w:rsid w:val="003346EA"/>
    <w:rsid w:val="00340E36"/>
    <w:rsid w:val="0034285B"/>
    <w:rsid w:val="00344EDB"/>
    <w:rsid w:val="00346842"/>
    <w:rsid w:val="003530A0"/>
    <w:rsid w:val="003569BB"/>
    <w:rsid w:val="00362C07"/>
    <w:rsid w:val="00363135"/>
    <w:rsid w:val="003647F5"/>
    <w:rsid w:val="00372ABD"/>
    <w:rsid w:val="00372D89"/>
    <w:rsid w:val="00377B84"/>
    <w:rsid w:val="00383A24"/>
    <w:rsid w:val="00384B57"/>
    <w:rsid w:val="003A18BC"/>
    <w:rsid w:val="003A4A82"/>
    <w:rsid w:val="003A7333"/>
    <w:rsid w:val="003B5F67"/>
    <w:rsid w:val="003D38F0"/>
    <w:rsid w:val="003D4473"/>
    <w:rsid w:val="003E18A2"/>
    <w:rsid w:val="003E324A"/>
    <w:rsid w:val="003F018B"/>
    <w:rsid w:val="00411B65"/>
    <w:rsid w:val="00412A5E"/>
    <w:rsid w:val="0041690D"/>
    <w:rsid w:val="00420D24"/>
    <w:rsid w:val="004334EA"/>
    <w:rsid w:val="00440D3F"/>
    <w:rsid w:val="00443A59"/>
    <w:rsid w:val="00443DF0"/>
    <w:rsid w:val="00445031"/>
    <w:rsid w:val="00457B75"/>
    <w:rsid w:val="00457D06"/>
    <w:rsid w:val="00465C07"/>
    <w:rsid w:val="0048018F"/>
    <w:rsid w:val="00484E41"/>
    <w:rsid w:val="00486781"/>
    <w:rsid w:val="00496385"/>
    <w:rsid w:val="004A57F4"/>
    <w:rsid w:val="004A64AF"/>
    <w:rsid w:val="004B2BB3"/>
    <w:rsid w:val="004C31BB"/>
    <w:rsid w:val="004C4260"/>
    <w:rsid w:val="004D5393"/>
    <w:rsid w:val="004D7791"/>
    <w:rsid w:val="004E0C05"/>
    <w:rsid w:val="004E44D8"/>
    <w:rsid w:val="004E7DA9"/>
    <w:rsid w:val="004F1AC6"/>
    <w:rsid w:val="00517844"/>
    <w:rsid w:val="0052149A"/>
    <w:rsid w:val="005233DF"/>
    <w:rsid w:val="005276A0"/>
    <w:rsid w:val="00534078"/>
    <w:rsid w:val="0053604B"/>
    <w:rsid w:val="0055786E"/>
    <w:rsid w:val="00565E0C"/>
    <w:rsid w:val="00573491"/>
    <w:rsid w:val="00585921"/>
    <w:rsid w:val="00592F51"/>
    <w:rsid w:val="005B278F"/>
    <w:rsid w:val="005B4560"/>
    <w:rsid w:val="005C10E1"/>
    <w:rsid w:val="005C1C86"/>
    <w:rsid w:val="005E086D"/>
    <w:rsid w:val="005E48C3"/>
    <w:rsid w:val="005F3763"/>
    <w:rsid w:val="005F5209"/>
    <w:rsid w:val="005F60DE"/>
    <w:rsid w:val="006008CA"/>
    <w:rsid w:val="0060112F"/>
    <w:rsid w:val="00602AF0"/>
    <w:rsid w:val="00607009"/>
    <w:rsid w:val="00616ED4"/>
    <w:rsid w:val="00640053"/>
    <w:rsid w:val="00640CC2"/>
    <w:rsid w:val="0064215B"/>
    <w:rsid w:val="00653856"/>
    <w:rsid w:val="00661104"/>
    <w:rsid w:val="006628D2"/>
    <w:rsid w:val="006633D0"/>
    <w:rsid w:val="006751A2"/>
    <w:rsid w:val="00683616"/>
    <w:rsid w:val="006A121E"/>
    <w:rsid w:val="006B277E"/>
    <w:rsid w:val="006C3191"/>
    <w:rsid w:val="006C38B6"/>
    <w:rsid w:val="006C561D"/>
    <w:rsid w:val="006E2E96"/>
    <w:rsid w:val="006F02EC"/>
    <w:rsid w:val="006F3CC8"/>
    <w:rsid w:val="006F3F89"/>
    <w:rsid w:val="006F7B5F"/>
    <w:rsid w:val="00704AEA"/>
    <w:rsid w:val="00711F88"/>
    <w:rsid w:val="007163B6"/>
    <w:rsid w:val="00722F88"/>
    <w:rsid w:val="00723761"/>
    <w:rsid w:val="00735357"/>
    <w:rsid w:val="00740575"/>
    <w:rsid w:val="007517E8"/>
    <w:rsid w:val="00755410"/>
    <w:rsid w:val="0076454B"/>
    <w:rsid w:val="007702C2"/>
    <w:rsid w:val="00770ACE"/>
    <w:rsid w:val="007746F1"/>
    <w:rsid w:val="0078135C"/>
    <w:rsid w:val="00783B6F"/>
    <w:rsid w:val="00797B3B"/>
    <w:rsid w:val="007A10F4"/>
    <w:rsid w:val="007A6E90"/>
    <w:rsid w:val="007C026C"/>
    <w:rsid w:val="007C4556"/>
    <w:rsid w:val="007D5AC9"/>
    <w:rsid w:val="007F4AE6"/>
    <w:rsid w:val="007F53AA"/>
    <w:rsid w:val="007F601B"/>
    <w:rsid w:val="00805C7D"/>
    <w:rsid w:val="0081064C"/>
    <w:rsid w:val="0081189A"/>
    <w:rsid w:val="008124B0"/>
    <w:rsid w:val="00820FE5"/>
    <w:rsid w:val="00821C60"/>
    <w:rsid w:val="0083292A"/>
    <w:rsid w:val="00834293"/>
    <w:rsid w:val="00835CCD"/>
    <w:rsid w:val="008408F9"/>
    <w:rsid w:val="00845F97"/>
    <w:rsid w:val="00851A72"/>
    <w:rsid w:val="00863FA9"/>
    <w:rsid w:val="0087252C"/>
    <w:rsid w:val="00874051"/>
    <w:rsid w:val="008B6DFE"/>
    <w:rsid w:val="008B7A1B"/>
    <w:rsid w:val="008C6736"/>
    <w:rsid w:val="008D3ABC"/>
    <w:rsid w:val="008E35E7"/>
    <w:rsid w:val="008E4666"/>
    <w:rsid w:val="0090603E"/>
    <w:rsid w:val="009068B9"/>
    <w:rsid w:val="009100FC"/>
    <w:rsid w:val="009113D9"/>
    <w:rsid w:val="00913A4E"/>
    <w:rsid w:val="00914D5E"/>
    <w:rsid w:val="0091569B"/>
    <w:rsid w:val="00920327"/>
    <w:rsid w:val="00920429"/>
    <w:rsid w:val="009221FC"/>
    <w:rsid w:val="00940F06"/>
    <w:rsid w:val="00944167"/>
    <w:rsid w:val="00954E70"/>
    <w:rsid w:val="0095771D"/>
    <w:rsid w:val="0096011F"/>
    <w:rsid w:val="00961350"/>
    <w:rsid w:val="0096296D"/>
    <w:rsid w:val="009667CF"/>
    <w:rsid w:val="00967049"/>
    <w:rsid w:val="00972429"/>
    <w:rsid w:val="0097480C"/>
    <w:rsid w:val="00987157"/>
    <w:rsid w:val="00993A4D"/>
    <w:rsid w:val="009963BF"/>
    <w:rsid w:val="009D3BF2"/>
    <w:rsid w:val="009F059A"/>
    <w:rsid w:val="00A05A11"/>
    <w:rsid w:val="00A148DB"/>
    <w:rsid w:val="00A1640C"/>
    <w:rsid w:val="00A16716"/>
    <w:rsid w:val="00A16E09"/>
    <w:rsid w:val="00A22BEB"/>
    <w:rsid w:val="00A33359"/>
    <w:rsid w:val="00A35A45"/>
    <w:rsid w:val="00A35BE1"/>
    <w:rsid w:val="00A42ACC"/>
    <w:rsid w:val="00A42FF7"/>
    <w:rsid w:val="00A60893"/>
    <w:rsid w:val="00A618C7"/>
    <w:rsid w:val="00A6364D"/>
    <w:rsid w:val="00A8300C"/>
    <w:rsid w:val="00A92862"/>
    <w:rsid w:val="00A93D1C"/>
    <w:rsid w:val="00AB0312"/>
    <w:rsid w:val="00AB117F"/>
    <w:rsid w:val="00AB52E1"/>
    <w:rsid w:val="00AB618F"/>
    <w:rsid w:val="00AC4EA2"/>
    <w:rsid w:val="00AC51E8"/>
    <w:rsid w:val="00AD55B4"/>
    <w:rsid w:val="00AE1DC1"/>
    <w:rsid w:val="00AE3570"/>
    <w:rsid w:val="00AF1C38"/>
    <w:rsid w:val="00AF3584"/>
    <w:rsid w:val="00AF7A19"/>
    <w:rsid w:val="00B01356"/>
    <w:rsid w:val="00B11978"/>
    <w:rsid w:val="00B126F2"/>
    <w:rsid w:val="00B240D9"/>
    <w:rsid w:val="00B35623"/>
    <w:rsid w:val="00B43E9F"/>
    <w:rsid w:val="00B45FE6"/>
    <w:rsid w:val="00B518F5"/>
    <w:rsid w:val="00B551CF"/>
    <w:rsid w:val="00B569AF"/>
    <w:rsid w:val="00B62496"/>
    <w:rsid w:val="00B6272D"/>
    <w:rsid w:val="00B7642E"/>
    <w:rsid w:val="00B970E6"/>
    <w:rsid w:val="00BC609E"/>
    <w:rsid w:val="00BD45BD"/>
    <w:rsid w:val="00BF3BF8"/>
    <w:rsid w:val="00C04534"/>
    <w:rsid w:val="00C06D63"/>
    <w:rsid w:val="00C14FDC"/>
    <w:rsid w:val="00C2230D"/>
    <w:rsid w:val="00C26B73"/>
    <w:rsid w:val="00C32DEF"/>
    <w:rsid w:val="00C3327F"/>
    <w:rsid w:val="00C33DC0"/>
    <w:rsid w:val="00C71302"/>
    <w:rsid w:val="00C72075"/>
    <w:rsid w:val="00C7655A"/>
    <w:rsid w:val="00C8748B"/>
    <w:rsid w:val="00C91687"/>
    <w:rsid w:val="00C9196B"/>
    <w:rsid w:val="00CA204F"/>
    <w:rsid w:val="00CC0E60"/>
    <w:rsid w:val="00CC3EBF"/>
    <w:rsid w:val="00CC5CA0"/>
    <w:rsid w:val="00CC5DAE"/>
    <w:rsid w:val="00CD075D"/>
    <w:rsid w:val="00CE4871"/>
    <w:rsid w:val="00CF1922"/>
    <w:rsid w:val="00CF1D52"/>
    <w:rsid w:val="00CF2390"/>
    <w:rsid w:val="00D14C15"/>
    <w:rsid w:val="00D1676C"/>
    <w:rsid w:val="00D20045"/>
    <w:rsid w:val="00D25A74"/>
    <w:rsid w:val="00D25AC0"/>
    <w:rsid w:val="00D332CB"/>
    <w:rsid w:val="00D43DA9"/>
    <w:rsid w:val="00D50676"/>
    <w:rsid w:val="00D53CA3"/>
    <w:rsid w:val="00D53E51"/>
    <w:rsid w:val="00D62E6F"/>
    <w:rsid w:val="00D7174E"/>
    <w:rsid w:val="00D73E31"/>
    <w:rsid w:val="00D810F6"/>
    <w:rsid w:val="00D91A98"/>
    <w:rsid w:val="00D97D67"/>
    <w:rsid w:val="00DA29C3"/>
    <w:rsid w:val="00DA4387"/>
    <w:rsid w:val="00DA5262"/>
    <w:rsid w:val="00DB1C43"/>
    <w:rsid w:val="00DB242C"/>
    <w:rsid w:val="00DB3E8A"/>
    <w:rsid w:val="00DB54A1"/>
    <w:rsid w:val="00DB5DE9"/>
    <w:rsid w:val="00DC2B52"/>
    <w:rsid w:val="00DC5205"/>
    <w:rsid w:val="00DD342E"/>
    <w:rsid w:val="00DD4E66"/>
    <w:rsid w:val="00DD7AD3"/>
    <w:rsid w:val="00DE2E1A"/>
    <w:rsid w:val="00DE4A5C"/>
    <w:rsid w:val="00DF1CAB"/>
    <w:rsid w:val="00DF4C89"/>
    <w:rsid w:val="00E00BD1"/>
    <w:rsid w:val="00E246D7"/>
    <w:rsid w:val="00E27047"/>
    <w:rsid w:val="00E31273"/>
    <w:rsid w:val="00E375CF"/>
    <w:rsid w:val="00E4185F"/>
    <w:rsid w:val="00E50E6E"/>
    <w:rsid w:val="00E52100"/>
    <w:rsid w:val="00E5271B"/>
    <w:rsid w:val="00E640BA"/>
    <w:rsid w:val="00E70E20"/>
    <w:rsid w:val="00E74511"/>
    <w:rsid w:val="00E92C2C"/>
    <w:rsid w:val="00EA06FF"/>
    <w:rsid w:val="00EA3703"/>
    <w:rsid w:val="00EA776F"/>
    <w:rsid w:val="00EC0EDB"/>
    <w:rsid w:val="00EC4252"/>
    <w:rsid w:val="00ED4F70"/>
    <w:rsid w:val="00EF3662"/>
    <w:rsid w:val="00EF730F"/>
    <w:rsid w:val="00F04896"/>
    <w:rsid w:val="00F04FA3"/>
    <w:rsid w:val="00F104EF"/>
    <w:rsid w:val="00F231C8"/>
    <w:rsid w:val="00F30DE0"/>
    <w:rsid w:val="00F44F91"/>
    <w:rsid w:val="00F559FE"/>
    <w:rsid w:val="00F63B13"/>
    <w:rsid w:val="00F65B29"/>
    <w:rsid w:val="00F715C8"/>
    <w:rsid w:val="00F7271F"/>
    <w:rsid w:val="00F763EB"/>
    <w:rsid w:val="00F77B24"/>
    <w:rsid w:val="00F87A93"/>
    <w:rsid w:val="00F94727"/>
    <w:rsid w:val="00F96829"/>
    <w:rsid w:val="00FB6C4D"/>
    <w:rsid w:val="00FC1A7E"/>
    <w:rsid w:val="00FC43F1"/>
    <w:rsid w:val="00FD1FC6"/>
    <w:rsid w:val="00FE6E9F"/>
    <w:rsid w:val="00FF33D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8CD9"/>
  <w15:chartTrackingRefBased/>
  <w15:docId w15:val="{B3EDEC9B-4831-5A40-8D36-AFA14EA3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1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A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A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A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A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A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A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A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A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91A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A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A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A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A98"/>
    <w:rPr>
      <w:rFonts w:eastAsiaTheme="majorEastAsia" w:cstheme="majorBidi"/>
      <w:color w:val="272727" w:themeColor="text1" w:themeTint="D8"/>
    </w:rPr>
  </w:style>
  <w:style w:type="paragraph" w:styleId="Title">
    <w:name w:val="Title"/>
    <w:basedOn w:val="Normal"/>
    <w:next w:val="Normal"/>
    <w:link w:val="TitleChar"/>
    <w:uiPriority w:val="10"/>
    <w:qFormat/>
    <w:rsid w:val="00D91A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A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A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1A98"/>
    <w:rPr>
      <w:i/>
      <w:iCs/>
      <w:color w:val="404040" w:themeColor="text1" w:themeTint="BF"/>
    </w:rPr>
  </w:style>
  <w:style w:type="paragraph" w:styleId="ListParagraph">
    <w:name w:val="List Paragraph"/>
    <w:basedOn w:val="Normal"/>
    <w:uiPriority w:val="34"/>
    <w:qFormat/>
    <w:rsid w:val="00D91A98"/>
    <w:pPr>
      <w:ind w:left="720"/>
      <w:contextualSpacing/>
    </w:pPr>
  </w:style>
  <w:style w:type="character" w:styleId="IntenseEmphasis">
    <w:name w:val="Intense Emphasis"/>
    <w:basedOn w:val="DefaultParagraphFont"/>
    <w:uiPriority w:val="21"/>
    <w:qFormat/>
    <w:rsid w:val="00D91A98"/>
    <w:rPr>
      <w:i/>
      <w:iCs/>
      <w:color w:val="2F5496" w:themeColor="accent1" w:themeShade="BF"/>
    </w:rPr>
  </w:style>
  <w:style w:type="paragraph" w:styleId="IntenseQuote">
    <w:name w:val="Intense Quote"/>
    <w:basedOn w:val="Normal"/>
    <w:next w:val="Normal"/>
    <w:link w:val="IntenseQuoteChar"/>
    <w:uiPriority w:val="30"/>
    <w:qFormat/>
    <w:rsid w:val="00D91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A98"/>
    <w:rPr>
      <w:i/>
      <w:iCs/>
      <w:color w:val="2F5496" w:themeColor="accent1" w:themeShade="BF"/>
    </w:rPr>
  </w:style>
  <w:style w:type="character" w:styleId="IntenseReference">
    <w:name w:val="Intense Reference"/>
    <w:basedOn w:val="DefaultParagraphFont"/>
    <w:uiPriority w:val="32"/>
    <w:qFormat/>
    <w:rsid w:val="00D91A98"/>
    <w:rPr>
      <w:b/>
      <w:bCs/>
      <w:smallCaps/>
      <w:color w:val="2F5496" w:themeColor="accent1" w:themeShade="BF"/>
      <w:spacing w:val="5"/>
    </w:rPr>
  </w:style>
  <w:style w:type="character" w:styleId="Strong">
    <w:name w:val="Strong"/>
    <w:basedOn w:val="DefaultParagraphFont"/>
    <w:uiPriority w:val="22"/>
    <w:qFormat/>
    <w:rsid w:val="00D91A98"/>
    <w:rPr>
      <w:b/>
      <w:bCs/>
    </w:rPr>
  </w:style>
  <w:style w:type="paragraph" w:styleId="NormalWeb">
    <w:name w:val="Normal (Web)"/>
    <w:basedOn w:val="Normal"/>
    <w:uiPriority w:val="99"/>
    <w:unhideWhenUsed/>
    <w:rsid w:val="00D91A9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91A98"/>
    <w:rPr>
      <w:i/>
      <w:iCs/>
    </w:rPr>
  </w:style>
  <w:style w:type="character" w:styleId="CommentReference">
    <w:name w:val="annotation reference"/>
    <w:basedOn w:val="DefaultParagraphFont"/>
    <w:uiPriority w:val="99"/>
    <w:semiHidden/>
    <w:unhideWhenUsed/>
    <w:rsid w:val="00D91A98"/>
    <w:rPr>
      <w:sz w:val="16"/>
      <w:szCs w:val="16"/>
    </w:rPr>
  </w:style>
  <w:style w:type="paragraph" w:styleId="CommentText">
    <w:name w:val="annotation text"/>
    <w:basedOn w:val="Normal"/>
    <w:link w:val="CommentTextChar"/>
    <w:uiPriority w:val="99"/>
    <w:unhideWhenUsed/>
    <w:rsid w:val="00D91A98"/>
    <w:rPr>
      <w:sz w:val="20"/>
      <w:szCs w:val="20"/>
    </w:rPr>
  </w:style>
  <w:style w:type="character" w:customStyle="1" w:styleId="CommentTextChar">
    <w:name w:val="Comment Text Char"/>
    <w:basedOn w:val="DefaultParagraphFont"/>
    <w:link w:val="CommentText"/>
    <w:uiPriority w:val="99"/>
    <w:rsid w:val="00D91A98"/>
    <w:rPr>
      <w:sz w:val="20"/>
      <w:szCs w:val="20"/>
    </w:rPr>
  </w:style>
  <w:style w:type="paragraph" w:styleId="CommentSubject">
    <w:name w:val="annotation subject"/>
    <w:basedOn w:val="CommentText"/>
    <w:next w:val="CommentText"/>
    <w:link w:val="CommentSubjectChar"/>
    <w:uiPriority w:val="99"/>
    <w:semiHidden/>
    <w:unhideWhenUsed/>
    <w:rsid w:val="00D91A98"/>
    <w:rPr>
      <w:b/>
      <w:bCs/>
    </w:rPr>
  </w:style>
  <w:style w:type="character" w:customStyle="1" w:styleId="CommentSubjectChar">
    <w:name w:val="Comment Subject Char"/>
    <w:basedOn w:val="CommentTextChar"/>
    <w:link w:val="CommentSubject"/>
    <w:uiPriority w:val="99"/>
    <w:semiHidden/>
    <w:rsid w:val="00D91A98"/>
    <w:rPr>
      <w:b/>
      <w:bCs/>
      <w:sz w:val="20"/>
      <w:szCs w:val="20"/>
    </w:rPr>
  </w:style>
  <w:style w:type="paragraph" w:styleId="Revision">
    <w:name w:val="Revision"/>
    <w:hidden/>
    <w:uiPriority w:val="99"/>
    <w:semiHidden/>
    <w:rsid w:val="000B7986"/>
  </w:style>
  <w:style w:type="character" w:styleId="Hyperlink">
    <w:name w:val="Hyperlink"/>
    <w:basedOn w:val="DefaultParagraphFont"/>
    <w:uiPriority w:val="99"/>
    <w:unhideWhenUsed/>
    <w:rsid w:val="00260070"/>
    <w:rPr>
      <w:color w:val="0563C1" w:themeColor="hyperlink"/>
      <w:u w:val="single"/>
    </w:rPr>
  </w:style>
  <w:style w:type="character" w:styleId="UnresolvedMention">
    <w:name w:val="Unresolved Mention"/>
    <w:basedOn w:val="DefaultParagraphFont"/>
    <w:uiPriority w:val="99"/>
    <w:semiHidden/>
    <w:unhideWhenUsed/>
    <w:rsid w:val="00260070"/>
    <w:rPr>
      <w:color w:val="605E5C"/>
      <w:shd w:val="clear" w:color="auto" w:fill="E1DFDD"/>
    </w:rPr>
  </w:style>
  <w:style w:type="paragraph" w:styleId="Caption">
    <w:name w:val="caption"/>
    <w:basedOn w:val="Normal"/>
    <w:next w:val="Normal"/>
    <w:uiPriority w:val="35"/>
    <w:unhideWhenUsed/>
    <w:qFormat/>
    <w:rsid w:val="0060112F"/>
    <w:pPr>
      <w:spacing w:after="200"/>
    </w:pPr>
    <w:rPr>
      <w:i/>
      <w:iCs/>
      <w:color w:val="44546A" w:themeColor="text2"/>
      <w:sz w:val="18"/>
      <w:szCs w:val="18"/>
    </w:rPr>
  </w:style>
  <w:style w:type="table" w:styleId="TableGrid">
    <w:name w:val="Table Grid"/>
    <w:basedOn w:val="TableNormal"/>
    <w:uiPriority w:val="39"/>
    <w:rsid w:val="00F7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4EDB"/>
    <w:rPr>
      <w:color w:val="954F72" w:themeColor="followedHyperlink"/>
      <w:u w:val="single"/>
    </w:rPr>
  </w:style>
  <w:style w:type="paragraph" w:styleId="z-TopofForm">
    <w:name w:val="HTML Top of Form"/>
    <w:basedOn w:val="Normal"/>
    <w:next w:val="Normal"/>
    <w:link w:val="z-TopofFormChar"/>
    <w:hidden/>
    <w:uiPriority w:val="99"/>
    <w:semiHidden/>
    <w:unhideWhenUsed/>
    <w:rsid w:val="00517844"/>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517844"/>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517844"/>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517844"/>
    <w:rPr>
      <w:rFonts w:ascii="Arial" w:eastAsia="Times New Roman" w:hAnsi="Arial" w:cs="Arial"/>
      <w:vanish/>
      <w:kern w:val="0"/>
      <w:sz w:val="16"/>
      <w:szCs w:val="16"/>
      <w:lang w:eastAsia="en-GB"/>
      <w14:ligatures w14:val="none"/>
    </w:rPr>
  </w:style>
  <w:style w:type="character" w:customStyle="1" w:styleId="whitespace-normal">
    <w:name w:val="whitespace-normal"/>
    <w:basedOn w:val="DefaultParagraphFont"/>
    <w:rsid w:val="003D4473"/>
  </w:style>
  <w:style w:type="paragraph" w:styleId="NoSpacing">
    <w:name w:val="No Spacing"/>
    <w:uiPriority w:val="1"/>
    <w:qFormat/>
    <w:rsid w:val="008B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8307">
      <w:bodyDiv w:val="1"/>
      <w:marLeft w:val="0"/>
      <w:marRight w:val="0"/>
      <w:marTop w:val="0"/>
      <w:marBottom w:val="0"/>
      <w:divBdr>
        <w:top w:val="none" w:sz="0" w:space="0" w:color="auto"/>
        <w:left w:val="none" w:sz="0" w:space="0" w:color="auto"/>
        <w:bottom w:val="none" w:sz="0" w:space="0" w:color="auto"/>
        <w:right w:val="none" w:sz="0" w:space="0" w:color="auto"/>
      </w:divBdr>
      <w:divsChild>
        <w:div w:id="1959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83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5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272666">
      <w:bodyDiv w:val="1"/>
      <w:marLeft w:val="0"/>
      <w:marRight w:val="0"/>
      <w:marTop w:val="0"/>
      <w:marBottom w:val="0"/>
      <w:divBdr>
        <w:top w:val="none" w:sz="0" w:space="0" w:color="auto"/>
        <w:left w:val="none" w:sz="0" w:space="0" w:color="auto"/>
        <w:bottom w:val="none" w:sz="0" w:space="0" w:color="auto"/>
        <w:right w:val="none" w:sz="0" w:space="0" w:color="auto"/>
      </w:divBdr>
      <w:divsChild>
        <w:div w:id="979773685">
          <w:marLeft w:val="0"/>
          <w:marRight w:val="0"/>
          <w:marTop w:val="0"/>
          <w:marBottom w:val="0"/>
          <w:divBdr>
            <w:top w:val="none" w:sz="0" w:space="0" w:color="auto"/>
            <w:left w:val="none" w:sz="0" w:space="0" w:color="auto"/>
            <w:bottom w:val="none" w:sz="0" w:space="0" w:color="auto"/>
            <w:right w:val="none" w:sz="0" w:space="0" w:color="auto"/>
          </w:divBdr>
          <w:divsChild>
            <w:div w:id="3146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9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doi.org/10.1007/s13162-020-00161-0"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www.infrastructureaustralia.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hyperlink" Target="https://doi.org/10.1016/j.ijproman.2004.06.005" TargetMode="External"/><Relationship Id="rId5" Type="http://schemas.openxmlformats.org/officeDocument/2006/relationships/diagramData" Target="diagrams/data1.xml"/><Relationship Id="rId15" Type="http://schemas.openxmlformats.org/officeDocument/2006/relationships/theme" Target="theme/theme1.xml"/><Relationship Id="rId10" Type="http://schemas.openxmlformats.org/officeDocument/2006/relationships/hyperlink" Target="https://ardc.edu.au/case-study/bushfire-data-challenges/"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2AC238-990F-E04E-81BF-4F85266C4DB0}" type="doc">
      <dgm:prSet loTypeId="urn:microsoft.com/office/officeart/2005/8/layout/venn1" loCatId="" qsTypeId="urn:microsoft.com/office/officeart/2005/8/quickstyle/simple1" qsCatId="simple" csTypeId="urn:microsoft.com/office/officeart/2005/8/colors/accent1_2" csCatId="accent1" phldr="1"/>
      <dgm:spPr/>
    </dgm:pt>
    <dgm:pt modelId="{2E52F570-E52E-D145-959C-F000F7C5B547}">
      <dgm:prSet phldrT="[Text]"/>
      <dgm:spPr>
        <a:solidFill>
          <a:schemeClr val="accent1">
            <a:lumMod val="40000"/>
            <a:lumOff val="60000"/>
            <a:alpha val="50000"/>
          </a:schemeClr>
        </a:solidFill>
      </dgm:spPr>
      <dgm:t>
        <a:bodyPr/>
        <a:lstStyle/>
        <a:p>
          <a:r>
            <a:rPr lang="en-GB"/>
            <a:t>     </a:t>
          </a:r>
        </a:p>
      </dgm:t>
    </dgm:pt>
    <dgm:pt modelId="{0A07C43B-0A02-3446-83A5-C8D9F65DAC6E}" type="parTrans" cxnId="{58771A43-525C-5745-ADE3-96B6F55BBCBD}">
      <dgm:prSet/>
      <dgm:spPr/>
      <dgm:t>
        <a:bodyPr/>
        <a:lstStyle/>
        <a:p>
          <a:endParaRPr lang="en-GB"/>
        </a:p>
      </dgm:t>
    </dgm:pt>
    <dgm:pt modelId="{00FCFEAF-19F0-154D-B4DF-EAF23A5B39A7}" type="sibTrans" cxnId="{58771A43-525C-5745-ADE3-96B6F55BBCBD}">
      <dgm:prSet/>
      <dgm:spPr/>
      <dgm:t>
        <a:bodyPr/>
        <a:lstStyle/>
        <a:p>
          <a:endParaRPr lang="en-GB"/>
        </a:p>
      </dgm:t>
    </dgm:pt>
    <dgm:pt modelId="{F69F6B81-5F81-104D-8CB0-28D4E0B99AE2}">
      <dgm:prSet phldrT="[Text]"/>
      <dgm:spPr>
        <a:solidFill>
          <a:schemeClr val="accent1">
            <a:lumMod val="40000"/>
            <a:lumOff val="60000"/>
            <a:alpha val="50000"/>
          </a:schemeClr>
        </a:solidFill>
      </dgm:spPr>
      <dgm:t>
        <a:bodyPr/>
        <a:lstStyle/>
        <a:p>
          <a:r>
            <a:rPr lang="en-GB"/>
            <a:t>      </a:t>
          </a:r>
        </a:p>
      </dgm:t>
    </dgm:pt>
    <dgm:pt modelId="{A2800862-53E4-B646-8486-CA2C3FD950E8}" type="sibTrans" cxnId="{150DFECF-54BE-904B-9513-A8C89229434C}">
      <dgm:prSet/>
      <dgm:spPr/>
      <dgm:t>
        <a:bodyPr/>
        <a:lstStyle/>
        <a:p>
          <a:endParaRPr lang="en-GB"/>
        </a:p>
      </dgm:t>
    </dgm:pt>
    <dgm:pt modelId="{6430D35C-B51A-1B45-A90D-76F841C2F0F4}" type="parTrans" cxnId="{150DFECF-54BE-904B-9513-A8C89229434C}">
      <dgm:prSet/>
      <dgm:spPr/>
      <dgm:t>
        <a:bodyPr/>
        <a:lstStyle/>
        <a:p>
          <a:endParaRPr lang="en-GB"/>
        </a:p>
      </dgm:t>
    </dgm:pt>
    <dgm:pt modelId="{CCD98E25-B312-1849-BC5A-CEB2C0AC5536}" type="pres">
      <dgm:prSet presAssocID="{0E2AC238-990F-E04E-81BF-4F85266C4DB0}" presName="compositeShape" presStyleCnt="0">
        <dgm:presLayoutVars>
          <dgm:chMax val="7"/>
          <dgm:dir/>
          <dgm:resizeHandles val="exact"/>
        </dgm:presLayoutVars>
      </dgm:prSet>
      <dgm:spPr/>
    </dgm:pt>
    <dgm:pt modelId="{BB95172C-7BFC-6E4A-B012-A7EAD2DE32CA}" type="pres">
      <dgm:prSet presAssocID="{F69F6B81-5F81-104D-8CB0-28D4E0B99AE2}" presName="circ1" presStyleLbl="vennNode1" presStyleIdx="0" presStyleCnt="2"/>
      <dgm:spPr/>
    </dgm:pt>
    <dgm:pt modelId="{B2C27B36-E400-8C40-93B1-51ACC83D2F5E}" type="pres">
      <dgm:prSet presAssocID="{F69F6B81-5F81-104D-8CB0-28D4E0B99AE2}" presName="circ1Tx" presStyleLbl="revTx" presStyleIdx="0" presStyleCnt="0">
        <dgm:presLayoutVars>
          <dgm:chMax val="0"/>
          <dgm:chPref val="0"/>
          <dgm:bulletEnabled val="1"/>
        </dgm:presLayoutVars>
      </dgm:prSet>
      <dgm:spPr/>
    </dgm:pt>
    <dgm:pt modelId="{C25CA549-9048-4741-B4FC-D7FBB549609C}" type="pres">
      <dgm:prSet presAssocID="{2E52F570-E52E-D145-959C-F000F7C5B547}" presName="circ2" presStyleLbl="vennNode1" presStyleIdx="1" presStyleCnt="2"/>
      <dgm:spPr/>
    </dgm:pt>
    <dgm:pt modelId="{97FDE0F0-A837-304D-99E3-9080A8817F35}" type="pres">
      <dgm:prSet presAssocID="{2E52F570-E52E-D145-959C-F000F7C5B547}" presName="circ2Tx" presStyleLbl="revTx" presStyleIdx="0" presStyleCnt="0">
        <dgm:presLayoutVars>
          <dgm:chMax val="0"/>
          <dgm:chPref val="0"/>
          <dgm:bulletEnabled val="1"/>
        </dgm:presLayoutVars>
      </dgm:prSet>
      <dgm:spPr/>
    </dgm:pt>
  </dgm:ptLst>
  <dgm:cxnLst>
    <dgm:cxn modelId="{58771A43-525C-5745-ADE3-96B6F55BBCBD}" srcId="{0E2AC238-990F-E04E-81BF-4F85266C4DB0}" destId="{2E52F570-E52E-D145-959C-F000F7C5B547}" srcOrd="1" destOrd="0" parTransId="{0A07C43B-0A02-3446-83A5-C8D9F65DAC6E}" sibTransId="{00FCFEAF-19F0-154D-B4DF-EAF23A5B39A7}"/>
    <dgm:cxn modelId="{4F302664-6DD3-D94E-800D-192D3BA012B2}" type="presOf" srcId="{F69F6B81-5F81-104D-8CB0-28D4E0B99AE2}" destId="{B2C27B36-E400-8C40-93B1-51ACC83D2F5E}" srcOrd="1" destOrd="0" presId="urn:microsoft.com/office/officeart/2005/8/layout/venn1"/>
    <dgm:cxn modelId="{BB9E9A89-4AD6-5D41-A09E-757050BCA88E}" type="presOf" srcId="{2E52F570-E52E-D145-959C-F000F7C5B547}" destId="{C25CA549-9048-4741-B4FC-D7FBB549609C}" srcOrd="0" destOrd="0" presId="urn:microsoft.com/office/officeart/2005/8/layout/venn1"/>
    <dgm:cxn modelId="{C07A5DB4-F971-CC47-9F72-AD6F8181D2F3}" type="presOf" srcId="{0E2AC238-990F-E04E-81BF-4F85266C4DB0}" destId="{CCD98E25-B312-1849-BC5A-CEB2C0AC5536}" srcOrd="0" destOrd="0" presId="urn:microsoft.com/office/officeart/2005/8/layout/venn1"/>
    <dgm:cxn modelId="{36B43ECE-A778-114F-B001-2045E1306A9B}" type="presOf" srcId="{2E52F570-E52E-D145-959C-F000F7C5B547}" destId="{97FDE0F0-A837-304D-99E3-9080A8817F35}" srcOrd="1" destOrd="0" presId="urn:microsoft.com/office/officeart/2005/8/layout/venn1"/>
    <dgm:cxn modelId="{150DFECF-54BE-904B-9513-A8C89229434C}" srcId="{0E2AC238-990F-E04E-81BF-4F85266C4DB0}" destId="{F69F6B81-5F81-104D-8CB0-28D4E0B99AE2}" srcOrd="0" destOrd="0" parTransId="{6430D35C-B51A-1B45-A90D-76F841C2F0F4}" sibTransId="{A2800862-53E4-B646-8486-CA2C3FD950E8}"/>
    <dgm:cxn modelId="{57C830EC-590F-824F-A00A-ECCAD39004B1}" type="presOf" srcId="{F69F6B81-5F81-104D-8CB0-28D4E0B99AE2}" destId="{BB95172C-7BFC-6E4A-B012-A7EAD2DE32CA}" srcOrd="0" destOrd="0" presId="urn:microsoft.com/office/officeart/2005/8/layout/venn1"/>
    <dgm:cxn modelId="{F54C1494-A116-7D4C-92C3-B2D324018EBD}" type="presParOf" srcId="{CCD98E25-B312-1849-BC5A-CEB2C0AC5536}" destId="{BB95172C-7BFC-6E4A-B012-A7EAD2DE32CA}" srcOrd="0" destOrd="0" presId="urn:microsoft.com/office/officeart/2005/8/layout/venn1"/>
    <dgm:cxn modelId="{7E5B1CF6-3501-E144-806E-E7CCD5BE9577}" type="presParOf" srcId="{CCD98E25-B312-1849-BC5A-CEB2C0AC5536}" destId="{B2C27B36-E400-8C40-93B1-51ACC83D2F5E}" srcOrd="1" destOrd="0" presId="urn:microsoft.com/office/officeart/2005/8/layout/venn1"/>
    <dgm:cxn modelId="{9F54D0CA-4066-9B47-A235-B8A43239673A}" type="presParOf" srcId="{CCD98E25-B312-1849-BC5A-CEB2C0AC5536}" destId="{C25CA549-9048-4741-B4FC-D7FBB549609C}" srcOrd="2" destOrd="0" presId="urn:microsoft.com/office/officeart/2005/8/layout/venn1"/>
    <dgm:cxn modelId="{590692A6-E275-2F46-86C7-1D5A4BB34913}" type="presParOf" srcId="{CCD98E25-B312-1849-BC5A-CEB2C0AC5536}" destId="{97FDE0F0-A837-304D-99E3-9080A8817F35}" srcOrd="3" destOrd="0" presId="urn:microsoft.com/office/officeart/2005/8/layout/venn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95172C-7BFC-6E4A-B012-A7EAD2DE32CA}">
      <dsp:nvSpPr>
        <dsp:cNvPr id="0" name=""/>
        <dsp:cNvSpPr/>
      </dsp:nvSpPr>
      <dsp:spPr>
        <a:xfrm>
          <a:off x="123444" y="77724"/>
          <a:ext cx="3044952" cy="3044951"/>
        </a:xfrm>
        <a:prstGeom prst="ellipse">
          <a:avLst/>
        </a:prstGeom>
        <a:solidFill>
          <a:schemeClr val="accent1">
            <a:lumMod val="40000"/>
            <a:lumOff val="6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889250">
            <a:lnSpc>
              <a:spcPct val="90000"/>
            </a:lnSpc>
            <a:spcBef>
              <a:spcPct val="0"/>
            </a:spcBef>
            <a:spcAft>
              <a:spcPct val="35000"/>
            </a:spcAft>
            <a:buNone/>
          </a:pPr>
          <a:r>
            <a:rPr lang="en-GB" sz="6500" kern="1200"/>
            <a:t>      </a:t>
          </a:r>
        </a:p>
      </dsp:txBody>
      <dsp:txXfrm>
        <a:off x="548640" y="436789"/>
        <a:ext cx="1755648" cy="2326821"/>
      </dsp:txXfrm>
    </dsp:sp>
    <dsp:sp modelId="{C25CA549-9048-4741-B4FC-D7FBB549609C}">
      <dsp:nvSpPr>
        <dsp:cNvPr id="0" name=""/>
        <dsp:cNvSpPr/>
      </dsp:nvSpPr>
      <dsp:spPr>
        <a:xfrm>
          <a:off x="2318004" y="77724"/>
          <a:ext cx="3044952" cy="3044951"/>
        </a:xfrm>
        <a:prstGeom prst="ellipse">
          <a:avLst/>
        </a:prstGeom>
        <a:solidFill>
          <a:schemeClr val="accent1">
            <a:lumMod val="40000"/>
            <a:lumOff val="6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889250">
            <a:lnSpc>
              <a:spcPct val="90000"/>
            </a:lnSpc>
            <a:spcBef>
              <a:spcPct val="0"/>
            </a:spcBef>
            <a:spcAft>
              <a:spcPct val="35000"/>
            </a:spcAft>
            <a:buNone/>
          </a:pPr>
          <a:r>
            <a:rPr lang="en-GB" sz="6500" kern="1200"/>
            <a:t>     </a:t>
          </a:r>
        </a:p>
      </dsp:txBody>
      <dsp:txXfrm>
        <a:off x="3182112" y="436789"/>
        <a:ext cx="1755648" cy="232682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99A60-9953-4B67-96DE-530AEB48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15107</Words>
  <Characters>86111</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Senuri Siriwardhana</dc:creator>
  <cp:keywords/>
  <dc:description/>
  <cp:lastModifiedBy>Robert Moehler</cp:lastModifiedBy>
  <cp:revision>8</cp:revision>
  <dcterms:created xsi:type="dcterms:W3CDTF">2026-05-15T15:44:00Z</dcterms:created>
  <dcterms:modified xsi:type="dcterms:W3CDTF">2026-05-24T02:28:00Z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http://www.zotero.org/styles/automation-in-construction</vt:lpwstr>
  </property>
  <property fmtid="{D5CDD505-2E9C-101B-9397-08002B2CF9AE}" pid="5" name="Mendeley Recent Style Name 1_1">
    <vt:lpwstr>Automation in Construction</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http://www.zotero.org/styles/journal-of-innovation-and-knowledge</vt:lpwstr>
  </property>
  <property fmtid="{D5CDD505-2E9C-101B-9397-08002B2CF9AE}" pid="11" name="Mendeley Recent Style Name 4_1">
    <vt:lpwstr>Journal of Innovation &amp; Knowledge</vt:lpwstr>
  </property>
  <property fmtid="{D5CDD505-2E9C-101B-9397-08002B2CF9AE}" pid="12" name="Mendeley Recent Style Id 5_1">
    <vt:lpwstr>http://www.zotero.org/styles/journal-of-management-in-engineering</vt:lpwstr>
  </property>
  <property fmtid="{D5CDD505-2E9C-101B-9397-08002B2CF9AE}" pid="13" name="Mendeley Recent Style Name 5_1">
    <vt:lpwstr>Journal of Management in Engineering</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http://www.zotero.org/styles/taylor-and-francis-council-of-science-editors-author-date</vt:lpwstr>
  </property>
  <property fmtid="{D5CDD505-2E9C-101B-9397-08002B2CF9AE}" pid="19" name="Mendeley Recent Style Name 8_1">
    <vt:lpwstr>Taylor &amp; Francis - Council of Science Editors (author-date)</vt:lpwstr>
  </property>
  <property fmtid="{D5CDD505-2E9C-101B-9397-08002B2CF9AE}" pid="20" name="Mendeley Recent Style Id 9_1">
    <vt:lpwstr>http://www.zotero.org/styles/technology-in-society</vt:lpwstr>
  </property>
  <property fmtid="{D5CDD505-2E9C-101B-9397-08002B2CF9AE}" pid="21" name="Mendeley Recent Style Name 9_1">
    <vt:lpwstr>Technology in Society</vt:lpwstr>
  </property>
  <property fmtid="{D5CDD505-2E9C-101B-9397-08002B2CF9AE}" pid="22" name="Mendeley Document_1">
    <vt:lpwstr>True</vt:lpwstr>
  </property>
  <property fmtid="{D5CDD505-2E9C-101B-9397-08002B2CF9AE}" pid="23" name="Mendeley Unique User Id_1">
    <vt:lpwstr>a1efee57-3dc4-3cec-babe-440c24a4ae4e</vt:lpwstr>
  </property>
  <property fmtid="{D5CDD505-2E9C-101B-9397-08002B2CF9AE}" pid="24" name="Mendeley Citation Style_1">
    <vt:lpwstr>http://www.zotero.org/styles/apa</vt:lpwstr>
  </property>
</Properties>
</file>