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EA25BF0" w:rsidR="00C20154" w:rsidRDefault="00000000">
      <w:pPr>
        <w:pBdr>
          <w:top w:val="nil"/>
          <w:left w:val="nil"/>
          <w:bottom w:val="nil"/>
          <w:right w:val="nil"/>
          <w:between w:val="nil"/>
        </w:pBdr>
        <w:rPr>
          <w:rFonts w:ascii="Arial" w:eastAsia="Arial" w:hAnsi="Arial" w:cs="Arial"/>
          <w:b/>
          <w:sz w:val="22"/>
          <w:szCs w:val="22"/>
          <w:u w:val="single"/>
        </w:rPr>
      </w:pPr>
      <w:r>
        <w:rPr>
          <w:rFonts w:ascii="Arial" w:eastAsia="Arial" w:hAnsi="Arial" w:cs="Arial"/>
          <w:b/>
          <w:sz w:val="22"/>
          <w:szCs w:val="22"/>
          <w:u w:val="single"/>
        </w:rPr>
        <w:t>The Grove at Beekman Place Board Meeting Minutes</w:t>
      </w:r>
      <w:r w:rsidR="00473E49">
        <w:rPr>
          <w:rFonts w:ascii="Arial" w:eastAsia="Arial" w:hAnsi="Arial" w:cs="Arial"/>
          <w:b/>
          <w:sz w:val="22"/>
          <w:szCs w:val="22"/>
          <w:u w:val="single"/>
        </w:rPr>
        <w:t xml:space="preserve"> September</w:t>
      </w:r>
      <w:r>
        <w:rPr>
          <w:rFonts w:ascii="Arial" w:eastAsia="Arial" w:hAnsi="Arial" w:cs="Arial"/>
          <w:b/>
          <w:sz w:val="22"/>
          <w:szCs w:val="22"/>
          <w:u w:val="single"/>
        </w:rPr>
        <w:t xml:space="preserve"> 16, 2025</w:t>
      </w:r>
    </w:p>
    <w:p w14:paraId="00000002" w14:textId="77777777" w:rsidR="00C20154" w:rsidRDefault="00C20154">
      <w:pPr>
        <w:pBdr>
          <w:top w:val="nil"/>
          <w:left w:val="nil"/>
          <w:bottom w:val="nil"/>
          <w:right w:val="nil"/>
          <w:between w:val="nil"/>
        </w:pBdr>
        <w:rPr>
          <w:rFonts w:ascii="Arial" w:eastAsia="Arial" w:hAnsi="Arial" w:cs="Arial"/>
          <w:b/>
          <w:sz w:val="22"/>
          <w:szCs w:val="22"/>
          <w:u w:val="single"/>
        </w:rPr>
      </w:pPr>
    </w:p>
    <w:p w14:paraId="00000003" w14:textId="77777777" w:rsidR="00C2015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Call To Order/ Quorum Determination</w:t>
      </w:r>
    </w:p>
    <w:p w14:paraId="00000004"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Dan called the Board of Directors meeting of September 16, 2025 to order at 6:00pm.  Dan stated that quorum was met. Dan reminded everyone that questions and comments for Owners and renters </w:t>
      </w:r>
      <w:r>
        <w:rPr>
          <w:rFonts w:ascii="Arial" w:eastAsia="Arial" w:hAnsi="Arial" w:cs="Arial"/>
          <w:sz w:val="22"/>
          <w:szCs w:val="22"/>
        </w:rPr>
        <w:t>are set</w:t>
      </w:r>
      <w:r>
        <w:rPr>
          <w:rFonts w:ascii="Arial" w:eastAsia="Arial" w:hAnsi="Arial" w:cs="Arial"/>
          <w:color w:val="000000"/>
          <w:sz w:val="22"/>
          <w:szCs w:val="22"/>
        </w:rPr>
        <w:t xml:space="preserve"> on the agenda after ‘New Business’ is completed with the exception of tonight’s ‘Agenda’ items </w:t>
      </w:r>
      <w:r>
        <w:rPr>
          <w:rFonts w:ascii="Arial" w:eastAsia="Arial" w:hAnsi="Arial" w:cs="Arial"/>
          <w:i/>
          <w:color w:val="000000"/>
          <w:sz w:val="22"/>
          <w:szCs w:val="22"/>
        </w:rPr>
        <w:t>Assessment Service Charges and Reserve Fund Studies and Committee Members</w:t>
      </w:r>
      <w:r>
        <w:rPr>
          <w:rFonts w:ascii="Arial" w:eastAsia="Arial" w:hAnsi="Arial" w:cs="Arial"/>
          <w:color w:val="000000"/>
          <w:sz w:val="22"/>
          <w:szCs w:val="22"/>
        </w:rPr>
        <w:t xml:space="preserve">. </w:t>
      </w:r>
    </w:p>
    <w:p w14:paraId="00000005"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w:t>
      </w:r>
    </w:p>
    <w:p w14:paraId="00000006" w14:textId="77777777" w:rsidR="00C2015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Review and Approval of August 19, 2025 Minutes</w:t>
      </w:r>
    </w:p>
    <w:p w14:paraId="00000007" w14:textId="77777777" w:rsidR="00C20154" w:rsidRDefault="00C20154">
      <w:pPr>
        <w:pBdr>
          <w:top w:val="nil"/>
          <w:left w:val="nil"/>
          <w:bottom w:val="nil"/>
          <w:right w:val="nil"/>
          <w:between w:val="nil"/>
        </w:pBdr>
        <w:rPr>
          <w:rFonts w:ascii="Arial" w:eastAsia="Arial" w:hAnsi="Arial" w:cs="Arial"/>
          <w:b/>
          <w:sz w:val="22"/>
          <w:szCs w:val="22"/>
        </w:rPr>
      </w:pPr>
    </w:p>
    <w:p w14:paraId="00000008" w14:textId="79DCB347" w:rsidR="00C20154"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color w:val="000000"/>
          <w:sz w:val="22"/>
          <w:szCs w:val="22"/>
        </w:rPr>
        <w:t xml:space="preserve">Dan asked if the Board had reviewed the minutes from the August 19, 2025 meeting? Are there any changes, </w:t>
      </w:r>
      <w:r w:rsidR="00535892">
        <w:rPr>
          <w:rFonts w:ascii="Arial" w:eastAsia="Arial" w:hAnsi="Arial" w:cs="Arial"/>
          <w:color w:val="000000"/>
          <w:sz w:val="22"/>
          <w:szCs w:val="22"/>
        </w:rPr>
        <w:t>edits,</w:t>
      </w:r>
      <w:r>
        <w:rPr>
          <w:rFonts w:ascii="Arial" w:eastAsia="Arial" w:hAnsi="Arial" w:cs="Arial"/>
          <w:color w:val="000000"/>
          <w:sz w:val="22"/>
          <w:szCs w:val="22"/>
        </w:rPr>
        <w:t xml:space="preserve"> or additions?  There were none.  Can I have a motion to approve the </w:t>
      </w:r>
      <w:r>
        <w:rPr>
          <w:rFonts w:ascii="Arial" w:eastAsia="Arial" w:hAnsi="Arial" w:cs="Arial"/>
          <w:sz w:val="22"/>
          <w:szCs w:val="22"/>
        </w:rPr>
        <w:t xml:space="preserve">minutes? </w:t>
      </w:r>
      <w:r>
        <w:rPr>
          <w:rFonts w:ascii="Arial" w:eastAsia="Arial" w:hAnsi="Arial" w:cs="Arial"/>
          <w:b/>
          <w:sz w:val="22"/>
          <w:szCs w:val="22"/>
          <w:u w:val="single"/>
        </w:rPr>
        <w:t xml:space="preserve">Tim </w:t>
      </w:r>
      <w:r>
        <w:rPr>
          <w:rFonts w:ascii="Arial" w:eastAsia="Arial" w:hAnsi="Arial" w:cs="Arial"/>
          <w:b/>
          <w:color w:val="000000"/>
          <w:sz w:val="22"/>
          <w:szCs w:val="22"/>
          <w:u w:val="single"/>
        </w:rPr>
        <w:t xml:space="preserve">moved to approve the July 15th meeting </w:t>
      </w:r>
      <w:r w:rsidR="00535892">
        <w:rPr>
          <w:rFonts w:ascii="Arial" w:eastAsia="Arial" w:hAnsi="Arial" w:cs="Arial"/>
          <w:b/>
          <w:color w:val="000000"/>
          <w:sz w:val="22"/>
          <w:szCs w:val="22"/>
          <w:u w:val="single"/>
        </w:rPr>
        <w:t>minutes,</w:t>
      </w:r>
      <w:r>
        <w:rPr>
          <w:rFonts w:ascii="Arial" w:eastAsia="Arial" w:hAnsi="Arial" w:cs="Arial"/>
          <w:b/>
          <w:sz w:val="22"/>
          <w:szCs w:val="22"/>
          <w:u w:val="single"/>
        </w:rPr>
        <w:t xml:space="preserve"> and Anna</w:t>
      </w:r>
      <w:r>
        <w:rPr>
          <w:rFonts w:ascii="Arial" w:eastAsia="Arial" w:hAnsi="Arial" w:cs="Arial"/>
          <w:b/>
          <w:color w:val="000000"/>
          <w:sz w:val="22"/>
          <w:szCs w:val="22"/>
          <w:u w:val="single"/>
        </w:rPr>
        <w:t xml:space="preserve"> second</w:t>
      </w:r>
      <w:r>
        <w:rPr>
          <w:rFonts w:ascii="Arial" w:eastAsia="Arial" w:hAnsi="Arial" w:cs="Arial"/>
          <w:b/>
          <w:sz w:val="22"/>
          <w:szCs w:val="22"/>
          <w:u w:val="single"/>
        </w:rPr>
        <w:t>ed the motion. The motion passed unanimously</w:t>
      </w:r>
      <w:r>
        <w:rPr>
          <w:rFonts w:ascii="Arial" w:eastAsia="Arial" w:hAnsi="Arial" w:cs="Arial"/>
          <w:sz w:val="22"/>
          <w:szCs w:val="22"/>
        </w:rPr>
        <w:t>.</w:t>
      </w:r>
      <w:r>
        <w:rPr>
          <w:rFonts w:ascii="Arial" w:eastAsia="Arial" w:hAnsi="Arial" w:cs="Arial"/>
          <w:color w:val="000000"/>
          <w:sz w:val="22"/>
          <w:szCs w:val="22"/>
        </w:rPr>
        <w:t xml:space="preserve"> </w:t>
      </w:r>
    </w:p>
    <w:p w14:paraId="00000009" w14:textId="77777777" w:rsidR="00C2015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color w:val="000000"/>
          <w:sz w:val="22"/>
          <w:szCs w:val="22"/>
        </w:rPr>
        <w:t xml:space="preserve"> </w:t>
      </w:r>
    </w:p>
    <w:p w14:paraId="0000000A" w14:textId="77777777" w:rsidR="00C20154" w:rsidRDefault="00000000">
      <w:pPr>
        <w:widowControl w:val="0"/>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August Financial Report –Tim</w:t>
      </w:r>
    </w:p>
    <w:p w14:paraId="0000000B" w14:textId="77777777" w:rsidR="00C20154" w:rsidRDefault="00C20154">
      <w:pPr>
        <w:widowControl w:val="0"/>
        <w:pBdr>
          <w:top w:val="nil"/>
          <w:left w:val="nil"/>
          <w:bottom w:val="nil"/>
          <w:right w:val="nil"/>
          <w:between w:val="nil"/>
        </w:pBdr>
        <w:rPr>
          <w:rFonts w:ascii="Arial" w:eastAsia="Arial" w:hAnsi="Arial" w:cs="Arial"/>
          <w:b/>
          <w:sz w:val="22"/>
          <w:szCs w:val="22"/>
        </w:rPr>
      </w:pPr>
    </w:p>
    <w:p w14:paraId="0000000C" w14:textId="6A5CB32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Tim says</w:t>
      </w:r>
      <w:r w:rsidR="00535892">
        <w:rPr>
          <w:rFonts w:ascii="Arial" w:eastAsia="Arial" w:hAnsi="Arial" w:cs="Arial"/>
          <w:color w:val="000000"/>
          <w:sz w:val="22"/>
          <w:szCs w:val="22"/>
        </w:rPr>
        <w:t>: we will</w:t>
      </w:r>
      <w:r>
        <w:rPr>
          <w:rFonts w:ascii="Arial" w:eastAsia="Arial" w:hAnsi="Arial" w:cs="Arial"/>
          <w:color w:val="000000"/>
          <w:sz w:val="22"/>
          <w:szCs w:val="22"/>
        </w:rPr>
        <w:t xml:space="preserve"> move on to a brief financial report for the month of </w:t>
      </w:r>
      <w:r>
        <w:rPr>
          <w:rFonts w:ascii="Arial" w:eastAsia="Arial" w:hAnsi="Arial" w:cs="Arial"/>
          <w:sz w:val="22"/>
          <w:szCs w:val="22"/>
        </w:rPr>
        <w:t>August</w:t>
      </w:r>
    </w:p>
    <w:p w14:paraId="0000000D" w14:textId="63F6FCDC" w:rsidR="00C20154" w:rsidRDefault="00535892">
      <w:pPr>
        <w:numPr>
          <w:ilvl w:val="0"/>
          <w:numId w:val="1"/>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South State Operating account balance: $10,715.44</w:t>
      </w:r>
    </w:p>
    <w:p w14:paraId="0000000E" w14:textId="77777777" w:rsidR="00C20154" w:rsidRDefault="00000000">
      <w:pPr>
        <w:numPr>
          <w:ilvl w:val="0"/>
          <w:numId w:val="1"/>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Operating expenses paid: $3,351.09</w:t>
      </w:r>
    </w:p>
    <w:p w14:paraId="0000000F" w14:textId="3AE0963F" w:rsidR="00C20154" w:rsidRDefault="00535892">
      <w:pPr>
        <w:numPr>
          <w:ilvl w:val="0"/>
          <w:numId w:val="1"/>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South State Reserve Checking Account: $5,850.64</w:t>
      </w:r>
    </w:p>
    <w:p w14:paraId="00000010" w14:textId="77777777" w:rsidR="00C20154" w:rsidRDefault="00000000">
      <w:pPr>
        <w:numPr>
          <w:ilvl w:val="0"/>
          <w:numId w:val="1"/>
        </w:numPr>
        <w:pBdr>
          <w:top w:val="nil"/>
          <w:left w:val="nil"/>
          <w:bottom w:val="nil"/>
          <w:right w:val="nil"/>
          <w:between w:val="nil"/>
        </w:pBdr>
        <w:rPr>
          <w:rFonts w:ascii="Arial" w:eastAsia="Arial" w:hAnsi="Arial" w:cs="Arial"/>
          <w:sz w:val="22"/>
          <w:szCs w:val="22"/>
        </w:rPr>
      </w:pPr>
      <w:r>
        <w:rPr>
          <w:rFonts w:ascii="Arial" w:eastAsia="Arial" w:hAnsi="Arial" w:cs="Arial"/>
          <w:color w:val="000000"/>
          <w:sz w:val="22"/>
          <w:szCs w:val="22"/>
        </w:rPr>
        <w:t>Fifth Third Bank six CD’s totaling: $188,406.53</w:t>
      </w:r>
    </w:p>
    <w:p w14:paraId="00000011"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Total of the Reserve and </w:t>
      </w:r>
      <w:r>
        <w:rPr>
          <w:rFonts w:ascii="Arial" w:eastAsia="Arial" w:hAnsi="Arial" w:cs="Arial"/>
          <w:sz w:val="22"/>
          <w:szCs w:val="22"/>
        </w:rPr>
        <w:t>CD’s</w:t>
      </w:r>
      <w:r>
        <w:rPr>
          <w:rFonts w:ascii="Arial" w:eastAsia="Arial" w:hAnsi="Arial" w:cs="Arial"/>
          <w:color w:val="000000"/>
          <w:sz w:val="22"/>
          <w:szCs w:val="22"/>
        </w:rPr>
        <w:t xml:space="preserve">: $194,257.17  </w:t>
      </w:r>
    </w:p>
    <w:p w14:paraId="00000012"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Total all accounts: $204,972.61</w:t>
      </w:r>
    </w:p>
    <w:p w14:paraId="00000013" w14:textId="77777777" w:rsidR="00C20154" w:rsidRDefault="00C20154">
      <w:pPr>
        <w:pBdr>
          <w:top w:val="nil"/>
          <w:left w:val="nil"/>
          <w:bottom w:val="nil"/>
          <w:right w:val="nil"/>
          <w:between w:val="nil"/>
        </w:pBdr>
        <w:rPr>
          <w:rFonts w:ascii="Arial" w:eastAsia="Arial" w:hAnsi="Arial" w:cs="Arial"/>
          <w:sz w:val="22"/>
          <w:szCs w:val="22"/>
        </w:rPr>
      </w:pPr>
    </w:p>
    <w:p w14:paraId="00000014" w14:textId="77777777" w:rsidR="00C2015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Aging Report:</w:t>
      </w:r>
    </w:p>
    <w:p w14:paraId="00000015" w14:textId="77777777" w:rsidR="00C20154" w:rsidRDefault="00C20154">
      <w:pPr>
        <w:pBdr>
          <w:top w:val="nil"/>
          <w:left w:val="nil"/>
          <w:bottom w:val="nil"/>
          <w:right w:val="nil"/>
          <w:between w:val="nil"/>
        </w:pBdr>
        <w:rPr>
          <w:rFonts w:ascii="Arial" w:eastAsia="Arial" w:hAnsi="Arial" w:cs="Arial"/>
          <w:b/>
          <w:sz w:val="22"/>
          <w:szCs w:val="22"/>
        </w:rPr>
      </w:pPr>
    </w:p>
    <w:p w14:paraId="00000016" w14:textId="3209D37F" w:rsidR="00C20154"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 Tim reported </w:t>
      </w:r>
      <w:r w:rsidR="00535892">
        <w:rPr>
          <w:rFonts w:ascii="Arial" w:eastAsia="Arial" w:hAnsi="Arial" w:cs="Arial"/>
          <w:sz w:val="22"/>
          <w:szCs w:val="22"/>
        </w:rPr>
        <w:t>that the</w:t>
      </w:r>
      <w:r>
        <w:rPr>
          <w:rFonts w:ascii="Arial" w:eastAsia="Arial" w:hAnsi="Arial" w:cs="Arial"/>
          <w:sz w:val="22"/>
          <w:szCs w:val="22"/>
        </w:rPr>
        <w:t xml:space="preserve"> aging report shows $5,500.00 in total with $4,100.00 from unit 4565 Hamlet’s Grove Rd which is in repossession. The remaining balance of $1,300.00 remains from other accounts.</w:t>
      </w:r>
    </w:p>
    <w:p w14:paraId="00000017" w14:textId="77777777" w:rsidR="00C20154" w:rsidRDefault="00C20154">
      <w:pPr>
        <w:pBdr>
          <w:top w:val="nil"/>
          <w:left w:val="nil"/>
          <w:bottom w:val="nil"/>
          <w:right w:val="nil"/>
          <w:between w:val="nil"/>
        </w:pBdr>
        <w:rPr>
          <w:rFonts w:ascii="Arial" w:eastAsia="Arial" w:hAnsi="Arial" w:cs="Arial"/>
          <w:sz w:val="22"/>
          <w:szCs w:val="22"/>
        </w:rPr>
      </w:pPr>
    </w:p>
    <w:p w14:paraId="00000018" w14:textId="77777777" w:rsidR="00C2015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Finance Committee-2026 Budget Preparation &amp; -Tim</w:t>
      </w:r>
    </w:p>
    <w:p w14:paraId="00000019" w14:textId="77777777" w:rsidR="00C20154" w:rsidRDefault="00C20154">
      <w:pPr>
        <w:pBdr>
          <w:top w:val="nil"/>
          <w:left w:val="nil"/>
          <w:bottom w:val="nil"/>
          <w:right w:val="nil"/>
          <w:between w:val="nil"/>
        </w:pBdr>
        <w:rPr>
          <w:rFonts w:ascii="Arial" w:eastAsia="Arial" w:hAnsi="Arial" w:cs="Arial"/>
          <w:b/>
          <w:sz w:val="22"/>
          <w:szCs w:val="22"/>
        </w:rPr>
      </w:pPr>
    </w:p>
    <w:p w14:paraId="0000001A" w14:textId="7C603CA4"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Katherine and I met last </w:t>
      </w:r>
      <w:r w:rsidR="00535892">
        <w:rPr>
          <w:rFonts w:ascii="Arial" w:eastAsia="Arial" w:hAnsi="Arial" w:cs="Arial"/>
          <w:color w:val="000000"/>
          <w:sz w:val="22"/>
          <w:szCs w:val="22"/>
        </w:rPr>
        <w:t>Friday,</w:t>
      </w:r>
      <w:r>
        <w:rPr>
          <w:rFonts w:ascii="Arial" w:eastAsia="Arial" w:hAnsi="Arial" w:cs="Arial"/>
          <w:color w:val="000000"/>
          <w:sz w:val="22"/>
          <w:szCs w:val="22"/>
        </w:rPr>
        <w:t xml:space="preserve"> and we are in the process of compiling actual numbers and estimates. We will finalize our report by Mid-October 2025.</w:t>
      </w:r>
    </w:p>
    <w:p w14:paraId="0000001B" w14:textId="77777777" w:rsidR="00C20154" w:rsidRDefault="00C20154">
      <w:pPr>
        <w:pBdr>
          <w:top w:val="nil"/>
          <w:left w:val="nil"/>
          <w:bottom w:val="nil"/>
          <w:right w:val="nil"/>
          <w:between w:val="nil"/>
        </w:pBdr>
        <w:rPr>
          <w:rFonts w:ascii="Arial" w:eastAsia="Arial" w:hAnsi="Arial" w:cs="Arial"/>
          <w:b/>
          <w:sz w:val="22"/>
          <w:szCs w:val="22"/>
        </w:rPr>
      </w:pPr>
    </w:p>
    <w:p w14:paraId="0000001C" w14:textId="4136CB25" w:rsidR="00C20154" w:rsidRDefault="00535892">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Approval of August Financial Report</w:t>
      </w:r>
    </w:p>
    <w:p w14:paraId="0000001D" w14:textId="77777777" w:rsidR="00C20154" w:rsidRDefault="00C20154">
      <w:pPr>
        <w:pBdr>
          <w:top w:val="nil"/>
          <w:left w:val="nil"/>
          <w:bottom w:val="nil"/>
          <w:right w:val="nil"/>
          <w:between w:val="nil"/>
        </w:pBdr>
        <w:rPr>
          <w:rFonts w:ascii="Arial" w:eastAsia="Arial" w:hAnsi="Arial" w:cs="Arial"/>
          <w:b/>
          <w:sz w:val="22"/>
          <w:szCs w:val="22"/>
        </w:rPr>
      </w:pPr>
    </w:p>
    <w:p w14:paraId="0000001E" w14:textId="58FF3C89" w:rsidR="00C20154" w:rsidRDefault="00000000">
      <w:pPr>
        <w:pBdr>
          <w:top w:val="nil"/>
          <w:left w:val="nil"/>
          <w:bottom w:val="nil"/>
          <w:right w:val="nil"/>
          <w:between w:val="nil"/>
        </w:pBdr>
        <w:rPr>
          <w:rFonts w:ascii="Arial" w:eastAsia="Arial" w:hAnsi="Arial" w:cs="Arial"/>
          <w:b/>
          <w:color w:val="000000"/>
          <w:sz w:val="22"/>
          <w:szCs w:val="22"/>
          <w:u w:val="single"/>
        </w:rPr>
      </w:pPr>
      <w:r>
        <w:rPr>
          <w:rFonts w:ascii="Arial" w:eastAsia="Arial" w:hAnsi="Arial" w:cs="Arial"/>
          <w:b/>
          <w:color w:val="000000"/>
          <w:sz w:val="22"/>
          <w:szCs w:val="22"/>
          <w:u w:val="single"/>
        </w:rPr>
        <w:t xml:space="preserve">Tim asks for a motion to approve the August Financial report.   </w:t>
      </w:r>
      <w:r>
        <w:rPr>
          <w:rFonts w:ascii="Arial" w:eastAsia="Arial" w:hAnsi="Arial" w:cs="Arial"/>
          <w:b/>
          <w:sz w:val="22"/>
          <w:szCs w:val="22"/>
          <w:u w:val="single"/>
        </w:rPr>
        <w:t xml:space="preserve">Tim </w:t>
      </w:r>
      <w:r>
        <w:rPr>
          <w:rFonts w:ascii="Arial" w:eastAsia="Arial" w:hAnsi="Arial" w:cs="Arial"/>
          <w:b/>
          <w:color w:val="000000"/>
          <w:sz w:val="22"/>
          <w:szCs w:val="22"/>
          <w:u w:val="single"/>
        </w:rPr>
        <w:t xml:space="preserve">moves to approve the August Financial report.  </w:t>
      </w:r>
      <w:r>
        <w:rPr>
          <w:rFonts w:ascii="Arial" w:eastAsia="Arial" w:hAnsi="Arial" w:cs="Arial"/>
          <w:b/>
          <w:sz w:val="22"/>
          <w:szCs w:val="22"/>
          <w:u w:val="single"/>
        </w:rPr>
        <w:t>Anna seconded the motion</w:t>
      </w:r>
      <w:r>
        <w:rPr>
          <w:rFonts w:ascii="Arial" w:eastAsia="Arial" w:hAnsi="Arial" w:cs="Arial"/>
          <w:b/>
          <w:color w:val="000000"/>
          <w:sz w:val="22"/>
          <w:szCs w:val="22"/>
          <w:u w:val="single"/>
        </w:rPr>
        <w:t>.  Dan asks: All those in favor</w:t>
      </w:r>
      <w:r>
        <w:rPr>
          <w:rFonts w:ascii="Arial" w:eastAsia="Arial" w:hAnsi="Arial" w:cs="Arial"/>
          <w:b/>
          <w:sz w:val="22"/>
          <w:szCs w:val="22"/>
          <w:u w:val="single"/>
        </w:rPr>
        <w:t xml:space="preserve"> all</w:t>
      </w:r>
      <w:r>
        <w:rPr>
          <w:rFonts w:ascii="Arial" w:eastAsia="Arial" w:hAnsi="Arial" w:cs="Arial"/>
          <w:b/>
          <w:color w:val="000000"/>
          <w:sz w:val="22"/>
          <w:szCs w:val="22"/>
          <w:u w:val="single"/>
        </w:rPr>
        <w:t xml:space="preserve"> </w:t>
      </w:r>
      <w:r>
        <w:rPr>
          <w:rFonts w:ascii="Arial" w:eastAsia="Arial" w:hAnsi="Arial" w:cs="Arial"/>
          <w:b/>
          <w:sz w:val="22"/>
          <w:szCs w:val="22"/>
          <w:u w:val="single"/>
        </w:rPr>
        <w:t xml:space="preserve">in favor with no opposition </w:t>
      </w:r>
      <w:r w:rsidR="00535892">
        <w:rPr>
          <w:rFonts w:ascii="Arial" w:eastAsia="Arial" w:hAnsi="Arial" w:cs="Arial"/>
          <w:b/>
          <w:sz w:val="22"/>
          <w:szCs w:val="22"/>
          <w:u w:val="single"/>
        </w:rPr>
        <w:t>the</w:t>
      </w:r>
      <w:r w:rsidR="00535892">
        <w:rPr>
          <w:rFonts w:ascii="Arial" w:eastAsia="Arial" w:hAnsi="Arial" w:cs="Arial"/>
          <w:b/>
          <w:color w:val="000000"/>
          <w:sz w:val="22"/>
          <w:szCs w:val="22"/>
          <w:u w:val="single"/>
        </w:rPr>
        <w:t xml:space="preserve"> August</w:t>
      </w:r>
      <w:r>
        <w:rPr>
          <w:rFonts w:ascii="Arial" w:eastAsia="Arial" w:hAnsi="Arial" w:cs="Arial"/>
          <w:b/>
          <w:color w:val="000000"/>
          <w:sz w:val="22"/>
          <w:szCs w:val="22"/>
          <w:u w:val="single"/>
        </w:rPr>
        <w:t xml:space="preserve"> Financial Report is </w:t>
      </w:r>
      <w:r>
        <w:rPr>
          <w:rFonts w:ascii="Arial" w:eastAsia="Arial" w:hAnsi="Arial" w:cs="Arial"/>
          <w:b/>
          <w:sz w:val="22"/>
          <w:szCs w:val="22"/>
          <w:u w:val="single"/>
        </w:rPr>
        <w:t>approved unanimously.</w:t>
      </w:r>
    </w:p>
    <w:p w14:paraId="0000001F" w14:textId="77777777" w:rsidR="00C20154" w:rsidRDefault="00C20154">
      <w:pPr>
        <w:pBdr>
          <w:top w:val="nil"/>
          <w:left w:val="nil"/>
          <w:bottom w:val="nil"/>
          <w:right w:val="nil"/>
          <w:between w:val="nil"/>
        </w:pBdr>
        <w:rPr>
          <w:rFonts w:ascii="Arial" w:eastAsia="Arial" w:hAnsi="Arial" w:cs="Arial"/>
          <w:b/>
          <w:color w:val="000000"/>
          <w:sz w:val="22"/>
          <w:szCs w:val="22"/>
          <w:u w:val="single"/>
        </w:rPr>
      </w:pPr>
    </w:p>
    <w:p w14:paraId="00000020" w14:textId="77777777" w:rsidR="00C20154" w:rsidRDefault="00000000">
      <w:pPr>
        <w:rPr>
          <w:rFonts w:ascii="Arial" w:eastAsia="Arial" w:hAnsi="Arial" w:cs="Arial"/>
          <w:b/>
          <w:sz w:val="22"/>
          <w:szCs w:val="22"/>
        </w:rPr>
      </w:pPr>
      <w:r>
        <w:rPr>
          <w:rFonts w:ascii="Arial" w:eastAsia="Arial" w:hAnsi="Arial" w:cs="Arial"/>
          <w:b/>
          <w:sz w:val="22"/>
          <w:szCs w:val="22"/>
        </w:rPr>
        <w:t>IV. Old Business</w:t>
      </w:r>
    </w:p>
    <w:p w14:paraId="00000021" w14:textId="77777777" w:rsidR="00C20154" w:rsidRDefault="00C20154">
      <w:pPr>
        <w:rPr>
          <w:rFonts w:ascii="Arial" w:eastAsia="Arial" w:hAnsi="Arial" w:cs="Arial"/>
          <w:b/>
          <w:sz w:val="22"/>
          <w:szCs w:val="22"/>
        </w:rPr>
      </w:pPr>
    </w:p>
    <w:p w14:paraId="00000022" w14:textId="77777777" w:rsidR="00C20154" w:rsidRDefault="00000000">
      <w:pPr>
        <w:rPr>
          <w:rFonts w:ascii="Arial" w:eastAsia="Arial" w:hAnsi="Arial" w:cs="Arial"/>
          <w:b/>
          <w:sz w:val="22"/>
          <w:szCs w:val="22"/>
        </w:rPr>
      </w:pPr>
      <w:r>
        <w:rPr>
          <w:rFonts w:ascii="Arial" w:eastAsia="Arial" w:hAnsi="Arial" w:cs="Arial"/>
          <w:b/>
          <w:sz w:val="22"/>
          <w:szCs w:val="22"/>
        </w:rPr>
        <w:t>ARB Committee, Assessment Service Charges, Maintenance Committee Report, Management Company Report</w:t>
      </w:r>
    </w:p>
    <w:p w14:paraId="00000023" w14:textId="77777777" w:rsidR="00C20154" w:rsidRDefault="00C20154">
      <w:pPr>
        <w:rPr>
          <w:rFonts w:ascii="Arial" w:eastAsia="Arial" w:hAnsi="Arial" w:cs="Arial"/>
          <w:b/>
          <w:sz w:val="22"/>
          <w:szCs w:val="22"/>
        </w:rPr>
      </w:pPr>
    </w:p>
    <w:p w14:paraId="00000024" w14:textId="77777777" w:rsidR="00C20154" w:rsidRDefault="00C20154">
      <w:pPr>
        <w:rPr>
          <w:rFonts w:ascii="Arial" w:eastAsia="Arial" w:hAnsi="Arial" w:cs="Arial"/>
          <w:b/>
          <w:sz w:val="22"/>
          <w:szCs w:val="22"/>
        </w:rPr>
      </w:pPr>
    </w:p>
    <w:p w14:paraId="00000025" w14:textId="77777777" w:rsidR="00C20154" w:rsidRDefault="00C20154">
      <w:pPr>
        <w:rPr>
          <w:rFonts w:ascii="Arial" w:eastAsia="Arial" w:hAnsi="Arial" w:cs="Arial"/>
          <w:b/>
          <w:sz w:val="22"/>
          <w:szCs w:val="22"/>
        </w:rPr>
      </w:pPr>
    </w:p>
    <w:p w14:paraId="00000026" w14:textId="77777777" w:rsidR="00C20154" w:rsidRDefault="00C20154">
      <w:pPr>
        <w:rPr>
          <w:rFonts w:ascii="Arial" w:eastAsia="Arial" w:hAnsi="Arial" w:cs="Arial"/>
          <w:b/>
          <w:sz w:val="22"/>
          <w:szCs w:val="22"/>
        </w:rPr>
      </w:pPr>
    </w:p>
    <w:p w14:paraId="00000027"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First up is the ARB Report.</w:t>
      </w:r>
    </w:p>
    <w:p w14:paraId="00000028" w14:textId="77777777" w:rsidR="00C20154" w:rsidRDefault="00000000">
      <w:pPr>
        <w:pBdr>
          <w:top w:val="nil"/>
          <w:left w:val="nil"/>
          <w:bottom w:val="nil"/>
          <w:right w:val="nil"/>
          <w:between w:val="nil"/>
        </w:pBdr>
        <w:jc w:val="both"/>
        <w:rPr>
          <w:rFonts w:ascii="Arial" w:eastAsia="Arial" w:hAnsi="Arial" w:cs="Arial"/>
          <w:i/>
          <w:color w:val="000000"/>
          <w:sz w:val="22"/>
          <w:szCs w:val="22"/>
        </w:rPr>
      </w:pPr>
      <w:r>
        <w:rPr>
          <w:rFonts w:ascii="Arial" w:eastAsia="Arial" w:hAnsi="Arial" w:cs="Arial"/>
          <w:b/>
          <w:i/>
          <w:color w:val="000000"/>
          <w:sz w:val="22"/>
          <w:szCs w:val="22"/>
        </w:rPr>
        <w:t>ARB Committee</w:t>
      </w:r>
      <w:r>
        <w:rPr>
          <w:rFonts w:ascii="Arial" w:eastAsia="Arial" w:hAnsi="Arial" w:cs="Arial"/>
          <w:i/>
          <w:color w:val="000000"/>
          <w:sz w:val="22"/>
          <w:szCs w:val="22"/>
        </w:rPr>
        <w:t xml:space="preserve"> – Brenda </w:t>
      </w:r>
    </w:p>
    <w:p w14:paraId="00000029" w14:textId="77777777" w:rsidR="00C20154" w:rsidRDefault="00000000">
      <w:pPr>
        <w:jc w:val="both"/>
        <w:rPr>
          <w:rFonts w:ascii="Arial" w:eastAsia="Arial" w:hAnsi="Arial" w:cs="Arial"/>
          <w:sz w:val="22"/>
          <w:szCs w:val="22"/>
        </w:rPr>
      </w:pPr>
      <w:r>
        <w:rPr>
          <w:rFonts w:ascii="Arial" w:eastAsia="Arial" w:hAnsi="Arial" w:cs="Arial"/>
          <w:sz w:val="22"/>
          <w:szCs w:val="22"/>
        </w:rPr>
        <w:t>Brenda is absent tonight so Anna will be giving the ARB report. Anna reported that only one ARB has been submitted for painting and that the ARB was approved.</w:t>
      </w:r>
    </w:p>
    <w:p w14:paraId="0000002A" w14:textId="77777777" w:rsidR="00C20154" w:rsidRDefault="00C20154">
      <w:pPr>
        <w:jc w:val="both"/>
        <w:rPr>
          <w:rFonts w:ascii="Arial" w:eastAsia="Arial" w:hAnsi="Arial" w:cs="Arial"/>
          <w:i/>
          <w:sz w:val="22"/>
          <w:szCs w:val="22"/>
        </w:rPr>
      </w:pPr>
    </w:p>
    <w:p w14:paraId="0000002B" w14:textId="77777777" w:rsidR="00C20154" w:rsidRDefault="00000000">
      <w:pPr>
        <w:rPr>
          <w:rFonts w:ascii="Arial" w:eastAsia="Arial" w:hAnsi="Arial" w:cs="Arial"/>
          <w:i/>
          <w:sz w:val="22"/>
          <w:szCs w:val="22"/>
        </w:rPr>
      </w:pPr>
      <w:r>
        <w:rPr>
          <w:rFonts w:ascii="Arial" w:eastAsia="Arial" w:hAnsi="Arial" w:cs="Arial"/>
          <w:b/>
          <w:i/>
          <w:sz w:val="22"/>
          <w:szCs w:val="22"/>
        </w:rPr>
        <w:t>Fining for Non-Permitted Parking</w:t>
      </w:r>
      <w:r>
        <w:rPr>
          <w:rFonts w:ascii="Arial" w:eastAsia="Arial" w:hAnsi="Arial" w:cs="Arial"/>
          <w:i/>
          <w:sz w:val="22"/>
          <w:szCs w:val="22"/>
        </w:rPr>
        <w:t>-Anna</w:t>
      </w:r>
    </w:p>
    <w:p w14:paraId="0000002C"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We have received numerous complaints about cars parking on the street overnight and parking on the grass.   </w:t>
      </w:r>
    </w:p>
    <w:p w14:paraId="0000002D"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Our Rules and Regulations, Section 9 reads-</w:t>
      </w:r>
    </w:p>
    <w:p w14:paraId="0000002E" w14:textId="4F186377" w:rsidR="00C20154" w:rsidRDefault="00000000">
      <w:pPr>
        <w:pBdr>
          <w:top w:val="nil"/>
          <w:left w:val="nil"/>
          <w:bottom w:val="nil"/>
          <w:right w:val="nil"/>
          <w:between w:val="nil"/>
        </w:pBdr>
        <w:rPr>
          <w:rFonts w:ascii="Arial" w:eastAsia="Arial" w:hAnsi="Arial" w:cs="Arial"/>
          <w:sz w:val="22"/>
          <w:szCs w:val="22"/>
          <w:u w:val="single"/>
        </w:rPr>
      </w:pPr>
      <w:r>
        <w:rPr>
          <w:rFonts w:ascii="Arial" w:eastAsia="Arial" w:hAnsi="Arial" w:cs="Arial"/>
          <w:sz w:val="22"/>
          <w:szCs w:val="22"/>
          <w:u w:val="single"/>
        </w:rPr>
        <w:t xml:space="preserve">a. No car may remain parked on the street overnight when there </w:t>
      </w:r>
      <w:r w:rsidR="00535892">
        <w:rPr>
          <w:rFonts w:ascii="Arial" w:eastAsia="Arial" w:hAnsi="Arial" w:cs="Arial"/>
          <w:sz w:val="22"/>
          <w:szCs w:val="22"/>
          <w:u w:val="single"/>
        </w:rPr>
        <w:t>is space</w:t>
      </w:r>
      <w:r>
        <w:rPr>
          <w:rFonts w:ascii="Arial" w:eastAsia="Arial" w:hAnsi="Arial" w:cs="Arial"/>
          <w:sz w:val="22"/>
          <w:szCs w:val="22"/>
          <w:u w:val="single"/>
        </w:rPr>
        <w:t xml:space="preserve"> available </w:t>
      </w:r>
      <w:r w:rsidR="00535892">
        <w:rPr>
          <w:rFonts w:ascii="Arial" w:eastAsia="Arial" w:hAnsi="Arial" w:cs="Arial"/>
          <w:sz w:val="22"/>
          <w:szCs w:val="22"/>
          <w:u w:val="single"/>
        </w:rPr>
        <w:t>on the</w:t>
      </w:r>
      <w:r>
        <w:rPr>
          <w:rFonts w:ascii="Arial" w:eastAsia="Arial" w:hAnsi="Arial" w:cs="Arial"/>
          <w:sz w:val="22"/>
          <w:szCs w:val="22"/>
          <w:u w:val="single"/>
        </w:rPr>
        <w:t xml:space="preserve"> driveway or garage.</w:t>
      </w:r>
    </w:p>
    <w:p w14:paraId="0000002F" w14:textId="77777777" w:rsidR="00C20154"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u w:val="single"/>
        </w:rPr>
        <w:t>e. No parking on any lawn.</w:t>
      </w:r>
    </w:p>
    <w:p w14:paraId="00000030"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In order to rectify this consistent problem the Board will fine $25 when there is a violation and continue fining $5 for each day the violation continues. No warning will be issued.  Please remember that if you need overnight parking, you can contact the board and request an overnight parking pass.   </w:t>
      </w:r>
    </w:p>
    <w:p w14:paraId="00000031" w14:textId="77777777" w:rsidR="00C20154" w:rsidRDefault="00C20154">
      <w:pPr>
        <w:pBdr>
          <w:top w:val="nil"/>
          <w:left w:val="nil"/>
          <w:bottom w:val="nil"/>
          <w:right w:val="nil"/>
          <w:between w:val="nil"/>
        </w:pBdr>
        <w:rPr>
          <w:rFonts w:ascii="Arial" w:eastAsia="Arial" w:hAnsi="Arial" w:cs="Arial"/>
          <w:color w:val="000000"/>
          <w:sz w:val="22"/>
          <w:szCs w:val="22"/>
        </w:rPr>
      </w:pPr>
    </w:p>
    <w:p w14:paraId="00000032"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b/>
          <w:sz w:val="22"/>
          <w:szCs w:val="22"/>
          <w:u w:val="single"/>
        </w:rPr>
        <w:t xml:space="preserve">Anna made a </w:t>
      </w:r>
      <w:r>
        <w:rPr>
          <w:rFonts w:ascii="Arial" w:eastAsia="Arial" w:hAnsi="Arial" w:cs="Arial"/>
          <w:b/>
          <w:color w:val="000000"/>
          <w:sz w:val="22"/>
          <w:szCs w:val="22"/>
          <w:u w:val="single"/>
        </w:rPr>
        <w:t xml:space="preserve">motion to fine individuals in violation of section 9 a) and </w:t>
      </w:r>
      <w:r>
        <w:rPr>
          <w:rFonts w:ascii="Arial" w:eastAsia="Arial" w:hAnsi="Arial" w:cs="Arial"/>
          <w:b/>
          <w:sz w:val="22"/>
          <w:szCs w:val="22"/>
          <w:u w:val="single"/>
        </w:rPr>
        <w:t>e</w:t>
      </w:r>
      <w:r>
        <w:rPr>
          <w:rFonts w:ascii="Arial" w:eastAsia="Arial" w:hAnsi="Arial" w:cs="Arial"/>
          <w:b/>
          <w:color w:val="000000"/>
          <w:sz w:val="22"/>
          <w:szCs w:val="22"/>
          <w:u w:val="single"/>
        </w:rPr>
        <w:t xml:space="preserve">), with no warning notice, a fine of $25 when there is a violation and $5 for each </w:t>
      </w:r>
      <w:r>
        <w:rPr>
          <w:rFonts w:ascii="Arial" w:eastAsia="Arial" w:hAnsi="Arial" w:cs="Arial"/>
          <w:b/>
          <w:sz w:val="22"/>
          <w:szCs w:val="22"/>
          <w:u w:val="single"/>
        </w:rPr>
        <w:t>day the</w:t>
      </w:r>
      <w:r>
        <w:rPr>
          <w:rFonts w:ascii="Arial" w:eastAsia="Arial" w:hAnsi="Arial" w:cs="Arial"/>
          <w:b/>
          <w:color w:val="000000"/>
          <w:sz w:val="22"/>
          <w:szCs w:val="22"/>
          <w:u w:val="single"/>
        </w:rPr>
        <w:t xml:space="preserve"> violation continues. Tim seconded the motion</w:t>
      </w:r>
      <w:r>
        <w:rPr>
          <w:rFonts w:ascii="Arial" w:eastAsia="Arial" w:hAnsi="Arial" w:cs="Arial"/>
          <w:b/>
          <w:sz w:val="22"/>
          <w:szCs w:val="22"/>
          <w:u w:val="single"/>
        </w:rPr>
        <w:t>, and the motion passed unanimously.</w:t>
      </w:r>
    </w:p>
    <w:p w14:paraId="00000033" w14:textId="77777777" w:rsidR="00C20154" w:rsidRDefault="00C20154">
      <w:pPr>
        <w:rPr>
          <w:rFonts w:ascii="Arial" w:eastAsia="Arial" w:hAnsi="Arial" w:cs="Arial"/>
          <w:i/>
          <w:sz w:val="22"/>
          <w:szCs w:val="22"/>
        </w:rPr>
      </w:pPr>
    </w:p>
    <w:p w14:paraId="00000034" w14:textId="77777777" w:rsidR="00C20154" w:rsidRDefault="00000000">
      <w:pPr>
        <w:rPr>
          <w:rFonts w:ascii="Arial" w:eastAsia="Arial" w:hAnsi="Arial" w:cs="Arial"/>
          <w:i/>
          <w:sz w:val="22"/>
          <w:szCs w:val="22"/>
        </w:rPr>
      </w:pPr>
      <w:r>
        <w:rPr>
          <w:rFonts w:ascii="Arial" w:eastAsia="Arial" w:hAnsi="Arial" w:cs="Arial"/>
          <w:i/>
          <w:sz w:val="22"/>
          <w:szCs w:val="22"/>
        </w:rPr>
        <w:t xml:space="preserve"> </w:t>
      </w:r>
      <w:r>
        <w:rPr>
          <w:rFonts w:ascii="Arial" w:eastAsia="Arial" w:hAnsi="Arial" w:cs="Arial"/>
          <w:b/>
          <w:i/>
          <w:sz w:val="22"/>
          <w:szCs w:val="22"/>
        </w:rPr>
        <w:t>Update on Edging and Preserving Hamlets Grove Drive</w:t>
      </w:r>
      <w:r>
        <w:rPr>
          <w:rFonts w:ascii="Arial" w:eastAsia="Arial" w:hAnsi="Arial" w:cs="Arial"/>
          <w:i/>
          <w:sz w:val="22"/>
          <w:szCs w:val="22"/>
        </w:rPr>
        <w:t>-Anna</w:t>
      </w:r>
    </w:p>
    <w:p w14:paraId="00000035"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sz w:val="22"/>
          <w:szCs w:val="22"/>
        </w:rPr>
        <w:t xml:space="preserve"> Anna reported that o</w:t>
      </w:r>
      <w:r>
        <w:rPr>
          <w:rFonts w:ascii="Arial" w:eastAsia="Arial" w:hAnsi="Arial" w:cs="Arial"/>
          <w:color w:val="000000"/>
          <w:sz w:val="22"/>
          <w:szCs w:val="22"/>
        </w:rPr>
        <w:t>n Tuesday, September 9th, the ARB committee walked around The Grove to inspect homes for edging along the street and plantings that have grown over the street.   We found 16 homes in violation of </w:t>
      </w:r>
    </w:p>
    <w:p w14:paraId="00000036"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our Rules and Regulations, Section 6, LOTS AND LANDSCAPING which reads:</w:t>
      </w:r>
    </w:p>
    <w:p w14:paraId="00000037" w14:textId="43A07F31"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No weeds, underbrush or unsightly growth is to grow or to remain uncut or un-mowed. Hedges, plants, </w:t>
      </w:r>
      <w:r w:rsidR="00535892">
        <w:rPr>
          <w:rFonts w:ascii="Arial" w:eastAsia="Arial" w:hAnsi="Arial" w:cs="Arial"/>
          <w:color w:val="000000"/>
          <w:sz w:val="22"/>
          <w:szCs w:val="22"/>
        </w:rPr>
        <w:t>lawns,</w:t>
      </w:r>
      <w:r>
        <w:rPr>
          <w:rFonts w:ascii="Arial" w:eastAsia="Arial" w:hAnsi="Arial" w:cs="Arial"/>
          <w:color w:val="000000"/>
          <w:sz w:val="22"/>
          <w:szCs w:val="22"/>
        </w:rPr>
        <w:t xml:space="preserve"> and shrubs must always be maintained in a neat and trim condition. </w:t>
      </w:r>
    </w:p>
    <w:p w14:paraId="00000038"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ARB committee has issued notices to these residents with a two-week deadline.</w:t>
      </w:r>
    </w:p>
    <w:p w14:paraId="00000039" w14:textId="77777777" w:rsidR="00C20154" w:rsidRDefault="00C20154">
      <w:pPr>
        <w:rPr>
          <w:rFonts w:ascii="Arial" w:eastAsia="Arial" w:hAnsi="Arial" w:cs="Arial"/>
          <w:sz w:val="22"/>
          <w:szCs w:val="22"/>
        </w:rPr>
      </w:pPr>
    </w:p>
    <w:p w14:paraId="0000003A" w14:textId="77777777" w:rsidR="00C20154" w:rsidRDefault="00000000">
      <w:pPr>
        <w:rPr>
          <w:rFonts w:ascii="Arial" w:eastAsia="Arial" w:hAnsi="Arial" w:cs="Arial"/>
          <w:b/>
          <w:i/>
          <w:sz w:val="22"/>
          <w:szCs w:val="22"/>
        </w:rPr>
      </w:pPr>
      <w:r>
        <w:rPr>
          <w:rFonts w:ascii="Arial" w:eastAsia="Arial" w:hAnsi="Arial" w:cs="Arial"/>
          <w:b/>
          <w:i/>
          <w:sz w:val="22"/>
          <w:szCs w:val="22"/>
        </w:rPr>
        <w:t>b)</w:t>
      </w:r>
      <w:r>
        <w:rPr>
          <w:rFonts w:ascii="Arial" w:eastAsia="Arial" w:hAnsi="Arial" w:cs="Arial"/>
          <w:i/>
          <w:sz w:val="22"/>
          <w:szCs w:val="22"/>
        </w:rPr>
        <w:t xml:space="preserve"> </w:t>
      </w:r>
      <w:r>
        <w:rPr>
          <w:rFonts w:ascii="Arial" w:eastAsia="Arial" w:hAnsi="Arial" w:cs="Arial"/>
          <w:b/>
          <w:i/>
          <w:sz w:val="22"/>
          <w:szCs w:val="22"/>
        </w:rPr>
        <w:t xml:space="preserve">Assessment Service Charges- </w:t>
      </w:r>
      <w:r>
        <w:rPr>
          <w:rFonts w:ascii="Arial" w:eastAsia="Arial" w:hAnsi="Arial" w:cs="Arial"/>
          <w:i/>
          <w:sz w:val="22"/>
          <w:szCs w:val="22"/>
        </w:rPr>
        <w:t>Dan</w:t>
      </w:r>
    </w:p>
    <w:p w14:paraId="0000003B" w14:textId="2469C4EE"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Board has been reviewing the consistent late Assessment payments closely for the last three quarters.  There are a lot of inconsistencies, with repeated Owner </w:t>
      </w:r>
      <w:r w:rsidR="00535892">
        <w:rPr>
          <w:rFonts w:ascii="Arial" w:eastAsia="Arial" w:hAnsi="Arial" w:cs="Arial"/>
          <w:color w:val="000000"/>
          <w:sz w:val="22"/>
          <w:szCs w:val="22"/>
        </w:rPr>
        <w:t>delinquent payments</w:t>
      </w:r>
      <w:r>
        <w:rPr>
          <w:rFonts w:ascii="Arial" w:eastAsia="Arial" w:hAnsi="Arial" w:cs="Arial"/>
          <w:color w:val="000000"/>
          <w:sz w:val="22"/>
          <w:szCs w:val="22"/>
        </w:rPr>
        <w:t xml:space="preserve">, different </w:t>
      </w:r>
      <w:r w:rsidR="00535892">
        <w:rPr>
          <w:rFonts w:ascii="Arial" w:eastAsia="Arial" w:hAnsi="Arial" w:cs="Arial"/>
          <w:color w:val="000000"/>
          <w:sz w:val="22"/>
          <w:szCs w:val="22"/>
        </w:rPr>
        <w:t>delinquent payments</w:t>
      </w:r>
      <w:r>
        <w:rPr>
          <w:rFonts w:ascii="Arial" w:eastAsia="Arial" w:hAnsi="Arial" w:cs="Arial"/>
          <w:color w:val="000000"/>
          <w:sz w:val="22"/>
          <w:szCs w:val="22"/>
        </w:rPr>
        <w:t xml:space="preserve"> from different Owners in each quarter and one consistent household that has not made a payment in over 4 years.  In preparation for the execution of the 2026 budget the Board is considering service charges for Assessments that are not paid fully on January 1</w:t>
      </w:r>
      <w:r>
        <w:rPr>
          <w:rFonts w:ascii="Arial" w:eastAsia="Arial" w:hAnsi="Arial" w:cs="Arial"/>
          <w:color w:val="000000"/>
          <w:sz w:val="22"/>
          <w:szCs w:val="22"/>
          <w:vertAlign w:val="superscript"/>
        </w:rPr>
        <w:t>st</w:t>
      </w:r>
      <w:r>
        <w:rPr>
          <w:rFonts w:ascii="Arial" w:eastAsia="Arial" w:hAnsi="Arial" w:cs="Arial"/>
          <w:color w:val="000000"/>
          <w:sz w:val="22"/>
          <w:szCs w:val="22"/>
        </w:rPr>
        <w:t>.  Our Articles of Incorporation clearly state Members are obligated to pay assessments annually. The Board has the power to place fees, set rules and administer policies that will serve the majority of Members. The healthiest course of action would be to have the Assessment paid fully on January 1</w:t>
      </w:r>
      <w:r>
        <w:rPr>
          <w:rFonts w:ascii="Arial" w:eastAsia="Arial" w:hAnsi="Arial" w:cs="Arial"/>
          <w:color w:val="000000"/>
          <w:sz w:val="22"/>
          <w:szCs w:val="22"/>
          <w:vertAlign w:val="superscript"/>
        </w:rPr>
        <w:t>st</w:t>
      </w:r>
      <w:r>
        <w:rPr>
          <w:rFonts w:ascii="Arial" w:eastAsia="Arial" w:hAnsi="Arial" w:cs="Arial"/>
          <w:color w:val="000000"/>
          <w:sz w:val="22"/>
          <w:szCs w:val="22"/>
        </w:rPr>
        <w:t xml:space="preserve"> allowing all funds to be collected for the year and make our financial responsibilities handled.  This may not be practical, but since our assessments are low in comparison to other HOA’s, this may be of hardship to some, but not others.  Another factor is that working to collect payments is time consuming and costly.  We understand that quarterly payment has been occurring regularly for some time now, but from my experience of serving on the Board </w:t>
      </w:r>
      <w:r>
        <w:rPr>
          <w:rFonts w:ascii="Arial" w:eastAsia="Arial" w:hAnsi="Arial" w:cs="Arial"/>
          <w:sz w:val="22"/>
          <w:szCs w:val="22"/>
        </w:rPr>
        <w:t>on two</w:t>
      </w:r>
      <w:r>
        <w:rPr>
          <w:rFonts w:ascii="Arial" w:eastAsia="Arial" w:hAnsi="Arial" w:cs="Arial"/>
          <w:color w:val="000000"/>
          <w:sz w:val="22"/>
          <w:szCs w:val="22"/>
        </w:rPr>
        <w:t xml:space="preserve"> </w:t>
      </w:r>
      <w:r w:rsidR="00535892">
        <w:rPr>
          <w:rFonts w:ascii="Arial" w:eastAsia="Arial" w:hAnsi="Arial" w:cs="Arial"/>
          <w:color w:val="000000"/>
          <w:sz w:val="22"/>
          <w:szCs w:val="22"/>
        </w:rPr>
        <w:t>separate occasions</w:t>
      </w:r>
      <w:r>
        <w:rPr>
          <w:rFonts w:ascii="Arial" w:eastAsia="Arial" w:hAnsi="Arial" w:cs="Arial"/>
          <w:color w:val="000000"/>
          <w:sz w:val="22"/>
          <w:szCs w:val="22"/>
        </w:rPr>
        <w:t xml:space="preserve">, late assessment payments </w:t>
      </w:r>
      <w:r>
        <w:rPr>
          <w:rFonts w:ascii="Arial" w:eastAsia="Arial" w:hAnsi="Arial" w:cs="Arial"/>
          <w:sz w:val="22"/>
          <w:szCs w:val="22"/>
        </w:rPr>
        <w:t>have</w:t>
      </w:r>
      <w:r>
        <w:rPr>
          <w:rFonts w:ascii="Arial" w:eastAsia="Arial" w:hAnsi="Arial" w:cs="Arial"/>
          <w:color w:val="000000"/>
          <w:sz w:val="22"/>
          <w:szCs w:val="22"/>
        </w:rPr>
        <w:t xml:space="preserve"> always been an issue.  By adding on service charges and fees this can help structure </w:t>
      </w:r>
      <w:r>
        <w:rPr>
          <w:rFonts w:ascii="Arial" w:eastAsia="Arial" w:hAnsi="Arial" w:cs="Arial"/>
          <w:color w:val="000000"/>
          <w:sz w:val="22"/>
          <w:szCs w:val="22"/>
        </w:rPr>
        <w:lastRenderedPageBreak/>
        <w:t xml:space="preserve">timely payments as well as offer leeway to Owners to pay incrementally throughout the year for better household cashflow. </w:t>
      </w:r>
      <w:r>
        <w:rPr>
          <w:rFonts w:ascii="Arial" w:eastAsia="Arial" w:hAnsi="Arial" w:cs="Arial"/>
          <w:sz w:val="22"/>
          <w:szCs w:val="22"/>
        </w:rPr>
        <w:t xml:space="preserve">This has been tabled until </w:t>
      </w:r>
      <w:r w:rsidR="00535892">
        <w:rPr>
          <w:rFonts w:ascii="Arial" w:eastAsia="Arial" w:hAnsi="Arial" w:cs="Arial"/>
          <w:sz w:val="22"/>
          <w:szCs w:val="22"/>
        </w:rPr>
        <w:t>Oct</w:t>
      </w:r>
      <w:r>
        <w:rPr>
          <w:rFonts w:ascii="Arial" w:eastAsia="Arial" w:hAnsi="Arial" w:cs="Arial"/>
          <w:sz w:val="22"/>
          <w:szCs w:val="22"/>
        </w:rPr>
        <w:t xml:space="preserve"> 28, 2025meeting.</w:t>
      </w:r>
    </w:p>
    <w:p w14:paraId="0000003C" w14:textId="77777777" w:rsidR="00C20154" w:rsidRDefault="00C20154">
      <w:pPr>
        <w:rPr>
          <w:rFonts w:ascii="Arial" w:eastAsia="Arial" w:hAnsi="Arial" w:cs="Arial"/>
          <w:sz w:val="22"/>
          <w:szCs w:val="22"/>
        </w:rPr>
      </w:pPr>
    </w:p>
    <w:p w14:paraId="0000003D" w14:textId="77777777" w:rsidR="00C20154" w:rsidRDefault="00000000">
      <w:pPr>
        <w:rPr>
          <w:rFonts w:ascii="Arial" w:eastAsia="Arial" w:hAnsi="Arial" w:cs="Arial"/>
          <w:sz w:val="22"/>
          <w:szCs w:val="22"/>
        </w:rPr>
      </w:pPr>
      <w:r>
        <w:rPr>
          <w:rFonts w:ascii="Arial" w:eastAsia="Arial" w:hAnsi="Arial" w:cs="Arial"/>
          <w:b/>
          <w:i/>
          <w:sz w:val="22"/>
          <w:szCs w:val="22"/>
        </w:rPr>
        <w:t xml:space="preserve"> Maintenance Committee Report</w:t>
      </w:r>
    </w:p>
    <w:p w14:paraId="0000003E" w14:textId="77777777" w:rsidR="00C20154" w:rsidRDefault="00000000">
      <w:pPr>
        <w:rPr>
          <w:rFonts w:ascii="Arial" w:eastAsia="Arial" w:hAnsi="Arial" w:cs="Arial"/>
          <w:sz w:val="22"/>
          <w:szCs w:val="22"/>
        </w:rPr>
      </w:pPr>
      <w:r>
        <w:rPr>
          <w:rFonts w:ascii="Arial" w:eastAsia="Arial" w:hAnsi="Arial" w:cs="Arial"/>
          <w:i/>
          <w:sz w:val="22"/>
          <w:szCs w:val="22"/>
        </w:rPr>
        <w:t>1.Fountain Maintenance Supported by Reserve Fund -Dan</w:t>
      </w:r>
    </w:p>
    <w:p w14:paraId="0000003F" w14:textId="27431F3B"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In June, I met with Tigris Pond Maintenance regarding pond maintenance, the repairs of fountains, and the </w:t>
      </w:r>
      <w:r>
        <w:rPr>
          <w:rFonts w:ascii="Arial" w:eastAsia="Arial" w:hAnsi="Arial" w:cs="Arial"/>
          <w:sz w:val="22"/>
          <w:szCs w:val="22"/>
        </w:rPr>
        <w:t>general</w:t>
      </w:r>
      <w:r>
        <w:rPr>
          <w:rFonts w:ascii="Arial" w:eastAsia="Arial" w:hAnsi="Arial" w:cs="Arial"/>
          <w:color w:val="000000"/>
          <w:sz w:val="22"/>
          <w:szCs w:val="22"/>
        </w:rPr>
        <w:t xml:space="preserve"> maintenance of the fountains in the central pond.  The central pond fountains are </w:t>
      </w:r>
      <w:r w:rsidR="00535892">
        <w:rPr>
          <w:rFonts w:ascii="Arial" w:eastAsia="Arial" w:hAnsi="Arial" w:cs="Arial"/>
          <w:color w:val="000000"/>
          <w:sz w:val="22"/>
          <w:szCs w:val="22"/>
        </w:rPr>
        <w:t>obsolete,</w:t>
      </w:r>
      <w:r>
        <w:rPr>
          <w:rFonts w:ascii="Arial" w:eastAsia="Arial" w:hAnsi="Arial" w:cs="Arial"/>
          <w:color w:val="000000"/>
          <w:sz w:val="22"/>
          <w:szCs w:val="22"/>
        </w:rPr>
        <w:t xml:space="preserve"> and parts are not being manufactured and </w:t>
      </w:r>
      <w:r w:rsidR="00535892">
        <w:rPr>
          <w:rFonts w:ascii="Arial" w:eastAsia="Arial" w:hAnsi="Arial" w:cs="Arial"/>
          <w:color w:val="000000"/>
          <w:sz w:val="22"/>
          <w:szCs w:val="22"/>
        </w:rPr>
        <w:t>are ridiculously hard</w:t>
      </w:r>
      <w:r>
        <w:rPr>
          <w:rFonts w:ascii="Arial" w:eastAsia="Arial" w:hAnsi="Arial" w:cs="Arial"/>
          <w:color w:val="000000"/>
          <w:sz w:val="22"/>
          <w:szCs w:val="22"/>
        </w:rPr>
        <w:t xml:space="preserve"> to identify.  Tigris was </w:t>
      </w:r>
      <w:r w:rsidR="00535892">
        <w:rPr>
          <w:rFonts w:ascii="Arial" w:eastAsia="Arial" w:hAnsi="Arial" w:cs="Arial"/>
          <w:color w:val="000000"/>
          <w:sz w:val="22"/>
          <w:szCs w:val="22"/>
        </w:rPr>
        <w:t>clear</w:t>
      </w:r>
      <w:r>
        <w:rPr>
          <w:rFonts w:ascii="Arial" w:eastAsia="Arial" w:hAnsi="Arial" w:cs="Arial"/>
          <w:color w:val="000000"/>
          <w:sz w:val="22"/>
          <w:szCs w:val="22"/>
        </w:rPr>
        <w:t xml:space="preserve"> that fountains are cosmetic and not beneficial to the health of the ponds or shoreline.  That aeration bubblers are the most beneficial and also expensive, but </w:t>
      </w:r>
      <w:r w:rsidR="00535892">
        <w:rPr>
          <w:rFonts w:ascii="Arial" w:eastAsia="Arial" w:hAnsi="Arial" w:cs="Arial"/>
          <w:color w:val="000000"/>
          <w:sz w:val="22"/>
          <w:szCs w:val="22"/>
        </w:rPr>
        <w:t>overtime</w:t>
      </w:r>
      <w:r>
        <w:rPr>
          <w:rFonts w:ascii="Arial" w:eastAsia="Arial" w:hAnsi="Arial" w:cs="Arial"/>
          <w:color w:val="000000"/>
          <w:sz w:val="22"/>
          <w:szCs w:val="22"/>
        </w:rPr>
        <w:t xml:space="preserve"> will be cost effective. Over the past three years and collaborating with the Healthy Pond Collaborators, which include County Pond Conservationists and the Board of Start One the main funder of the Healthy Pond Collaborative that’s mission is to support healthy ponds in Florida; their guidance is to eliminate fountains and look for alternatives that provide healthier ponds.  They endorse aeration bubblers. The Board has been monitoring requests for fountain maintenance as well as fence repairs presently and from the past; and costs are excessive.   The ponds are functional and are here to provide a retention of water protecting our collective property from flooding.  That is their main purpose, but it is our obligation to protect the ponds to serve this purpose and to maintain healthy water to protect the piping, </w:t>
      </w:r>
      <w:r w:rsidR="00535892">
        <w:rPr>
          <w:rFonts w:ascii="Arial" w:eastAsia="Arial" w:hAnsi="Arial" w:cs="Arial"/>
          <w:color w:val="000000"/>
          <w:sz w:val="22"/>
          <w:szCs w:val="22"/>
        </w:rPr>
        <w:t>wildlife,</w:t>
      </w:r>
      <w:r>
        <w:rPr>
          <w:rFonts w:ascii="Arial" w:eastAsia="Arial" w:hAnsi="Arial" w:cs="Arial"/>
          <w:color w:val="000000"/>
          <w:sz w:val="22"/>
          <w:szCs w:val="22"/>
        </w:rPr>
        <w:t xml:space="preserve"> and our environment.</w:t>
      </w:r>
    </w:p>
    <w:p w14:paraId="00000040" w14:textId="77777777" w:rsidR="00C20154" w:rsidRDefault="00C20154">
      <w:pPr>
        <w:rPr>
          <w:rFonts w:ascii="Arial" w:eastAsia="Arial" w:hAnsi="Arial" w:cs="Arial"/>
          <w:i/>
          <w:sz w:val="22"/>
          <w:szCs w:val="22"/>
        </w:rPr>
      </w:pPr>
    </w:p>
    <w:p w14:paraId="00000041" w14:textId="77777777" w:rsidR="00C20154" w:rsidRDefault="00000000">
      <w:pPr>
        <w:rPr>
          <w:rFonts w:ascii="Arial" w:eastAsia="Arial" w:hAnsi="Arial" w:cs="Arial"/>
          <w:i/>
          <w:sz w:val="22"/>
          <w:szCs w:val="22"/>
        </w:rPr>
      </w:pPr>
      <w:r>
        <w:rPr>
          <w:rFonts w:ascii="Arial" w:eastAsia="Arial" w:hAnsi="Arial" w:cs="Arial"/>
          <w:i/>
          <w:sz w:val="22"/>
          <w:szCs w:val="22"/>
        </w:rPr>
        <w:t>2. Fence Maintenance Supported by Reserve Fund – Dan</w:t>
      </w:r>
    </w:p>
    <w:p w14:paraId="760988C6" w14:textId="77777777" w:rsidR="00535892" w:rsidRDefault="00535892">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Requests to those who occupy homes that require fence maintenance suggest equal support for fence repairs if we continue to support fountain maintenance and repairs.</w:t>
      </w:r>
    </w:p>
    <w:p w14:paraId="00000042" w14:textId="47C89BB0"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 As you may know, the 2025 budget included a budget for final fence repairs and did not include fountain repairs only general maintenance from our pond specialists. Fence repairs have been made though operational funds.  It is unknown to me if funds have been pulled from our Road Reserve to maintain and repair the fence as well as for Fountain purchases, </w:t>
      </w:r>
      <w:r w:rsidR="00535892">
        <w:rPr>
          <w:rFonts w:ascii="Arial" w:eastAsia="Arial" w:hAnsi="Arial" w:cs="Arial"/>
          <w:color w:val="000000"/>
          <w:sz w:val="22"/>
          <w:szCs w:val="22"/>
        </w:rPr>
        <w:t>maintenance,</w:t>
      </w:r>
      <w:r>
        <w:rPr>
          <w:rFonts w:ascii="Arial" w:eastAsia="Arial" w:hAnsi="Arial" w:cs="Arial"/>
          <w:color w:val="000000"/>
          <w:sz w:val="22"/>
          <w:szCs w:val="22"/>
        </w:rPr>
        <w:t xml:space="preserve"> and repairs.  But the point being made by </w:t>
      </w:r>
      <w:r>
        <w:rPr>
          <w:rFonts w:ascii="Arial" w:eastAsia="Arial" w:hAnsi="Arial" w:cs="Arial"/>
          <w:sz w:val="22"/>
          <w:szCs w:val="22"/>
        </w:rPr>
        <w:t>owners</w:t>
      </w:r>
      <w:r>
        <w:rPr>
          <w:rFonts w:ascii="Arial" w:eastAsia="Arial" w:hAnsi="Arial" w:cs="Arial"/>
          <w:color w:val="000000"/>
          <w:sz w:val="22"/>
          <w:szCs w:val="22"/>
        </w:rPr>
        <w:t xml:space="preserve"> who occupy homes that have the protective fence is why do they have to pay for a fountain that they do not have the benefit of. </w:t>
      </w:r>
    </w:p>
    <w:p w14:paraId="00000043" w14:textId="77777777" w:rsidR="00C20154" w:rsidRDefault="00C20154">
      <w:pPr>
        <w:rPr>
          <w:rFonts w:ascii="Arial" w:eastAsia="Arial" w:hAnsi="Arial" w:cs="Arial"/>
          <w:i/>
          <w:sz w:val="22"/>
          <w:szCs w:val="22"/>
        </w:rPr>
      </w:pPr>
    </w:p>
    <w:p w14:paraId="00000044" w14:textId="77777777" w:rsidR="00C20154" w:rsidRDefault="00000000">
      <w:pPr>
        <w:rPr>
          <w:rFonts w:ascii="Arial" w:eastAsia="Arial" w:hAnsi="Arial" w:cs="Arial"/>
          <w:b/>
          <w:i/>
          <w:sz w:val="22"/>
          <w:szCs w:val="22"/>
        </w:rPr>
      </w:pPr>
      <w:r>
        <w:rPr>
          <w:rFonts w:ascii="Arial" w:eastAsia="Arial" w:hAnsi="Arial" w:cs="Arial"/>
          <w:i/>
          <w:sz w:val="22"/>
          <w:szCs w:val="22"/>
        </w:rPr>
        <w:t>3. Reserve Fund Studies and Committee Members- Dan</w:t>
      </w:r>
    </w:p>
    <w:p w14:paraId="00000045" w14:textId="77777777" w:rsidR="00C20154" w:rsidRDefault="00000000">
      <w:pPr>
        <w:rPr>
          <w:rFonts w:ascii="Arial" w:eastAsia="Arial" w:hAnsi="Arial" w:cs="Arial"/>
          <w:sz w:val="22"/>
          <w:szCs w:val="22"/>
        </w:rPr>
      </w:pPr>
      <w:r>
        <w:rPr>
          <w:rFonts w:ascii="Arial" w:eastAsia="Arial" w:hAnsi="Arial" w:cs="Arial"/>
          <w:sz w:val="22"/>
          <w:szCs w:val="22"/>
        </w:rPr>
        <w:t>Do Owners who occupy homes with security fences and Owners who live on ponds want to establish fence and fountain reserve funds that they will personally fund?  These separate funds will require either a one-time assessment or an annual assessment over a period of years that will set a fund that can be drawn from in order to deal directly with costs for maintenance and repairs.  Two separate Committees will need to be formed to complete a Reserve Study that develops a plan for creating and implementing funds to serve these tasks for the present and the future. This process can begin now and will not be voted on until March 2026 as part of our annual meeting.  A motion can be made today for either Reserve Fund to be studied as long as it is clear that a Pond Reserve or Fence Reserve Committee of at least three interested Residents will have to be in place to do so.</w:t>
      </w:r>
      <w:r>
        <w:rPr>
          <w:rFonts w:ascii="Arial" w:eastAsia="Arial" w:hAnsi="Arial" w:cs="Arial"/>
          <w:b/>
          <w:i/>
          <w:sz w:val="22"/>
          <w:szCs w:val="22"/>
        </w:rPr>
        <w:t xml:space="preserve"> </w:t>
      </w:r>
      <w:r>
        <w:rPr>
          <w:rFonts w:ascii="Arial" w:eastAsia="Arial" w:hAnsi="Arial" w:cs="Arial"/>
          <w:sz w:val="22"/>
          <w:szCs w:val="22"/>
        </w:rPr>
        <w:t>Residents were not interested in a pond or fence committee for future 2026 budget planning purposes.</w:t>
      </w:r>
    </w:p>
    <w:p w14:paraId="00000046" w14:textId="77777777" w:rsidR="00C20154" w:rsidRDefault="00C20154">
      <w:pPr>
        <w:rPr>
          <w:rFonts w:ascii="Arial" w:eastAsia="Arial" w:hAnsi="Arial" w:cs="Arial"/>
          <w:sz w:val="22"/>
          <w:szCs w:val="22"/>
        </w:rPr>
      </w:pPr>
    </w:p>
    <w:p w14:paraId="00000047" w14:textId="77777777" w:rsidR="00C20154" w:rsidRDefault="00C20154">
      <w:pPr>
        <w:rPr>
          <w:rFonts w:ascii="Arial" w:eastAsia="Arial" w:hAnsi="Arial" w:cs="Arial"/>
          <w:b/>
          <w:i/>
          <w:sz w:val="22"/>
          <w:szCs w:val="22"/>
        </w:rPr>
      </w:pPr>
    </w:p>
    <w:p w14:paraId="00000048" w14:textId="77777777" w:rsidR="00C20154" w:rsidRDefault="00C20154">
      <w:pPr>
        <w:rPr>
          <w:rFonts w:ascii="Arial" w:eastAsia="Arial" w:hAnsi="Arial" w:cs="Arial"/>
          <w:b/>
          <w:i/>
          <w:sz w:val="22"/>
          <w:szCs w:val="22"/>
        </w:rPr>
      </w:pPr>
    </w:p>
    <w:p w14:paraId="00000049" w14:textId="77777777" w:rsidR="00C20154" w:rsidRDefault="00C20154">
      <w:pPr>
        <w:rPr>
          <w:rFonts w:ascii="Arial" w:eastAsia="Arial" w:hAnsi="Arial" w:cs="Arial"/>
          <w:b/>
          <w:i/>
          <w:sz w:val="22"/>
          <w:szCs w:val="22"/>
        </w:rPr>
      </w:pPr>
    </w:p>
    <w:p w14:paraId="0000004A" w14:textId="77777777" w:rsidR="00C20154" w:rsidRDefault="00C20154">
      <w:pPr>
        <w:rPr>
          <w:rFonts w:ascii="Arial" w:eastAsia="Arial" w:hAnsi="Arial" w:cs="Arial"/>
          <w:b/>
          <w:i/>
          <w:sz w:val="22"/>
          <w:szCs w:val="22"/>
        </w:rPr>
      </w:pPr>
    </w:p>
    <w:p w14:paraId="0000004B" w14:textId="77777777" w:rsidR="00C20154" w:rsidRDefault="00000000">
      <w:pPr>
        <w:rPr>
          <w:rFonts w:ascii="Arial" w:eastAsia="Arial" w:hAnsi="Arial" w:cs="Arial"/>
          <w:i/>
          <w:sz w:val="22"/>
          <w:szCs w:val="22"/>
        </w:rPr>
      </w:pPr>
      <w:r>
        <w:rPr>
          <w:rFonts w:ascii="Arial" w:eastAsia="Arial" w:hAnsi="Arial" w:cs="Arial"/>
          <w:b/>
          <w:i/>
          <w:sz w:val="22"/>
          <w:szCs w:val="22"/>
        </w:rPr>
        <w:lastRenderedPageBreak/>
        <w:t xml:space="preserve">Management Company Report </w:t>
      </w:r>
      <w:r>
        <w:rPr>
          <w:rFonts w:ascii="Arial" w:eastAsia="Arial" w:hAnsi="Arial" w:cs="Arial"/>
          <w:i/>
          <w:sz w:val="22"/>
          <w:szCs w:val="22"/>
        </w:rPr>
        <w:t>– Colleen</w:t>
      </w:r>
    </w:p>
    <w:p w14:paraId="0000004C" w14:textId="77777777" w:rsidR="00C20154" w:rsidRDefault="00C20154">
      <w:pPr>
        <w:rPr>
          <w:rFonts w:ascii="Arial" w:eastAsia="Arial" w:hAnsi="Arial" w:cs="Arial"/>
          <w:sz w:val="22"/>
          <w:szCs w:val="22"/>
        </w:rPr>
      </w:pPr>
    </w:p>
    <w:p w14:paraId="0000004D" w14:textId="362CE0E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The Engage website is set to launch on Friday, September 19, 2025, as announced by Colleen Finnegan. The board has already completed training on how to use the website. In the coming weeks, Pinnacle will send a Zoom invitation to owners, offering a chance to learn more about the Engage website and how to set up their accounts. This will allow owners to pay assessments online, though mail-in payments will still be accepted. Residents will also have access to </w:t>
      </w:r>
      <w:r w:rsidR="00535892">
        <w:rPr>
          <w:rFonts w:ascii="Arial" w:eastAsia="Arial" w:hAnsi="Arial" w:cs="Arial"/>
          <w:color w:val="000000"/>
          <w:sz w:val="22"/>
          <w:szCs w:val="22"/>
        </w:rPr>
        <w:t>essential information</w:t>
      </w:r>
      <w:r>
        <w:rPr>
          <w:rFonts w:ascii="Arial" w:eastAsia="Arial" w:hAnsi="Arial" w:cs="Arial"/>
          <w:color w:val="000000"/>
          <w:sz w:val="22"/>
          <w:szCs w:val="22"/>
        </w:rPr>
        <w:t xml:space="preserve"> and forms, such as ARB forms governing documents</w:t>
      </w:r>
      <w:r>
        <w:rPr>
          <w:rFonts w:ascii="Arial" w:eastAsia="Arial" w:hAnsi="Arial" w:cs="Arial"/>
          <w:sz w:val="22"/>
          <w:szCs w:val="22"/>
        </w:rPr>
        <w:t xml:space="preserve">, Estoppels, </w:t>
      </w:r>
      <w:r w:rsidR="00535892">
        <w:rPr>
          <w:rFonts w:ascii="Arial" w:eastAsia="Arial" w:hAnsi="Arial" w:cs="Arial"/>
          <w:sz w:val="22"/>
          <w:szCs w:val="22"/>
        </w:rPr>
        <w:t>Rules,</w:t>
      </w:r>
      <w:r>
        <w:rPr>
          <w:rFonts w:ascii="Arial" w:eastAsia="Arial" w:hAnsi="Arial" w:cs="Arial"/>
          <w:sz w:val="22"/>
          <w:szCs w:val="22"/>
        </w:rPr>
        <w:t xml:space="preserve"> and regulations</w:t>
      </w:r>
      <w:r>
        <w:rPr>
          <w:rFonts w:ascii="Arial" w:eastAsia="Arial" w:hAnsi="Arial" w:cs="Arial"/>
          <w:color w:val="000000"/>
          <w:sz w:val="22"/>
          <w:szCs w:val="22"/>
        </w:rPr>
        <w:t xml:space="preserve">, all available on the Engage website. Colleen </w:t>
      </w:r>
      <w:r>
        <w:rPr>
          <w:rFonts w:ascii="Arial" w:eastAsia="Arial" w:hAnsi="Arial" w:cs="Arial"/>
          <w:sz w:val="22"/>
          <w:szCs w:val="22"/>
        </w:rPr>
        <w:t>also</w:t>
      </w:r>
      <w:r>
        <w:rPr>
          <w:rFonts w:ascii="Arial" w:eastAsia="Arial" w:hAnsi="Arial" w:cs="Arial"/>
          <w:color w:val="000000"/>
          <w:sz w:val="22"/>
          <w:szCs w:val="22"/>
        </w:rPr>
        <w:t xml:space="preserve"> let owners know that P</w:t>
      </w:r>
      <w:r>
        <w:rPr>
          <w:rFonts w:ascii="Arial" w:eastAsia="Arial" w:hAnsi="Arial" w:cs="Arial"/>
          <w:sz w:val="22"/>
          <w:szCs w:val="22"/>
        </w:rPr>
        <w:t>innacle has contacted all vendors to make sure that they know Pinnacle is the new management company.</w:t>
      </w:r>
    </w:p>
    <w:p w14:paraId="0000004E" w14:textId="77777777" w:rsidR="00C20154"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Dan let residents know that the Legacy website will be retired once the Engage website is fully operational and residents have access to their accounts.</w:t>
      </w:r>
    </w:p>
    <w:p w14:paraId="0000004F" w14:textId="77777777" w:rsidR="00C20154" w:rsidRDefault="00C20154">
      <w:pPr>
        <w:rPr>
          <w:rFonts w:ascii="Arial" w:eastAsia="Arial" w:hAnsi="Arial" w:cs="Arial"/>
          <w:b/>
          <w:sz w:val="22"/>
          <w:szCs w:val="22"/>
        </w:rPr>
      </w:pPr>
    </w:p>
    <w:p w14:paraId="00000050" w14:textId="77777777" w:rsidR="00C20154" w:rsidRDefault="00000000">
      <w:pPr>
        <w:rPr>
          <w:rFonts w:ascii="Arial" w:eastAsia="Arial" w:hAnsi="Arial" w:cs="Arial"/>
          <w:b/>
          <w:sz w:val="22"/>
          <w:szCs w:val="22"/>
        </w:rPr>
      </w:pPr>
      <w:r>
        <w:rPr>
          <w:rFonts w:ascii="Arial" w:eastAsia="Arial" w:hAnsi="Arial" w:cs="Arial"/>
          <w:b/>
          <w:sz w:val="22"/>
          <w:szCs w:val="22"/>
        </w:rPr>
        <w:t>V. New Business</w:t>
      </w:r>
    </w:p>
    <w:p w14:paraId="00000051" w14:textId="77777777" w:rsidR="00C20154" w:rsidRDefault="00C20154">
      <w:pPr>
        <w:rPr>
          <w:rFonts w:ascii="Arial" w:eastAsia="Arial" w:hAnsi="Arial" w:cs="Arial"/>
          <w:b/>
          <w:sz w:val="22"/>
          <w:szCs w:val="22"/>
        </w:rPr>
      </w:pPr>
    </w:p>
    <w:p w14:paraId="00000052" w14:textId="77777777" w:rsidR="00C20154" w:rsidRDefault="00000000">
      <w:pPr>
        <w:rPr>
          <w:rFonts w:ascii="Arial" w:eastAsia="Arial" w:hAnsi="Arial" w:cs="Arial"/>
          <w:sz w:val="22"/>
          <w:szCs w:val="22"/>
        </w:rPr>
      </w:pPr>
      <w:r>
        <w:rPr>
          <w:rFonts w:ascii="Arial" w:eastAsia="Arial" w:hAnsi="Arial" w:cs="Arial"/>
          <w:sz w:val="22"/>
          <w:szCs w:val="22"/>
        </w:rPr>
        <w:t xml:space="preserve">Fall Garage Sale </w:t>
      </w:r>
    </w:p>
    <w:p w14:paraId="00000053" w14:textId="77777777" w:rsidR="00C20154" w:rsidRDefault="00000000">
      <w:pPr>
        <w:rPr>
          <w:rFonts w:ascii="Arial" w:eastAsia="Arial" w:hAnsi="Arial" w:cs="Arial"/>
          <w:sz w:val="22"/>
          <w:szCs w:val="22"/>
        </w:rPr>
      </w:pPr>
      <w:r>
        <w:rPr>
          <w:rFonts w:ascii="Arial" w:eastAsia="Arial" w:hAnsi="Arial" w:cs="Arial"/>
          <w:color w:val="000000"/>
          <w:sz w:val="22"/>
          <w:szCs w:val="22"/>
        </w:rPr>
        <w:t>Anna informed residents about potential October or November dates for the fall yard sale. Residents selected October 25, 2025, and will coordinate with the BPA master association. They will also inquire about a spring yard sale with the master association.</w:t>
      </w:r>
    </w:p>
    <w:p w14:paraId="00000054" w14:textId="77777777" w:rsidR="00C20154" w:rsidRDefault="00C20154">
      <w:pPr>
        <w:rPr>
          <w:rFonts w:ascii="Arial" w:eastAsia="Arial" w:hAnsi="Arial" w:cs="Arial"/>
          <w:sz w:val="22"/>
          <w:szCs w:val="22"/>
        </w:rPr>
      </w:pPr>
    </w:p>
    <w:p w14:paraId="00000055" w14:textId="77777777" w:rsidR="00C2015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BPA Main Entrance Fountain Survey</w:t>
      </w:r>
    </w:p>
    <w:p w14:paraId="00000056" w14:textId="77777777" w:rsidR="00C20154" w:rsidRDefault="00C20154">
      <w:pPr>
        <w:pBdr>
          <w:top w:val="nil"/>
          <w:left w:val="nil"/>
          <w:bottom w:val="nil"/>
          <w:right w:val="nil"/>
          <w:between w:val="nil"/>
        </w:pBdr>
        <w:rPr>
          <w:rFonts w:ascii="Arial" w:eastAsia="Arial" w:hAnsi="Arial" w:cs="Arial"/>
          <w:color w:val="000000"/>
          <w:sz w:val="22"/>
          <w:szCs w:val="22"/>
        </w:rPr>
      </w:pPr>
    </w:p>
    <w:p w14:paraId="00000057"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Master Association received a request to extend the operating hours of the main entrance fountains. To determine resident interest and assess the potential impact on assessments, the Board will distribute a survey.</w:t>
      </w:r>
    </w:p>
    <w:p w14:paraId="00000058" w14:textId="77777777" w:rsidR="00C20154" w:rsidRDefault="00C20154">
      <w:pPr>
        <w:pBdr>
          <w:top w:val="nil"/>
          <w:left w:val="nil"/>
          <w:bottom w:val="nil"/>
          <w:right w:val="nil"/>
          <w:between w:val="nil"/>
        </w:pBdr>
        <w:rPr>
          <w:rFonts w:ascii="Arial" w:eastAsia="Arial" w:hAnsi="Arial" w:cs="Arial"/>
          <w:color w:val="000000"/>
          <w:sz w:val="22"/>
          <w:szCs w:val="22"/>
        </w:rPr>
      </w:pPr>
    </w:p>
    <w:p w14:paraId="00000059" w14:textId="77777777" w:rsidR="00C2015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The survey will provide a cost breakdown for operating the fountains for 12 hours and 24 hours. Increased operating costs associated with longer fountain hours could lead to higher resident assessments.</w:t>
      </w:r>
    </w:p>
    <w:p w14:paraId="0000005A" w14:textId="77777777" w:rsidR="00C20154" w:rsidRDefault="00C20154">
      <w:pPr>
        <w:rPr>
          <w:rFonts w:ascii="Arial" w:eastAsia="Arial" w:hAnsi="Arial" w:cs="Arial"/>
          <w:i/>
          <w:sz w:val="22"/>
          <w:szCs w:val="22"/>
        </w:rPr>
      </w:pPr>
    </w:p>
    <w:p w14:paraId="0000005B" w14:textId="77777777" w:rsidR="00C20154" w:rsidRDefault="00000000">
      <w:pPr>
        <w:rPr>
          <w:rFonts w:ascii="Arial" w:eastAsia="Arial" w:hAnsi="Arial" w:cs="Arial"/>
          <w:i/>
          <w:sz w:val="22"/>
          <w:szCs w:val="22"/>
          <w:u w:val="single"/>
        </w:rPr>
      </w:pPr>
      <w:r>
        <w:rPr>
          <w:rFonts w:ascii="Arial" w:eastAsia="Arial" w:hAnsi="Arial" w:cs="Arial"/>
          <w:i/>
          <w:sz w:val="22"/>
          <w:szCs w:val="22"/>
          <w:u w:val="single"/>
        </w:rPr>
        <w:t>Change of date for the October meeting.</w:t>
      </w:r>
    </w:p>
    <w:p w14:paraId="0000005C" w14:textId="39CA399F" w:rsidR="00C20154" w:rsidRDefault="00000000">
      <w:pPr>
        <w:rPr>
          <w:rFonts w:ascii="Arial" w:eastAsia="Arial" w:hAnsi="Arial" w:cs="Arial"/>
          <w:i/>
          <w:sz w:val="22"/>
          <w:szCs w:val="22"/>
        </w:rPr>
      </w:pPr>
      <w:r>
        <w:rPr>
          <w:rFonts w:ascii="Arial" w:eastAsia="Arial" w:hAnsi="Arial" w:cs="Arial"/>
          <w:i/>
          <w:sz w:val="22"/>
          <w:szCs w:val="22"/>
        </w:rPr>
        <w:t xml:space="preserve">We are moving the meeting </w:t>
      </w:r>
      <w:r w:rsidR="00535892">
        <w:rPr>
          <w:rFonts w:ascii="Arial" w:eastAsia="Arial" w:hAnsi="Arial" w:cs="Arial"/>
          <w:i/>
          <w:sz w:val="22"/>
          <w:szCs w:val="22"/>
        </w:rPr>
        <w:t xml:space="preserve">forward </w:t>
      </w:r>
      <w:r>
        <w:rPr>
          <w:rFonts w:ascii="Arial" w:eastAsia="Arial" w:hAnsi="Arial" w:cs="Arial"/>
          <w:i/>
          <w:sz w:val="22"/>
          <w:szCs w:val="22"/>
        </w:rPr>
        <w:t xml:space="preserve"> one week, to Tuesday, October 28</w:t>
      </w:r>
      <w:r>
        <w:rPr>
          <w:rFonts w:ascii="Arial" w:eastAsia="Arial" w:hAnsi="Arial" w:cs="Arial"/>
          <w:i/>
          <w:sz w:val="22"/>
          <w:szCs w:val="22"/>
          <w:vertAlign w:val="superscript"/>
        </w:rPr>
        <w:t>th</w:t>
      </w:r>
      <w:r>
        <w:rPr>
          <w:rFonts w:ascii="Arial" w:eastAsia="Arial" w:hAnsi="Arial" w:cs="Arial"/>
          <w:i/>
          <w:sz w:val="22"/>
          <w:szCs w:val="22"/>
        </w:rPr>
        <w:t xml:space="preserve"> here at 43 West at 6pm.</w:t>
      </w:r>
    </w:p>
    <w:p w14:paraId="0000005D" w14:textId="77777777" w:rsidR="00C20154" w:rsidRDefault="00C20154">
      <w:pPr>
        <w:rPr>
          <w:rFonts w:ascii="Arial" w:eastAsia="Arial" w:hAnsi="Arial" w:cs="Arial"/>
          <w:i/>
          <w:sz w:val="22"/>
          <w:szCs w:val="22"/>
        </w:rPr>
      </w:pPr>
    </w:p>
    <w:p w14:paraId="0000005E" w14:textId="77777777" w:rsidR="00C20154" w:rsidRDefault="00000000">
      <w:pPr>
        <w:rPr>
          <w:rFonts w:ascii="Arial" w:eastAsia="Arial" w:hAnsi="Arial" w:cs="Arial"/>
          <w:i/>
          <w:sz w:val="22"/>
          <w:szCs w:val="22"/>
        </w:rPr>
      </w:pPr>
      <w:r>
        <w:rPr>
          <w:rFonts w:ascii="Arial" w:eastAsia="Arial" w:hAnsi="Arial" w:cs="Arial"/>
          <w:i/>
          <w:sz w:val="22"/>
          <w:szCs w:val="22"/>
        </w:rPr>
        <w:t>Resident Comments and Questions-</w:t>
      </w:r>
    </w:p>
    <w:p w14:paraId="0000005F" w14:textId="77777777" w:rsidR="00C20154" w:rsidRDefault="00000000">
      <w:pPr>
        <w:rPr>
          <w:rFonts w:ascii="Arial" w:eastAsia="Arial" w:hAnsi="Arial" w:cs="Arial"/>
          <w:sz w:val="22"/>
          <w:szCs w:val="22"/>
        </w:rPr>
      </w:pPr>
      <w:r>
        <w:rPr>
          <w:rFonts w:ascii="Arial" w:eastAsia="Arial" w:hAnsi="Arial" w:cs="Arial"/>
          <w:sz w:val="22"/>
          <w:szCs w:val="22"/>
        </w:rPr>
        <w:t>All residents were given the opportunity to make comments and ask questions.</w:t>
      </w:r>
    </w:p>
    <w:p w14:paraId="00000060" w14:textId="77777777" w:rsidR="00C20154" w:rsidRDefault="00C20154">
      <w:pPr>
        <w:rPr>
          <w:rFonts w:ascii="Arial" w:eastAsia="Arial" w:hAnsi="Arial" w:cs="Arial"/>
          <w:sz w:val="22"/>
          <w:szCs w:val="22"/>
        </w:rPr>
      </w:pPr>
    </w:p>
    <w:p w14:paraId="00000061" w14:textId="77777777" w:rsidR="00C20154" w:rsidRDefault="00000000">
      <w:pPr>
        <w:rPr>
          <w:rFonts w:ascii="Arial" w:eastAsia="Arial" w:hAnsi="Arial" w:cs="Arial"/>
          <w:b/>
          <w:sz w:val="22"/>
          <w:szCs w:val="22"/>
        </w:rPr>
      </w:pPr>
      <w:r>
        <w:rPr>
          <w:rFonts w:ascii="Arial" w:eastAsia="Arial" w:hAnsi="Arial" w:cs="Arial"/>
          <w:b/>
          <w:sz w:val="22"/>
          <w:szCs w:val="22"/>
        </w:rPr>
        <w:t>VII. Adjournment</w:t>
      </w:r>
    </w:p>
    <w:p w14:paraId="00000062" w14:textId="77777777" w:rsidR="00C20154" w:rsidRDefault="00C20154">
      <w:pPr>
        <w:rPr>
          <w:rFonts w:ascii="Arial" w:eastAsia="Arial" w:hAnsi="Arial" w:cs="Arial"/>
          <w:b/>
          <w:sz w:val="22"/>
          <w:szCs w:val="22"/>
        </w:rPr>
      </w:pPr>
    </w:p>
    <w:p w14:paraId="00000063" w14:textId="77777777" w:rsidR="00C20154" w:rsidRDefault="00000000">
      <w:pPr>
        <w:rPr>
          <w:rFonts w:ascii="Arial" w:eastAsia="Arial" w:hAnsi="Arial" w:cs="Arial"/>
          <w:sz w:val="22"/>
          <w:szCs w:val="22"/>
        </w:rPr>
      </w:pPr>
      <w:r>
        <w:rPr>
          <w:rFonts w:ascii="Arial" w:eastAsia="Arial" w:hAnsi="Arial" w:cs="Arial"/>
          <w:sz w:val="22"/>
          <w:szCs w:val="22"/>
        </w:rPr>
        <w:t>The meeting was adjourned at 7:15 pm</w:t>
      </w:r>
    </w:p>
    <w:p w14:paraId="00000064" w14:textId="77777777" w:rsidR="00C20154" w:rsidRDefault="00C20154">
      <w:pPr>
        <w:pBdr>
          <w:top w:val="nil"/>
          <w:left w:val="nil"/>
          <w:bottom w:val="nil"/>
          <w:right w:val="nil"/>
          <w:between w:val="nil"/>
        </w:pBdr>
        <w:rPr>
          <w:color w:val="000000"/>
        </w:rPr>
      </w:pPr>
    </w:p>
    <w:sectPr w:rsidR="00C20154">
      <w:footerReference w:type="even" r:id="rId7"/>
      <w:footerReference w:type="default" r:id="rId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2F6A2" w14:textId="77777777" w:rsidR="009B12ED" w:rsidRDefault="009B12ED">
      <w:r>
        <w:separator/>
      </w:r>
    </w:p>
  </w:endnote>
  <w:endnote w:type="continuationSeparator" w:id="0">
    <w:p w14:paraId="185D36CE" w14:textId="77777777" w:rsidR="009B12ED" w:rsidRDefault="009B1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441A4FC-2441-5247-9FC6-77CE4DBE6E38}"/>
  </w:font>
  <w:font w:name="Courier New">
    <w:panose1 w:val="02070309020205020404"/>
    <w:charset w:val="00"/>
    <w:family w:val="modern"/>
    <w:pitch w:val="fixed"/>
    <w:sig w:usb0="E0002AFF" w:usb1="C0007843" w:usb2="00000009" w:usb3="00000000" w:csb0="000001FF" w:csb1="00000000"/>
    <w:embedRegular r:id="rId2" w:fontKey="{A0240EEA-79F1-9244-8AF6-481BB6A19BB1}"/>
  </w:font>
  <w:font w:name="Aptos">
    <w:panose1 w:val="020B0004020202020204"/>
    <w:charset w:val="00"/>
    <w:family w:val="swiss"/>
    <w:pitch w:val="variable"/>
    <w:sig w:usb0="20000287" w:usb1="00000003" w:usb2="00000000" w:usb3="00000000" w:csb0="0000019F" w:csb1="00000000"/>
    <w:embedRegular r:id="rId3" w:fontKey="{988E1D5C-9BB5-6F40-8BC9-9186D4AE5812}"/>
    <w:embedItalic r:id="rId4" w:fontKey="{8EE65A59-441E-7C49-8269-5D0F7354C9C0}"/>
  </w:font>
  <w:font w:name="Play">
    <w:charset w:val="00"/>
    <w:family w:val="auto"/>
    <w:pitch w:val="default"/>
    <w:embedRegular r:id="rId5" w:fontKey="{15A6FAAE-E15E-A842-A281-5B42A440E884}"/>
  </w:font>
  <w:font w:name="Times New Roman">
    <w:panose1 w:val="02020603050405020304"/>
    <w:charset w:val="00"/>
    <w:family w:val="roman"/>
    <w:pitch w:val="variable"/>
    <w:sig w:usb0="E0002EFF" w:usb1="C000785B" w:usb2="00000009" w:usb3="00000000" w:csb0="000001FF" w:csb1="00000000"/>
    <w:embedRegular r:id="rId6" w:fontKey="{544F8906-E3C6-3D43-83A8-A59889880E57}"/>
  </w:font>
  <w:font w:name="Arial">
    <w:panose1 w:val="020B0604020202020204"/>
    <w:charset w:val="00"/>
    <w:family w:val="swiss"/>
    <w:pitch w:val="variable"/>
    <w:sig w:usb0="E0002AFF" w:usb1="C0007843" w:usb2="00000009" w:usb3="00000000" w:csb0="000001FF" w:csb1="00000000"/>
    <w:embedRegular r:id="rId7" w:fontKey="{249DE0F8-0725-7044-9AF0-41C04A7E76BF}"/>
    <w:embedBold r:id="rId8" w:fontKey="{9C3F876B-3D35-F64B-9CAB-FABEA5B727BE}"/>
    <w:embedItalic r:id="rId9" w:fontKey="{67D06F41-443B-D947-B95B-EA95E0C8092D}"/>
    <w:embedBoldItalic r:id="rId10" w:fontKey="{37863D9B-B1AE-6445-8098-4DF942A8FD89}"/>
  </w:font>
  <w:font w:name="Calibri">
    <w:panose1 w:val="020F0502020204030204"/>
    <w:charset w:val="00"/>
    <w:family w:val="swiss"/>
    <w:pitch w:val="variable"/>
    <w:sig w:usb0="E0002AFF" w:usb1="C000247B" w:usb2="00000009" w:usb3="00000000" w:csb0="000001FF" w:csb1="00000000"/>
    <w:embedRegular r:id="rId11" w:fontKey="{ACD0A802-7576-8140-A04E-48C92178D6F2}"/>
  </w:font>
  <w:font w:name="Cambria">
    <w:panose1 w:val="02040503050406030204"/>
    <w:charset w:val="00"/>
    <w:family w:val="roman"/>
    <w:pitch w:val="variable"/>
    <w:sig w:usb0="E00002FF" w:usb1="400004FF" w:usb2="00000000" w:usb3="00000000" w:csb0="0000019F" w:csb1="00000000"/>
    <w:embedRegular r:id="rId12" w:fontKey="{9DA5B66D-8597-6544-A7CC-3B5D2ADC8E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5" w14:textId="77777777" w:rsidR="00C2015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66" w14:textId="77777777" w:rsidR="00C20154" w:rsidRDefault="00C20154">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218339D6" w:rsidR="00C20154" w:rsidRDefault="00000000">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535892">
      <w:rPr>
        <w:noProof/>
        <w:color w:val="000000"/>
      </w:rPr>
      <w:t>1</w:t>
    </w:r>
    <w:r>
      <w:rPr>
        <w:color w:val="000000"/>
      </w:rPr>
      <w:fldChar w:fldCharType="end"/>
    </w:r>
  </w:p>
  <w:p w14:paraId="00000068" w14:textId="77777777" w:rsidR="00C20154" w:rsidRDefault="00C20154">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A3822" w14:textId="77777777" w:rsidR="009B12ED" w:rsidRDefault="009B12ED">
      <w:r>
        <w:separator/>
      </w:r>
    </w:p>
  </w:footnote>
  <w:footnote w:type="continuationSeparator" w:id="0">
    <w:p w14:paraId="1BEF629C" w14:textId="77777777" w:rsidR="009B12ED" w:rsidRDefault="009B12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E7531"/>
    <w:multiLevelType w:val="multilevel"/>
    <w:tmpl w:val="448ACDD2"/>
    <w:lvl w:ilvl="0">
      <w:numFmt w:val="bullet"/>
      <w:lvlText w:val="●"/>
      <w:lvlJc w:val="left"/>
      <w:pPr>
        <w:ind w:left="720" w:hanging="360"/>
      </w:pPr>
      <w:rPr>
        <w:rFonts w:ascii="Noto Sans Symbols" w:eastAsia="Noto Sans Symbols" w:hAnsi="Noto Sans Symbols" w:cs="Noto Sans Symbols"/>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Noto Sans Symbols" w:eastAsia="Noto Sans Symbols" w:hAnsi="Noto Sans Symbols" w:cs="Noto Sans Symbols"/>
      </w:rPr>
    </w:lvl>
    <w:lvl w:ilvl="3">
      <w:numFmt w:val="bullet"/>
      <w:lvlText w:val="●"/>
      <w:lvlJc w:val="left"/>
      <w:pPr>
        <w:ind w:left="2880" w:hanging="360"/>
      </w:pPr>
      <w:rPr>
        <w:rFonts w:ascii="Noto Sans Symbols" w:eastAsia="Noto Sans Symbols" w:hAnsi="Noto Sans Symbols" w:cs="Noto Sans Symbols"/>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Noto Sans Symbols" w:eastAsia="Noto Sans Symbols" w:hAnsi="Noto Sans Symbols" w:cs="Noto Sans Symbols"/>
      </w:rPr>
    </w:lvl>
    <w:lvl w:ilvl="6">
      <w:numFmt w:val="bullet"/>
      <w:lvlText w:val="●"/>
      <w:lvlJc w:val="left"/>
      <w:pPr>
        <w:ind w:left="5040" w:hanging="360"/>
      </w:pPr>
      <w:rPr>
        <w:rFonts w:ascii="Noto Sans Symbols" w:eastAsia="Noto Sans Symbols" w:hAnsi="Noto Sans Symbols" w:cs="Noto Sans Symbols"/>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Noto Sans Symbols" w:eastAsia="Noto Sans Symbols" w:hAnsi="Noto Sans Symbols" w:cs="Noto Sans Symbols"/>
      </w:rPr>
    </w:lvl>
  </w:abstractNum>
  <w:num w:numId="1" w16cid:durableId="19273792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54"/>
    <w:rsid w:val="001D1B15"/>
    <w:rsid w:val="003C49AB"/>
    <w:rsid w:val="00473E49"/>
    <w:rsid w:val="00535892"/>
    <w:rsid w:val="005C3449"/>
    <w:rsid w:val="009B12ED"/>
    <w:rsid w:val="009D7960"/>
    <w:rsid w:val="00A14B43"/>
    <w:rsid w:val="00BF523A"/>
    <w:rsid w:val="00C201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D32DB6"/>
  <w15:docId w15:val="{2AA4B55A-A894-4AB7-95F1-14A39159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1567</Words>
  <Characters>8935</Characters>
  <Application>Microsoft Office Word</Application>
  <DocSecurity>0</DocSecurity>
  <Lines>74</Lines>
  <Paragraphs>20</Paragraphs>
  <ScaleCrop>false</ScaleCrop>
  <Company/>
  <LinksUpToDate>false</LinksUpToDate>
  <CharactersWithSpaces>10482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 Finnegan</dc:creator>
  <cp:lastModifiedBy>Dan LaMorte</cp:lastModifiedBy>
  <cp:revision>2</cp:revision>
  <dcterms:created xsi:type="dcterms:W3CDTF">2025-10-04T18:43:00Z</dcterms:created>
  <dcterms:modified xsi:type="dcterms:W3CDTF">2025-10-04T18:43:00Z</dcterms:modified>
</cp:coreProperties>
</file>