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82434" w:rsidRDefault="00000000">
      <w:pPr>
        <w:pBdr>
          <w:top w:val="nil"/>
          <w:left w:val="nil"/>
          <w:bottom w:val="nil"/>
          <w:right w:val="nil"/>
          <w:between w:val="nil"/>
        </w:pBdr>
        <w:rPr>
          <w:rFonts w:ascii="Arial" w:eastAsia="Arial" w:hAnsi="Arial" w:cs="Arial"/>
          <w:b/>
          <w:bCs/>
          <w:sz w:val="22"/>
          <w:szCs w:val="22"/>
          <w:u w:val="single"/>
        </w:rPr>
      </w:pPr>
      <w:r>
        <w:rPr>
          <w:rFonts w:ascii="Arial" w:eastAsia="Arial" w:hAnsi="Arial" w:cs="Arial"/>
          <w:b/>
          <w:bCs/>
          <w:color w:val="000000"/>
          <w:sz w:val="22"/>
          <w:szCs w:val="22"/>
          <w:u w:val="single"/>
        </w:rPr>
        <w:t xml:space="preserve">December 16, 2025 Board Meeting </w:t>
      </w:r>
      <w:r>
        <w:rPr>
          <w:rFonts w:ascii="Arial" w:eastAsia="Arial" w:hAnsi="Arial" w:cs="Arial"/>
          <w:b/>
          <w:bCs/>
          <w:sz w:val="22"/>
          <w:szCs w:val="22"/>
          <w:u w:val="single"/>
        </w:rPr>
        <w:t>Minutes:</w:t>
      </w:r>
    </w:p>
    <w:p w14:paraId="00000002" w14:textId="77777777" w:rsidR="00082434" w:rsidRDefault="00082434">
      <w:pPr>
        <w:pBdr>
          <w:top w:val="nil"/>
          <w:left w:val="nil"/>
          <w:bottom w:val="nil"/>
          <w:right w:val="nil"/>
          <w:between w:val="nil"/>
        </w:pBdr>
        <w:rPr>
          <w:rFonts w:ascii="Arial" w:eastAsia="Arial" w:hAnsi="Arial" w:cs="Arial"/>
          <w:b/>
          <w:bCs/>
          <w:sz w:val="22"/>
          <w:szCs w:val="22"/>
          <w:u w:val="single"/>
        </w:rPr>
      </w:pPr>
    </w:p>
    <w:p w14:paraId="00000003" w14:textId="77777777" w:rsidR="00082434"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Call To Order/ Quorum Determination</w:t>
      </w:r>
    </w:p>
    <w:p w14:paraId="00000004" w14:textId="7E55A62B" w:rsidR="0008243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Dan called the Board of Directors meeting of December 16, 2025 to order at 6:00pm.  Dan stated that quorum was met. Dan reminded everyone that questions and comments for Owners and renters </w:t>
      </w:r>
      <w:r>
        <w:rPr>
          <w:rFonts w:ascii="Arial" w:eastAsia="Arial" w:hAnsi="Arial" w:cs="Arial"/>
          <w:sz w:val="22"/>
          <w:szCs w:val="22"/>
        </w:rPr>
        <w:t>are set</w:t>
      </w:r>
      <w:r>
        <w:rPr>
          <w:rFonts w:ascii="Arial" w:eastAsia="Arial" w:hAnsi="Arial" w:cs="Arial"/>
          <w:color w:val="000000"/>
          <w:sz w:val="22"/>
          <w:szCs w:val="22"/>
        </w:rPr>
        <w:t xml:space="preserve"> on the agenda after ‘New Business</w:t>
      </w:r>
      <w:r w:rsidR="006D2CB4">
        <w:rPr>
          <w:rFonts w:ascii="Arial" w:eastAsia="Arial" w:hAnsi="Arial" w:cs="Arial"/>
          <w:color w:val="000000"/>
          <w:sz w:val="22"/>
          <w:szCs w:val="22"/>
        </w:rPr>
        <w:t>.’</w:t>
      </w:r>
      <w:r>
        <w:rPr>
          <w:rFonts w:ascii="Arial" w:eastAsia="Arial" w:hAnsi="Arial" w:cs="Arial"/>
          <w:color w:val="000000"/>
          <w:sz w:val="22"/>
          <w:szCs w:val="22"/>
        </w:rPr>
        <w:t xml:space="preserve">  </w:t>
      </w:r>
    </w:p>
    <w:p w14:paraId="00000005" w14:textId="77777777" w:rsidR="00082434" w:rsidRDefault="00082434">
      <w:pPr>
        <w:pBdr>
          <w:top w:val="nil"/>
          <w:left w:val="nil"/>
          <w:bottom w:val="nil"/>
          <w:right w:val="nil"/>
          <w:between w:val="nil"/>
        </w:pBdr>
        <w:rPr>
          <w:rFonts w:ascii="Arial" w:eastAsia="Arial" w:hAnsi="Arial" w:cs="Arial"/>
          <w:b/>
          <w:bCs/>
          <w:color w:val="000000"/>
          <w:sz w:val="22"/>
          <w:szCs w:val="22"/>
        </w:rPr>
      </w:pPr>
    </w:p>
    <w:p w14:paraId="00000006" w14:textId="77777777" w:rsidR="00082434"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Review and Approval of November 18, 2025 Minutes</w:t>
      </w:r>
    </w:p>
    <w:p w14:paraId="00000007" w14:textId="5A080F34" w:rsidR="00082434" w:rsidRDefault="00000000">
      <w:p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Dan asked if the Board had reviewed the minutes from the November 18, 2025 meetin</w:t>
      </w:r>
      <w:r>
        <w:rPr>
          <w:rFonts w:ascii="Arial" w:eastAsia="Arial" w:hAnsi="Arial" w:cs="Arial"/>
          <w:sz w:val="22"/>
          <w:szCs w:val="22"/>
        </w:rPr>
        <w:t xml:space="preserve">g and everyone had time to review the minutes and no changes were </w:t>
      </w:r>
      <w:r w:rsidR="00A77E2D">
        <w:rPr>
          <w:rFonts w:ascii="Arial" w:eastAsia="Arial" w:hAnsi="Arial" w:cs="Arial"/>
          <w:sz w:val="22"/>
          <w:szCs w:val="22"/>
        </w:rPr>
        <w:t>needed.</w:t>
      </w:r>
      <w:r w:rsidR="00A77E2D">
        <w:rPr>
          <w:rFonts w:ascii="Arial" w:eastAsia="Arial" w:hAnsi="Arial" w:cs="Arial"/>
          <w:color w:val="000000"/>
          <w:sz w:val="22"/>
          <w:szCs w:val="22"/>
        </w:rPr>
        <w:t xml:space="preserve"> The</w:t>
      </w:r>
      <w:r>
        <w:rPr>
          <w:rFonts w:ascii="Arial" w:eastAsia="Arial" w:hAnsi="Arial" w:cs="Arial"/>
          <w:color w:val="000000"/>
          <w:sz w:val="22"/>
          <w:szCs w:val="22"/>
        </w:rPr>
        <w:t xml:space="preserve"> Board members confirmed they had </w:t>
      </w:r>
      <w:r w:rsidR="006D2CB4">
        <w:rPr>
          <w:rFonts w:ascii="Arial" w:eastAsia="Arial" w:hAnsi="Arial" w:cs="Arial"/>
          <w:color w:val="000000"/>
          <w:sz w:val="22"/>
          <w:szCs w:val="22"/>
        </w:rPr>
        <w:t>reviewed all</w:t>
      </w:r>
      <w:r>
        <w:rPr>
          <w:rFonts w:ascii="Arial" w:eastAsia="Arial" w:hAnsi="Arial" w:cs="Arial"/>
          <w:color w:val="000000"/>
          <w:sz w:val="22"/>
          <w:szCs w:val="22"/>
        </w:rPr>
        <w:t xml:space="preserve"> the minutes from the November 18, 2025 meeting, as Dan had inquired, and agreed that no revisions were necessary.  </w:t>
      </w:r>
      <w:r>
        <w:rPr>
          <w:rFonts w:ascii="Arial" w:eastAsia="Arial" w:hAnsi="Arial" w:cs="Arial"/>
          <w:b/>
          <w:bCs/>
          <w:sz w:val="22"/>
          <w:szCs w:val="22"/>
          <w:u w:val="single"/>
        </w:rPr>
        <w:t xml:space="preserve">Dan made </w:t>
      </w:r>
      <w:r>
        <w:rPr>
          <w:rFonts w:ascii="Arial" w:eastAsia="Arial" w:hAnsi="Arial" w:cs="Arial"/>
          <w:b/>
          <w:bCs/>
          <w:color w:val="000000"/>
          <w:sz w:val="22"/>
          <w:szCs w:val="22"/>
          <w:u w:val="single"/>
        </w:rPr>
        <w:t xml:space="preserve">a motion to approve the </w:t>
      </w:r>
      <w:r>
        <w:rPr>
          <w:rFonts w:ascii="Arial" w:eastAsia="Arial" w:hAnsi="Arial" w:cs="Arial"/>
          <w:b/>
          <w:bCs/>
          <w:sz w:val="22"/>
          <w:szCs w:val="22"/>
          <w:u w:val="single"/>
        </w:rPr>
        <w:t xml:space="preserve">minutes of November </w:t>
      </w:r>
      <w:r w:rsidR="006D2CB4">
        <w:rPr>
          <w:rFonts w:ascii="Arial" w:eastAsia="Arial" w:hAnsi="Arial" w:cs="Arial"/>
          <w:b/>
          <w:bCs/>
          <w:sz w:val="22"/>
          <w:szCs w:val="22"/>
          <w:u w:val="single"/>
        </w:rPr>
        <w:t>18, and</w:t>
      </w:r>
      <w:r>
        <w:rPr>
          <w:rFonts w:ascii="Arial" w:eastAsia="Arial" w:hAnsi="Arial" w:cs="Arial"/>
          <w:b/>
          <w:bCs/>
          <w:sz w:val="22"/>
          <w:szCs w:val="22"/>
          <w:u w:val="single"/>
        </w:rPr>
        <w:t xml:space="preserve"> Anna</w:t>
      </w:r>
      <w:r>
        <w:rPr>
          <w:rFonts w:ascii="Arial" w:eastAsia="Arial" w:hAnsi="Arial" w:cs="Arial"/>
          <w:b/>
          <w:bCs/>
          <w:color w:val="000000"/>
          <w:sz w:val="22"/>
          <w:szCs w:val="22"/>
          <w:u w:val="single"/>
        </w:rPr>
        <w:t xml:space="preserve"> </w:t>
      </w:r>
      <w:r>
        <w:rPr>
          <w:rFonts w:ascii="Arial" w:eastAsia="Arial" w:hAnsi="Arial" w:cs="Arial"/>
          <w:b/>
          <w:bCs/>
          <w:sz w:val="22"/>
          <w:szCs w:val="22"/>
          <w:u w:val="single"/>
        </w:rPr>
        <w:t>seconded the motion. The motion passed unanimously.</w:t>
      </w:r>
    </w:p>
    <w:p w14:paraId="00000008" w14:textId="3ACE0F44" w:rsidR="0008243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We will be moving to the November financial report.  For your information, we are transitioning all of our reserve funds to </w:t>
      </w:r>
      <w:r w:rsidR="006D2CB4">
        <w:rPr>
          <w:rFonts w:ascii="Arial" w:eastAsia="Arial" w:hAnsi="Arial" w:cs="Arial"/>
          <w:color w:val="000000"/>
          <w:sz w:val="22"/>
          <w:szCs w:val="22"/>
        </w:rPr>
        <w:t>South State</w:t>
      </w:r>
      <w:r>
        <w:rPr>
          <w:rFonts w:ascii="Arial" w:eastAsia="Arial" w:hAnsi="Arial" w:cs="Arial"/>
          <w:color w:val="000000"/>
          <w:sz w:val="22"/>
          <w:szCs w:val="22"/>
        </w:rPr>
        <w:t xml:space="preserve"> from the Fifth Third Bank where we still have 5 active Certificate of Deposits.  On </w:t>
      </w:r>
      <w:r w:rsidR="006D2CB4">
        <w:rPr>
          <w:rFonts w:ascii="Arial" w:eastAsia="Arial" w:hAnsi="Arial" w:cs="Arial"/>
          <w:color w:val="000000"/>
          <w:sz w:val="22"/>
          <w:szCs w:val="22"/>
        </w:rPr>
        <w:t>December 1</w:t>
      </w:r>
      <w:r w:rsidR="006D2CB4">
        <w:rPr>
          <w:rFonts w:ascii="Arial" w:eastAsia="Arial" w:hAnsi="Arial" w:cs="Arial"/>
          <w:color w:val="000000"/>
          <w:sz w:val="22"/>
          <w:szCs w:val="22"/>
          <w:vertAlign w:val="superscript"/>
        </w:rPr>
        <w:t>st,</w:t>
      </w:r>
      <w:r>
        <w:rPr>
          <w:rFonts w:ascii="Arial" w:eastAsia="Arial" w:hAnsi="Arial" w:cs="Arial"/>
          <w:color w:val="000000"/>
          <w:sz w:val="22"/>
          <w:szCs w:val="22"/>
        </w:rPr>
        <w:t xml:space="preserve"> a CD for $77,833.05 matured and was moved to </w:t>
      </w:r>
      <w:r w:rsidR="006D2CB4">
        <w:rPr>
          <w:rFonts w:ascii="Arial" w:eastAsia="Arial" w:hAnsi="Arial" w:cs="Arial"/>
          <w:color w:val="000000"/>
          <w:sz w:val="22"/>
          <w:szCs w:val="22"/>
        </w:rPr>
        <w:t>South State</w:t>
      </w:r>
      <w:r>
        <w:rPr>
          <w:rFonts w:ascii="Arial" w:eastAsia="Arial" w:hAnsi="Arial" w:cs="Arial"/>
          <w:color w:val="000000"/>
          <w:sz w:val="22"/>
          <w:szCs w:val="22"/>
        </w:rPr>
        <w:t xml:space="preserve"> into a </w:t>
      </w:r>
      <w:r w:rsidR="006D2CB4">
        <w:rPr>
          <w:rFonts w:ascii="Arial" w:eastAsia="Arial" w:hAnsi="Arial" w:cs="Arial"/>
          <w:color w:val="000000"/>
          <w:sz w:val="22"/>
          <w:szCs w:val="22"/>
        </w:rPr>
        <w:t>6-month</w:t>
      </w:r>
      <w:r>
        <w:rPr>
          <w:rFonts w:ascii="Arial" w:eastAsia="Arial" w:hAnsi="Arial" w:cs="Arial"/>
          <w:color w:val="000000"/>
          <w:sz w:val="22"/>
          <w:szCs w:val="22"/>
        </w:rPr>
        <w:t xml:space="preserve"> termed CD earning 3.75% interest. </w:t>
      </w:r>
    </w:p>
    <w:p w14:paraId="23E4C3F4" w14:textId="22B6EC7A" w:rsidR="006D2CB4" w:rsidRDefault="00000000" w:rsidP="006D2CB4">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Tim, can</w:t>
      </w:r>
      <w:r>
        <w:rPr>
          <w:rFonts w:ascii="Arial" w:eastAsia="Arial" w:hAnsi="Arial" w:cs="Arial"/>
          <w:color w:val="000000"/>
          <w:sz w:val="22"/>
          <w:szCs w:val="22"/>
        </w:rPr>
        <w:t xml:space="preserve"> we have the October Financial report as of October </w:t>
      </w:r>
      <w:r w:rsidR="006D2CB4">
        <w:rPr>
          <w:rFonts w:ascii="Arial" w:eastAsia="Arial" w:hAnsi="Arial" w:cs="Arial"/>
          <w:color w:val="000000"/>
          <w:sz w:val="22"/>
          <w:szCs w:val="22"/>
        </w:rPr>
        <w:t>31,</w:t>
      </w:r>
      <w:r w:rsidR="006D2CB4">
        <w:rPr>
          <w:rFonts w:ascii="Arial" w:eastAsia="Arial" w:hAnsi="Arial" w:cs="Arial"/>
          <w:color w:val="000000"/>
          <w:sz w:val="22"/>
          <w:szCs w:val="22"/>
          <w:vertAlign w:val="superscript"/>
        </w:rPr>
        <w:t xml:space="preserve"> </w:t>
      </w:r>
      <w:r w:rsidR="006D2CB4">
        <w:rPr>
          <w:rFonts w:ascii="Arial" w:eastAsia="Arial" w:hAnsi="Arial" w:cs="Arial"/>
          <w:color w:val="000000"/>
          <w:sz w:val="22"/>
          <w:szCs w:val="22"/>
        </w:rPr>
        <w:t>2025</w:t>
      </w:r>
    </w:p>
    <w:p w14:paraId="0000000A" w14:textId="1B799F66" w:rsidR="00082434" w:rsidRDefault="00000000" w:rsidP="006D2CB4">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November Financial Report –Tim</w:t>
      </w:r>
    </w:p>
    <w:p w14:paraId="0000000B" w14:textId="2B66A507" w:rsidR="00082434" w:rsidRDefault="006D2CB4">
      <w:pPr>
        <w:numPr>
          <w:ilvl w:val="0"/>
          <w:numId w:val="4"/>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South State Operating account balance: $8,518.88</w:t>
      </w:r>
    </w:p>
    <w:p w14:paraId="0000000C" w14:textId="77777777" w:rsidR="00082434" w:rsidRDefault="00000000">
      <w:pPr>
        <w:numPr>
          <w:ilvl w:val="0"/>
          <w:numId w:val="5"/>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Operating expenses paid: $3,15</w:t>
      </w:r>
      <w:r>
        <w:rPr>
          <w:rFonts w:ascii="Arial" w:eastAsia="Arial" w:hAnsi="Arial" w:cs="Arial"/>
          <w:sz w:val="22"/>
          <w:szCs w:val="22"/>
        </w:rPr>
        <w:t>9.27</w:t>
      </w:r>
    </w:p>
    <w:p w14:paraId="0000000D" w14:textId="276590D8" w:rsidR="00082434" w:rsidRDefault="006D2CB4">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 xml:space="preserve">South State Reserve Checking Account: $ </w:t>
      </w:r>
      <w:r>
        <w:rPr>
          <w:rFonts w:ascii="Arial" w:eastAsia="Arial" w:hAnsi="Arial" w:cs="Arial"/>
          <w:sz w:val="22"/>
          <w:szCs w:val="22"/>
        </w:rPr>
        <w:t>36</w:t>
      </w:r>
      <w:r>
        <w:rPr>
          <w:rFonts w:ascii="Arial" w:eastAsia="Arial" w:hAnsi="Arial" w:cs="Arial"/>
          <w:color w:val="000000"/>
          <w:sz w:val="22"/>
          <w:szCs w:val="22"/>
        </w:rPr>
        <w:t>,</w:t>
      </w:r>
      <w:r>
        <w:rPr>
          <w:rFonts w:ascii="Arial" w:eastAsia="Arial" w:hAnsi="Arial" w:cs="Arial"/>
          <w:sz w:val="22"/>
          <w:szCs w:val="22"/>
        </w:rPr>
        <w:t>631</w:t>
      </w:r>
      <w:r>
        <w:rPr>
          <w:rFonts w:ascii="Arial" w:eastAsia="Arial" w:hAnsi="Arial" w:cs="Arial"/>
          <w:color w:val="000000"/>
          <w:sz w:val="22"/>
          <w:szCs w:val="22"/>
        </w:rPr>
        <w:t>.</w:t>
      </w:r>
      <w:r>
        <w:rPr>
          <w:rFonts w:ascii="Arial" w:eastAsia="Arial" w:hAnsi="Arial" w:cs="Arial"/>
          <w:sz w:val="22"/>
          <w:szCs w:val="22"/>
        </w:rPr>
        <w:t>39</w:t>
      </w:r>
    </w:p>
    <w:p w14:paraId="0000000E" w14:textId="77777777" w:rsidR="00082434" w:rsidRDefault="00000000">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Fifth Third Bank seven CD’s totaling: $172,702.55</w:t>
      </w:r>
    </w:p>
    <w:p w14:paraId="0000000F" w14:textId="77777777" w:rsidR="00082434" w:rsidRDefault="00000000">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Total of the Reserve and CD’s: $ 209,333.94</w:t>
      </w:r>
    </w:p>
    <w:p w14:paraId="00000010" w14:textId="77777777" w:rsidR="00082434" w:rsidRDefault="00000000">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Total all accounts: $219,612.09</w:t>
      </w:r>
    </w:p>
    <w:p w14:paraId="00000011" w14:textId="77777777" w:rsidR="00082434" w:rsidRDefault="00000000">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Aging report- There are three properties that are passed due for a total of $4,863.98.</w:t>
      </w:r>
    </w:p>
    <w:p w14:paraId="00000012" w14:textId="7561C4A3" w:rsidR="0008243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bCs/>
          <w:color w:val="000000"/>
          <w:sz w:val="22"/>
          <w:szCs w:val="22"/>
          <w:u w:val="single"/>
        </w:rPr>
        <w:t xml:space="preserve">Tim asks for a motion to approve the November Financial report.   </w:t>
      </w:r>
      <w:r>
        <w:rPr>
          <w:rFonts w:ascii="Arial" w:eastAsia="Arial" w:hAnsi="Arial" w:cs="Arial"/>
          <w:b/>
          <w:bCs/>
          <w:sz w:val="22"/>
          <w:szCs w:val="22"/>
          <w:u w:val="single"/>
        </w:rPr>
        <w:t>Anna</w:t>
      </w:r>
      <w:r>
        <w:rPr>
          <w:rFonts w:ascii="Arial" w:eastAsia="Arial" w:hAnsi="Arial" w:cs="Arial"/>
          <w:b/>
          <w:bCs/>
          <w:color w:val="000000"/>
          <w:sz w:val="22"/>
          <w:szCs w:val="22"/>
          <w:u w:val="single"/>
        </w:rPr>
        <w:t xml:space="preserve"> move</w:t>
      </w:r>
      <w:r w:rsidR="006D2CB4">
        <w:rPr>
          <w:rFonts w:ascii="Arial" w:eastAsia="Arial" w:hAnsi="Arial" w:cs="Arial"/>
          <w:b/>
          <w:bCs/>
          <w:color w:val="000000"/>
          <w:sz w:val="22"/>
          <w:szCs w:val="22"/>
          <w:u w:val="single"/>
        </w:rPr>
        <w:t>d</w:t>
      </w:r>
      <w:r>
        <w:rPr>
          <w:rFonts w:ascii="Arial" w:eastAsia="Arial" w:hAnsi="Arial" w:cs="Arial"/>
          <w:b/>
          <w:bCs/>
          <w:color w:val="000000"/>
          <w:sz w:val="22"/>
          <w:szCs w:val="22"/>
          <w:u w:val="single"/>
        </w:rPr>
        <w:t xml:space="preserve"> to approve the August Financial report.  </w:t>
      </w:r>
      <w:r w:rsidR="006D2CB4">
        <w:rPr>
          <w:rFonts w:ascii="Arial" w:eastAsia="Arial" w:hAnsi="Arial" w:cs="Arial"/>
          <w:b/>
          <w:bCs/>
          <w:sz w:val="22"/>
          <w:szCs w:val="22"/>
          <w:u w:val="single"/>
        </w:rPr>
        <w:t xml:space="preserve">Trevor </w:t>
      </w:r>
      <w:r w:rsidR="006D2CB4">
        <w:rPr>
          <w:rFonts w:ascii="Arial" w:eastAsia="Arial" w:hAnsi="Arial" w:cs="Arial"/>
          <w:b/>
          <w:bCs/>
          <w:color w:val="000000"/>
          <w:sz w:val="22"/>
          <w:szCs w:val="22"/>
          <w:u w:val="single"/>
        </w:rPr>
        <w:t>seconded</w:t>
      </w:r>
      <w:r>
        <w:rPr>
          <w:rFonts w:ascii="Arial" w:eastAsia="Arial" w:hAnsi="Arial" w:cs="Arial"/>
          <w:b/>
          <w:bCs/>
          <w:sz w:val="22"/>
          <w:szCs w:val="22"/>
          <w:u w:val="single"/>
        </w:rPr>
        <w:t xml:space="preserve"> the motion</w:t>
      </w:r>
      <w:r w:rsidR="006D2CB4">
        <w:rPr>
          <w:rFonts w:ascii="Arial" w:eastAsia="Arial" w:hAnsi="Arial" w:cs="Arial"/>
          <w:b/>
          <w:bCs/>
          <w:sz w:val="22"/>
          <w:szCs w:val="22"/>
          <w:u w:val="single"/>
        </w:rPr>
        <w:t>,</w:t>
      </w:r>
      <w:r>
        <w:rPr>
          <w:rFonts w:ascii="Arial" w:eastAsia="Arial" w:hAnsi="Arial" w:cs="Arial"/>
          <w:b/>
          <w:bCs/>
          <w:sz w:val="22"/>
          <w:szCs w:val="22"/>
          <w:u w:val="single"/>
        </w:rPr>
        <w:t xml:space="preserve"> and the motion was approved unanimously.</w:t>
      </w:r>
      <w:r>
        <w:rPr>
          <w:rFonts w:ascii="Arial" w:eastAsia="Arial" w:hAnsi="Arial" w:cs="Arial"/>
          <w:color w:val="000000"/>
          <w:sz w:val="22"/>
          <w:szCs w:val="22"/>
        </w:rPr>
        <w:t xml:space="preserve"> </w:t>
      </w:r>
    </w:p>
    <w:p w14:paraId="00000013" w14:textId="77777777" w:rsidR="00082434" w:rsidRDefault="00082434">
      <w:pPr>
        <w:rPr>
          <w:rFonts w:ascii="Arial" w:eastAsia="Arial" w:hAnsi="Arial" w:cs="Arial"/>
          <w:b/>
          <w:bCs/>
          <w:sz w:val="22"/>
          <w:szCs w:val="22"/>
        </w:rPr>
      </w:pPr>
    </w:p>
    <w:p w14:paraId="00000014" w14:textId="77777777" w:rsidR="00082434" w:rsidRDefault="00000000">
      <w:pPr>
        <w:rPr>
          <w:rFonts w:ascii="Arial" w:eastAsia="Arial" w:hAnsi="Arial" w:cs="Arial"/>
          <w:b/>
          <w:bCs/>
          <w:sz w:val="22"/>
          <w:szCs w:val="22"/>
        </w:rPr>
      </w:pPr>
      <w:r>
        <w:rPr>
          <w:rFonts w:ascii="Arial" w:eastAsia="Arial" w:hAnsi="Arial" w:cs="Arial"/>
          <w:b/>
          <w:bCs/>
          <w:sz w:val="22"/>
          <w:szCs w:val="22"/>
        </w:rPr>
        <w:t>IV. Old Business</w:t>
      </w:r>
    </w:p>
    <w:p w14:paraId="00000015" w14:textId="77777777" w:rsidR="00082434" w:rsidRDefault="00000000">
      <w:pPr>
        <w:rPr>
          <w:rFonts w:ascii="Arial" w:eastAsia="Arial" w:hAnsi="Arial" w:cs="Arial"/>
          <w:b/>
          <w:bCs/>
          <w:sz w:val="22"/>
          <w:szCs w:val="22"/>
        </w:rPr>
      </w:pPr>
      <w:r>
        <w:rPr>
          <w:rFonts w:ascii="Arial" w:eastAsia="Arial" w:hAnsi="Arial" w:cs="Arial"/>
          <w:b/>
          <w:bCs/>
          <w:sz w:val="22"/>
          <w:szCs w:val="22"/>
        </w:rPr>
        <w:t xml:space="preserve">ARB Committee, Maintenance Committee, 4565 Update, </w:t>
      </w:r>
    </w:p>
    <w:p w14:paraId="00000016" w14:textId="77777777" w:rsidR="00082434" w:rsidRDefault="00000000">
      <w:pPr>
        <w:rPr>
          <w:rFonts w:ascii="Arial" w:eastAsia="Arial" w:hAnsi="Arial" w:cs="Arial"/>
          <w:b/>
          <w:bCs/>
          <w:sz w:val="22"/>
          <w:szCs w:val="22"/>
        </w:rPr>
      </w:pPr>
      <w:r>
        <w:rPr>
          <w:rFonts w:ascii="Arial" w:eastAsia="Arial" w:hAnsi="Arial" w:cs="Arial"/>
          <w:b/>
          <w:bCs/>
          <w:sz w:val="22"/>
          <w:szCs w:val="22"/>
        </w:rPr>
        <w:t xml:space="preserve">Ordinance Signs and Trespassing, Sealant Update, </w:t>
      </w:r>
    </w:p>
    <w:p w14:paraId="00000017" w14:textId="77777777" w:rsidR="00082434" w:rsidRDefault="00000000">
      <w:pPr>
        <w:rPr>
          <w:rFonts w:ascii="Arial" w:eastAsia="Arial" w:hAnsi="Arial" w:cs="Arial"/>
          <w:b/>
          <w:bCs/>
          <w:sz w:val="22"/>
          <w:szCs w:val="22"/>
        </w:rPr>
      </w:pPr>
      <w:r>
        <w:rPr>
          <w:rFonts w:ascii="Arial" w:eastAsia="Arial" w:hAnsi="Arial" w:cs="Arial"/>
          <w:b/>
          <w:bCs/>
          <w:sz w:val="22"/>
          <w:szCs w:val="22"/>
        </w:rPr>
        <w:t>Revision of Articles, Management Company Report</w:t>
      </w:r>
    </w:p>
    <w:p w14:paraId="00000018" w14:textId="77777777" w:rsidR="00082434" w:rsidRDefault="00082434">
      <w:pPr>
        <w:rPr>
          <w:rFonts w:ascii="Arial" w:eastAsia="Arial" w:hAnsi="Arial" w:cs="Arial"/>
          <w:b/>
          <w:bCs/>
          <w:sz w:val="22"/>
          <w:szCs w:val="22"/>
        </w:rPr>
      </w:pPr>
    </w:p>
    <w:p w14:paraId="00000019" w14:textId="77777777" w:rsidR="00082434" w:rsidRDefault="00000000">
      <w:pPr>
        <w:numPr>
          <w:ilvl w:val="0"/>
          <w:numId w:val="1"/>
        </w:numPr>
        <w:pBdr>
          <w:top w:val="nil"/>
          <w:left w:val="nil"/>
          <w:bottom w:val="nil"/>
          <w:right w:val="nil"/>
          <w:between w:val="nil"/>
        </w:pBdr>
        <w:rPr>
          <w:i/>
          <w:iCs/>
          <w:color w:val="000000"/>
          <w:sz w:val="22"/>
          <w:szCs w:val="22"/>
        </w:rPr>
      </w:pPr>
      <w:r>
        <w:rPr>
          <w:rFonts w:ascii="Arial" w:eastAsia="Arial" w:hAnsi="Arial" w:cs="Arial"/>
          <w:b/>
          <w:bCs/>
          <w:i/>
          <w:iCs/>
          <w:color w:val="000000"/>
          <w:sz w:val="22"/>
          <w:szCs w:val="22"/>
        </w:rPr>
        <w:t>ARB Committee</w:t>
      </w:r>
      <w:r>
        <w:rPr>
          <w:rFonts w:ascii="Arial" w:eastAsia="Arial" w:hAnsi="Arial" w:cs="Arial"/>
          <w:i/>
          <w:iCs/>
          <w:color w:val="000000"/>
          <w:sz w:val="22"/>
          <w:szCs w:val="22"/>
        </w:rPr>
        <w:t xml:space="preserve"> – Brenda</w:t>
      </w:r>
    </w:p>
    <w:p w14:paraId="0000001A" w14:textId="77777777" w:rsidR="00082434" w:rsidRDefault="00000000">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Brenda reported that the committee reviewed requests for front yard landscaping changes, house and trim paint, and drywall/water repairs.</w:t>
      </w:r>
    </w:p>
    <w:p w14:paraId="0000001B" w14:textId="77777777" w:rsidR="00082434" w:rsidRDefault="00082434">
      <w:pPr>
        <w:pBdr>
          <w:top w:val="nil"/>
          <w:left w:val="nil"/>
          <w:bottom w:val="nil"/>
          <w:right w:val="nil"/>
          <w:between w:val="nil"/>
        </w:pBdr>
        <w:ind w:left="720"/>
        <w:rPr>
          <w:rFonts w:ascii="Arial" w:eastAsia="Arial" w:hAnsi="Arial" w:cs="Arial"/>
          <w:i/>
          <w:iCs/>
          <w:sz w:val="22"/>
          <w:szCs w:val="22"/>
        </w:rPr>
      </w:pPr>
    </w:p>
    <w:p w14:paraId="0000001C" w14:textId="77777777" w:rsidR="00082434" w:rsidRDefault="00082434">
      <w:pPr>
        <w:rPr>
          <w:rFonts w:ascii="Arial" w:eastAsia="Arial" w:hAnsi="Arial" w:cs="Arial"/>
          <w:b/>
          <w:bCs/>
          <w:i/>
          <w:iCs/>
          <w:sz w:val="22"/>
          <w:szCs w:val="22"/>
        </w:rPr>
      </w:pPr>
    </w:p>
    <w:p w14:paraId="0000001D" w14:textId="77777777" w:rsidR="00082434" w:rsidRDefault="00000000">
      <w:pPr>
        <w:rPr>
          <w:rFonts w:ascii="Arial" w:eastAsia="Arial" w:hAnsi="Arial" w:cs="Arial"/>
          <w:sz w:val="22"/>
          <w:szCs w:val="22"/>
          <w:u w:val="single"/>
        </w:rPr>
      </w:pPr>
      <w:r>
        <w:rPr>
          <w:rFonts w:ascii="Arial" w:eastAsia="Arial" w:hAnsi="Arial" w:cs="Arial"/>
          <w:sz w:val="22"/>
          <w:szCs w:val="22"/>
          <w:u w:val="single"/>
        </w:rPr>
        <w:t>Anna’s Report:</w:t>
      </w:r>
    </w:p>
    <w:p w14:paraId="0000001E" w14:textId="77777777" w:rsidR="00082434" w:rsidRDefault="00000000">
      <w:pPr>
        <w:pBdr>
          <w:top w:val="nil"/>
          <w:left w:val="nil"/>
          <w:bottom w:val="nil"/>
          <w:right w:val="nil"/>
          <w:between w:val="nil"/>
        </w:pBdr>
        <w:ind w:firstLine="720"/>
        <w:rPr>
          <w:rFonts w:ascii="Arial" w:eastAsia="Arial" w:hAnsi="Arial" w:cs="Arial"/>
          <w:color w:val="000000"/>
          <w:sz w:val="22"/>
          <w:szCs w:val="22"/>
        </w:rPr>
      </w:pPr>
      <w:r>
        <w:rPr>
          <w:rFonts w:ascii="Arial" w:eastAsia="Arial" w:hAnsi="Arial" w:cs="Arial"/>
          <w:color w:val="000000"/>
          <w:sz w:val="22"/>
          <w:szCs w:val="22"/>
        </w:rPr>
        <w:t xml:space="preserve">On December 3, 2025, the Fining Committee reviewed the 13 violations issued by the Board for 4565 </w:t>
      </w:r>
      <w:r>
        <w:rPr>
          <w:rFonts w:ascii="Arial" w:eastAsia="Arial" w:hAnsi="Arial" w:cs="Arial"/>
          <w:sz w:val="22"/>
          <w:szCs w:val="22"/>
        </w:rPr>
        <w:t>Hamlets Grove Drive</w:t>
      </w:r>
      <w:r>
        <w:rPr>
          <w:rFonts w:ascii="Arial" w:eastAsia="Arial" w:hAnsi="Arial" w:cs="Arial"/>
          <w:color w:val="000000"/>
          <w:sz w:val="22"/>
          <w:szCs w:val="22"/>
        </w:rPr>
        <w:t>. They approved the violations and agreed on the fine amounts. Our attorney will notify the owners of the decision.</w:t>
      </w:r>
    </w:p>
    <w:p w14:paraId="0000001F" w14:textId="08E1D6F1" w:rsidR="00082434" w:rsidRDefault="00000000">
      <w:pPr>
        <w:pBdr>
          <w:top w:val="nil"/>
          <w:left w:val="nil"/>
          <w:bottom w:val="nil"/>
          <w:right w:val="nil"/>
          <w:between w:val="nil"/>
        </w:pBdr>
        <w:ind w:firstLine="720"/>
        <w:rPr>
          <w:rFonts w:ascii="Arial" w:eastAsia="Arial" w:hAnsi="Arial" w:cs="Arial"/>
          <w:color w:val="000000"/>
          <w:sz w:val="22"/>
          <w:szCs w:val="22"/>
        </w:rPr>
      </w:pPr>
      <w:r>
        <w:rPr>
          <w:rFonts w:ascii="Arial" w:eastAsia="Arial" w:hAnsi="Arial" w:cs="Arial"/>
          <w:color w:val="000000"/>
          <w:sz w:val="22"/>
          <w:szCs w:val="22"/>
        </w:rPr>
        <w:t>Recently, several board members attended a HOA class on Florida Statute 720. The class, hosted by the State and conducted by local attorneys, provided information and updates on Florida’s rules and regulations regarding HOAs.</w:t>
      </w:r>
      <w:r>
        <w:rPr>
          <w:rFonts w:ascii="Arial" w:eastAsia="Arial" w:hAnsi="Arial" w:cs="Arial"/>
          <w:color w:val="000000"/>
          <w:sz w:val="22"/>
          <w:szCs w:val="22"/>
        </w:rPr>
        <w:br/>
        <w:t xml:space="preserve">               To ensure compliance with Rule 720, </w:t>
      </w:r>
      <w:r w:rsidR="006D2CB4">
        <w:rPr>
          <w:rFonts w:ascii="Arial" w:eastAsia="Arial" w:hAnsi="Arial" w:cs="Arial"/>
          <w:color w:val="000000"/>
          <w:sz w:val="22"/>
          <w:szCs w:val="22"/>
        </w:rPr>
        <w:t>we are</w:t>
      </w:r>
      <w:r>
        <w:rPr>
          <w:rFonts w:ascii="Arial" w:eastAsia="Arial" w:hAnsi="Arial" w:cs="Arial"/>
          <w:color w:val="000000"/>
          <w:sz w:val="22"/>
          <w:szCs w:val="22"/>
        </w:rPr>
        <w:t xml:space="preserve"> establishing procedures for </w:t>
      </w:r>
      <w:r>
        <w:rPr>
          <w:rFonts w:ascii="Arial" w:eastAsia="Arial" w:hAnsi="Arial" w:cs="Arial"/>
          <w:color w:val="000000"/>
          <w:sz w:val="22"/>
          <w:szCs w:val="22"/>
        </w:rPr>
        <w:lastRenderedPageBreak/>
        <w:t>warning letters and fines.</w:t>
      </w:r>
      <w:r>
        <w:rPr>
          <w:rFonts w:ascii="Arial" w:eastAsia="Arial" w:hAnsi="Arial" w:cs="Arial"/>
          <w:color w:val="000000"/>
          <w:sz w:val="22"/>
          <w:szCs w:val="22"/>
        </w:rPr>
        <w:br/>
        <w:t xml:space="preserve">                If an owner violates </w:t>
      </w:r>
      <w:r w:rsidR="006D2CB4">
        <w:rPr>
          <w:rFonts w:ascii="Arial" w:eastAsia="Arial" w:hAnsi="Arial" w:cs="Arial"/>
          <w:color w:val="000000"/>
          <w:sz w:val="22"/>
          <w:szCs w:val="22"/>
        </w:rPr>
        <w:t>an HOA</w:t>
      </w:r>
      <w:r>
        <w:rPr>
          <w:rFonts w:ascii="Arial" w:eastAsia="Arial" w:hAnsi="Arial" w:cs="Arial"/>
          <w:color w:val="000000"/>
          <w:sz w:val="22"/>
          <w:szCs w:val="22"/>
        </w:rPr>
        <w:t xml:space="preserve"> rule or regulation, </w:t>
      </w:r>
      <w:r w:rsidR="006D2CB4">
        <w:rPr>
          <w:rFonts w:ascii="Arial" w:eastAsia="Arial" w:hAnsi="Arial" w:cs="Arial"/>
          <w:color w:val="000000"/>
          <w:sz w:val="22"/>
          <w:szCs w:val="22"/>
        </w:rPr>
        <w:t>we will</w:t>
      </w:r>
      <w:r>
        <w:rPr>
          <w:rFonts w:ascii="Arial" w:eastAsia="Arial" w:hAnsi="Arial" w:cs="Arial"/>
          <w:color w:val="000000"/>
          <w:sz w:val="22"/>
          <w:szCs w:val="22"/>
        </w:rPr>
        <w:t xml:space="preserve"> issue a Warning Letter. This letter will explain how to correct the violation and a due date for compliance, which is 14 days from the letter’s issuance.</w:t>
      </w:r>
    </w:p>
    <w:p w14:paraId="00000020" w14:textId="0CAF72FC" w:rsidR="00082434" w:rsidRDefault="00000000">
      <w:pPr>
        <w:pBdr>
          <w:top w:val="nil"/>
          <w:left w:val="nil"/>
          <w:bottom w:val="nil"/>
          <w:right w:val="nil"/>
          <w:between w:val="nil"/>
        </w:pBdr>
        <w:ind w:firstLine="720"/>
        <w:rPr>
          <w:rFonts w:ascii="Arial" w:eastAsia="Arial" w:hAnsi="Arial" w:cs="Arial"/>
          <w:color w:val="000000"/>
          <w:sz w:val="22"/>
          <w:szCs w:val="22"/>
        </w:rPr>
      </w:pPr>
      <w:r>
        <w:rPr>
          <w:rFonts w:ascii="Arial" w:eastAsia="Arial" w:hAnsi="Arial" w:cs="Arial"/>
          <w:color w:val="000000"/>
          <w:sz w:val="22"/>
          <w:szCs w:val="22"/>
        </w:rPr>
        <w:t xml:space="preserve">  If the owner </w:t>
      </w:r>
      <w:r w:rsidR="006D2CB4">
        <w:rPr>
          <w:rFonts w:ascii="Arial" w:eastAsia="Arial" w:hAnsi="Arial" w:cs="Arial"/>
          <w:color w:val="000000"/>
          <w:sz w:val="22"/>
          <w:szCs w:val="22"/>
        </w:rPr>
        <w:t>does not</w:t>
      </w:r>
      <w:r>
        <w:rPr>
          <w:rFonts w:ascii="Arial" w:eastAsia="Arial" w:hAnsi="Arial" w:cs="Arial"/>
          <w:color w:val="000000"/>
          <w:sz w:val="22"/>
          <w:szCs w:val="22"/>
        </w:rPr>
        <w:t xml:space="preserve"> comply by the due date, </w:t>
      </w:r>
      <w:r w:rsidR="006D2CB4">
        <w:rPr>
          <w:rFonts w:ascii="Arial" w:eastAsia="Arial" w:hAnsi="Arial" w:cs="Arial"/>
          <w:color w:val="000000"/>
          <w:sz w:val="22"/>
          <w:szCs w:val="22"/>
        </w:rPr>
        <w:t>we will</w:t>
      </w:r>
      <w:r>
        <w:rPr>
          <w:rFonts w:ascii="Arial" w:eastAsia="Arial" w:hAnsi="Arial" w:cs="Arial"/>
          <w:color w:val="000000"/>
          <w:sz w:val="22"/>
          <w:szCs w:val="22"/>
        </w:rPr>
        <w:t xml:space="preserve"> issue a 14-Day Notice of Violation Letter. This letter will include a date for a hearing by the Fining Committee and instructions on how to attend. Owner attendance is not required.</w:t>
      </w:r>
    </w:p>
    <w:p w14:paraId="00000021" w14:textId="77777777" w:rsidR="0008243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Within 7 days of the hearing, the Fining Committee will issue a Final Decision Letter. This letter will notify the owner of their decision on the violation and any applicable fines.  If a fine is issued, the due date will be at least 30 days from the Final Decision Letter’s date.   If the owner complies by the due date, no fine will be charged.</w:t>
      </w:r>
    </w:p>
    <w:p w14:paraId="00000022" w14:textId="77777777" w:rsidR="00082434" w:rsidRDefault="00082434">
      <w:pPr>
        <w:rPr>
          <w:rFonts w:ascii="Arial" w:eastAsia="Arial" w:hAnsi="Arial" w:cs="Arial"/>
          <w:sz w:val="22"/>
          <w:szCs w:val="22"/>
        </w:rPr>
      </w:pPr>
    </w:p>
    <w:p w14:paraId="00000023" w14:textId="77777777" w:rsidR="00082434" w:rsidRDefault="00000000">
      <w:pPr>
        <w:rPr>
          <w:rFonts w:ascii="Arial" w:eastAsia="Arial" w:hAnsi="Arial" w:cs="Arial"/>
          <w:b/>
          <w:bCs/>
          <w:i/>
          <w:iCs/>
          <w:sz w:val="22"/>
          <w:szCs w:val="22"/>
        </w:rPr>
      </w:pPr>
      <w:r>
        <w:rPr>
          <w:rFonts w:ascii="Arial" w:eastAsia="Arial" w:hAnsi="Arial" w:cs="Arial"/>
          <w:sz w:val="22"/>
          <w:szCs w:val="22"/>
        </w:rPr>
        <w:t xml:space="preserve">b) </w:t>
      </w:r>
      <w:r>
        <w:rPr>
          <w:rFonts w:ascii="Arial" w:eastAsia="Arial" w:hAnsi="Arial" w:cs="Arial"/>
          <w:b/>
          <w:bCs/>
          <w:i/>
          <w:iCs/>
          <w:sz w:val="22"/>
          <w:szCs w:val="22"/>
        </w:rPr>
        <w:t>Maintenance Committee Report</w:t>
      </w:r>
    </w:p>
    <w:p w14:paraId="00000024" w14:textId="77777777" w:rsidR="00082434" w:rsidRDefault="00082434">
      <w:pPr>
        <w:rPr>
          <w:rFonts w:ascii="Arial" w:eastAsia="Arial" w:hAnsi="Arial" w:cs="Arial"/>
          <w:b/>
          <w:bCs/>
          <w:i/>
          <w:iCs/>
          <w:sz w:val="22"/>
          <w:szCs w:val="22"/>
        </w:rPr>
      </w:pPr>
    </w:p>
    <w:p w14:paraId="00000025" w14:textId="77777777" w:rsidR="00082434" w:rsidRDefault="00000000">
      <w:pPr>
        <w:rPr>
          <w:rFonts w:ascii="Arial" w:eastAsia="Arial" w:hAnsi="Arial" w:cs="Arial"/>
          <w:i/>
          <w:iCs/>
          <w:sz w:val="22"/>
          <w:szCs w:val="22"/>
        </w:rPr>
      </w:pPr>
      <w:r>
        <w:rPr>
          <w:rFonts w:ascii="Arial" w:eastAsia="Arial" w:hAnsi="Arial" w:cs="Arial"/>
          <w:i/>
          <w:iCs/>
          <w:sz w:val="22"/>
          <w:szCs w:val="22"/>
        </w:rPr>
        <w:t>1. 49</w:t>
      </w:r>
      <w:r>
        <w:rPr>
          <w:rFonts w:ascii="Arial" w:eastAsia="Arial" w:hAnsi="Arial" w:cs="Arial"/>
          <w:i/>
          <w:iCs/>
          <w:sz w:val="22"/>
          <w:szCs w:val="22"/>
          <w:vertAlign w:val="superscript"/>
        </w:rPr>
        <w:t>th</w:t>
      </w:r>
      <w:r>
        <w:rPr>
          <w:rFonts w:ascii="Arial" w:eastAsia="Arial" w:hAnsi="Arial" w:cs="Arial"/>
          <w:i/>
          <w:iCs/>
          <w:sz w:val="22"/>
          <w:szCs w:val="22"/>
        </w:rPr>
        <w:t xml:space="preserve"> Street Irrigation Issue -Dan</w:t>
      </w:r>
    </w:p>
    <w:p w14:paraId="00000026" w14:textId="347B6994" w:rsidR="00082434" w:rsidRDefault="00000000">
      <w:pPr>
        <w:rPr>
          <w:rFonts w:ascii="Arial" w:eastAsia="Arial" w:hAnsi="Arial" w:cs="Arial"/>
          <w:color w:val="000000"/>
          <w:sz w:val="22"/>
          <w:szCs w:val="22"/>
        </w:rPr>
      </w:pPr>
      <w:r>
        <w:rPr>
          <w:rFonts w:ascii="Arial" w:eastAsia="Arial" w:hAnsi="Arial" w:cs="Arial"/>
          <w:sz w:val="22"/>
          <w:szCs w:val="22"/>
        </w:rPr>
        <w:t>At the November meeting we approved a quote we received from Bettancourt Irrigation to address an issue at the 49</w:t>
      </w:r>
      <w:r>
        <w:rPr>
          <w:rFonts w:ascii="Arial" w:eastAsia="Arial" w:hAnsi="Arial" w:cs="Arial"/>
          <w:sz w:val="22"/>
          <w:szCs w:val="22"/>
          <w:vertAlign w:val="superscript"/>
        </w:rPr>
        <w:t>th</w:t>
      </w:r>
      <w:r>
        <w:rPr>
          <w:rFonts w:ascii="Arial" w:eastAsia="Arial" w:hAnsi="Arial" w:cs="Arial"/>
          <w:sz w:val="22"/>
          <w:szCs w:val="22"/>
        </w:rPr>
        <w:t xml:space="preserve"> street entrance to reduce waste in water use and control the irrigation of the vegetation planted there that was quoted at $1,768.71.  We had asked Bettancourt to revise the quote to focus on revising and replacing spouts and save on water usage, but they had not completed this </w:t>
      </w:r>
      <w:r w:rsidR="006D2CB4">
        <w:rPr>
          <w:rFonts w:ascii="Arial" w:eastAsia="Arial" w:hAnsi="Arial" w:cs="Arial"/>
          <w:sz w:val="22"/>
          <w:szCs w:val="22"/>
        </w:rPr>
        <w:t>request,</w:t>
      </w:r>
      <w:r>
        <w:rPr>
          <w:rFonts w:ascii="Arial" w:eastAsia="Arial" w:hAnsi="Arial" w:cs="Arial"/>
          <w:sz w:val="22"/>
          <w:szCs w:val="22"/>
        </w:rPr>
        <w:t xml:space="preserve"> and we knew that we would be reducing the original </w:t>
      </w:r>
      <w:r w:rsidR="006D2CB4">
        <w:rPr>
          <w:rFonts w:ascii="Arial" w:eastAsia="Arial" w:hAnsi="Arial" w:cs="Arial"/>
          <w:sz w:val="22"/>
          <w:szCs w:val="22"/>
        </w:rPr>
        <w:t>workload</w:t>
      </w:r>
      <w:r>
        <w:rPr>
          <w:rFonts w:ascii="Arial" w:eastAsia="Arial" w:hAnsi="Arial" w:cs="Arial"/>
          <w:sz w:val="22"/>
          <w:szCs w:val="22"/>
        </w:rPr>
        <w:t xml:space="preserve"> to less but wanted to get this work done as soon as possible.  When they came to complete this work, they discovered that our timer was not functioning properly and from the time they provided a new quote an incident occurred where a vehicle/truck ran over a capped </w:t>
      </w:r>
      <w:r w:rsidR="006D2CB4">
        <w:rPr>
          <w:rFonts w:ascii="Arial" w:eastAsia="Arial" w:hAnsi="Arial" w:cs="Arial"/>
          <w:sz w:val="22"/>
          <w:szCs w:val="22"/>
        </w:rPr>
        <w:t>spout,</w:t>
      </w:r>
      <w:r>
        <w:rPr>
          <w:rFonts w:ascii="Arial" w:eastAsia="Arial" w:hAnsi="Arial" w:cs="Arial"/>
          <w:sz w:val="22"/>
          <w:szCs w:val="22"/>
        </w:rPr>
        <w:t xml:space="preserve"> and the system was compromised and needed to be shut off.  Bettancourt capped and buried the tube that was broken, replaced the </w:t>
      </w:r>
      <w:r w:rsidR="006D2CB4">
        <w:rPr>
          <w:rFonts w:ascii="Arial" w:eastAsia="Arial" w:hAnsi="Arial" w:cs="Arial"/>
          <w:sz w:val="22"/>
          <w:szCs w:val="22"/>
        </w:rPr>
        <w:t>timer,</w:t>
      </w:r>
      <w:r>
        <w:rPr>
          <w:rFonts w:ascii="Arial" w:eastAsia="Arial" w:hAnsi="Arial" w:cs="Arial"/>
          <w:sz w:val="22"/>
          <w:szCs w:val="22"/>
        </w:rPr>
        <w:t xml:space="preserve"> and replaced and changed the spouts that were required. The work was completed and the total amount cost is $780.90.  When the new timer was being mounted, we were made aware of the deteriorated post that the previous timer was mounted on need to be replaced and the water faucet needed to be </w:t>
      </w:r>
      <w:r w:rsidR="006D2CB4">
        <w:rPr>
          <w:rFonts w:ascii="Arial" w:eastAsia="Arial" w:hAnsi="Arial" w:cs="Arial"/>
          <w:sz w:val="22"/>
          <w:szCs w:val="22"/>
        </w:rPr>
        <w:t>moved</w:t>
      </w:r>
      <w:r w:rsidR="006D2CB4">
        <w:rPr>
          <w:rFonts w:ascii="Arial" w:eastAsia="Arial" w:hAnsi="Arial" w:cs="Arial"/>
          <w:color w:val="000000"/>
          <w:sz w:val="22"/>
          <w:szCs w:val="22"/>
        </w:rPr>
        <w:t xml:space="preserve"> The</w:t>
      </w:r>
      <w:r>
        <w:rPr>
          <w:rFonts w:ascii="Arial" w:eastAsia="Arial" w:hAnsi="Arial" w:cs="Arial"/>
          <w:color w:val="000000"/>
          <w:sz w:val="22"/>
          <w:szCs w:val="22"/>
        </w:rPr>
        <w:t xml:space="preserve"> November meeting included the approval of a $1,768.71 quote from Bettancourt Irrigation to improve water efficiency and irrigation control at the 49th street entrance. We had requested a revised quote, focusing on spout replacement to further reduce water usage, but this was not yet received. While we anticipated a reduction in the original scope of work, we prioritized getting the work started quickly.</w:t>
      </w:r>
    </w:p>
    <w:p w14:paraId="00000027" w14:textId="77777777" w:rsidR="00082434" w:rsidRDefault="00000000">
      <w:pPr>
        <w:widowControl w:val="0"/>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color w:val="000000"/>
          <w:sz w:val="22"/>
          <w:szCs w:val="22"/>
        </w:rPr>
        <w:t>During the service call, Bettancourt discovered the irrigation timer was malfunctioning. Furthermore, an incident occurred where a vehicle compromised the system by running over a capped spout, necessitating a system shutdown.</w:t>
      </w:r>
    </w:p>
    <w:p w14:paraId="00000028" w14:textId="77777777" w:rsidR="00082434" w:rsidRDefault="00082434">
      <w:pPr>
        <w:widowControl w:val="0"/>
        <w:pBdr>
          <w:top w:val="nil"/>
          <w:left w:val="nil"/>
          <w:bottom w:val="nil"/>
          <w:right w:val="nil"/>
          <w:between w:val="nil"/>
        </w:pBdr>
        <w:spacing w:line="276" w:lineRule="auto"/>
        <w:rPr>
          <w:rFonts w:ascii="Arial" w:eastAsia="Arial" w:hAnsi="Arial" w:cs="Arial"/>
          <w:sz w:val="22"/>
          <w:szCs w:val="22"/>
        </w:rPr>
      </w:pPr>
    </w:p>
    <w:p w14:paraId="00000029" w14:textId="17071F97" w:rsidR="00082434" w:rsidRDefault="00000000">
      <w:pPr>
        <w:rPr>
          <w:rFonts w:ascii="Arial" w:eastAsia="Arial" w:hAnsi="Arial" w:cs="Arial"/>
          <w:sz w:val="22"/>
          <w:szCs w:val="22"/>
        </w:rPr>
      </w:pPr>
      <w:r>
        <w:rPr>
          <w:rFonts w:ascii="Arial" w:eastAsia="Arial" w:hAnsi="Arial" w:cs="Arial"/>
          <w:color w:val="000000"/>
          <w:sz w:val="22"/>
          <w:szCs w:val="22"/>
        </w:rPr>
        <w:t>Bettancourt completed the necessary repairs, which included capping and burying the broken tube, replacing the timer, and replacing/changing the required spouts. The final cost for this completed work totaled $780.90. We were also informed, while the new timer was being mounted, that the deteriorated post for the old timer needs replacement and the water faucet needs to be relocated.</w:t>
      </w:r>
      <w:r>
        <w:rPr>
          <w:rFonts w:ascii="Arial" w:eastAsia="Arial" w:hAnsi="Arial" w:cs="Arial"/>
          <w:sz w:val="22"/>
          <w:szCs w:val="22"/>
        </w:rPr>
        <w:t xml:space="preserve">.  The post will be replaced by volunteers with The Grove assuming the material costs and we asked Bettancourt to provide us with a quote to move the water faucet slightly away from the post.  We are waiting on a quote for this work and hopefully we can get this completed prior to the </w:t>
      </w:r>
      <w:r w:rsidR="006D2CB4">
        <w:rPr>
          <w:rFonts w:ascii="Arial" w:eastAsia="Arial" w:hAnsi="Arial" w:cs="Arial"/>
          <w:sz w:val="22"/>
          <w:szCs w:val="22"/>
        </w:rPr>
        <w:t>year-end</w:t>
      </w:r>
      <w:r>
        <w:rPr>
          <w:rFonts w:ascii="Arial" w:eastAsia="Arial" w:hAnsi="Arial" w:cs="Arial"/>
          <w:sz w:val="22"/>
          <w:szCs w:val="22"/>
        </w:rPr>
        <w:t xml:space="preserve"> or at least have the quote so that we can commit to the expense in 2025.  </w:t>
      </w:r>
    </w:p>
    <w:p w14:paraId="0000002A" w14:textId="77777777" w:rsidR="00082434" w:rsidRDefault="00000000">
      <w:pPr>
        <w:pBdr>
          <w:top w:val="nil"/>
          <w:left w:val="nil"/>
          <w:bottom w:val="nil"/>
          <w:right w:val="nil"/>
          <w:between w:val="nil"/>
        </w:pBdr>
        <w:rPr>
          <w:rFonts w:ascii="Arial" w:eastAsia="Arial" w:hAnsi="Arial" w:cs="Arial"/>
          <w:i/>
          <w:iCs/>
          <w:color w:val="000000"/>
          <w:sz w:val="22"/>
          <w:szCs w:val="22"/>
        </w:rPr>
      </w:pPr>
      <w:r>
        <w:rPr>
          <w:rFonts w:ascii="Arial" w:eastAsia="Arial" w:hAnsi="Arial" w:cs="Arial"/>
          <w:i/>
          <w:iCs/>
          <w:color w:val="000000"/>
          <w:sz w:val="22"/>
          <w:szCs w:val="22"/>
        </w:rPr>
        <w:t>Bettancourt completed the necessary repairs for a total cost of $780.90. This work included capping and burying the broken tube, replacing the timer, and changing/replacing the required spouts.</w:t>
      </w:r>
    </w:p>
    <w:p w14:paraId="0000002B" w14:textId="77777777" w:rsidR="00082434" w:rsidRDefault="00082434">
      <w:pPr>
        <w:pBdr>
          <w:top w:val="nil"/>
          <w:left w:val="nil"/>
          <w:bottom w:val="nil"/>
          <w:right w:val="nil"/>
          <w:between w:val="nil"/>
        </w:pBdr>
        <w:rPr>
          <w:rFonts w:ascii="Arial" w:eastAsia="Arial" w:hAnsi="Arial" w:cs="Arial"/>
          <w:i/>
          <w:iCs/>
          <w:color w:val="000000"/>
          <w:sz w:val="22"/>
          <w:szCs w:val="22"/>
        </w:rPr>
      </w:pPr>
    </w:p>
    <w:p w14:paraId="0000002C" w14:textId="77777777" w:rsidR="00082434" w:rsidRDefault="00000000">
      <w:pPr>
        <w:pBdr>
          <w:top w:val="nil"/>
          <w:left w:val="nil"/>
          <w:bottom w:val="nil"/>
          <w:right w:val="nil"/>
          <w:between w:val="nil"/>
        </w:pBdr>
        <w:rPr>
          <w:rFonts w:ascii="Arial" w:eastAsia="Arial" w:hAnsi="Arial" w:cs="Arial"/>
          <w:i/>
          <w:iCs/>
          <w:color w:val="000000"/>
          <w:sz w:val="22"/>
          <w:szCs w:val="22"/>
        </w:rPr>
      </w:pPr>
      <w:r>
        <w:rPr>
          <w:rFonts w:ascii="Arial" w:eastAsia="Arial" w:hAnsi="Arial" w:cs="Arial"/>
          <w:i/>
          <w:iCs/>
          <w:color w:val="000000"/>
          <w:sz w:val="22"/>
          <w:szCs w:val="22"/>
        </w:rPr>
        <w:t>During the mounting of the new timer, we were informed that the deteriorated post for the old timer needs replacement, and the water faucet needs to be relocated. Volunteers will replace the post, with The Grove covering the material costs. We have requested a quote from Bettancourt to move the water faucet slightly away from the post. We hope to receive the quote and complete this work, or at least commit to the expense, before the end of 2025.</w:t>
      </w:r>
    </w:p>
    <w:p w14:paraId="0000002D" w14:textId="77777777" w:rsidR="00082434" w:rsidRDefault="00082434">
      <w:pPr>
        <w:rPr>
          <w:rFonts w:ascii="Arial" w:eastAsia="Arial" w:hAnsi="Arial" w:cs="Arial"/>
          <w:i/>
          <w:iCs/>
          <w:sz w:val="22"/>
          <w:szCs w:val="22"/>
        </w:rPr>
      </w:pPr>
    </w:p>
    <w:p w14:paraId="0000002E" w14:textId="77777777" w:rsidR="00082434" w:rsidRDefault="00000000">
      <w:pPr>
        <w:widowControl w:val="0"/>
        <w:pBdr>
          <w:top w:val="nil"/>
          <w:left w:val="nil"/>
          <w:bottom w:val="nil"/>
          <w:right w:val="nil"/>
          <w:between w:val="nil"/>
        </w:pBdr>
        <w:spacing w:line="276" w:lineRule="auto"/>
        <w:rPr>
          <w:rFonts w:ascii="Arial" w:eastAsia="Arial" w:hAnsi="Arial" w:cs="Arial"/>
          <w:i/>
          <w:iCs/>
          <w:color w:val="000000"/>
          <w:sz w:val="22"/>
          <w:szCs w:val="22"/>
        </w:rPr>
      </w:pPr>
      <w:r>
        <w:rPr>
          <w:rFonts w:ascii="Arial" w:eastAsia="Arial" w:hAnsi="Arial" w:cs="Arial"/>
          <w:i/>
          <w:iCs/>
          <w:color w:val="000000"/>
          <w:sz w:val="22"/>
          <w:szCs w:val="22"/>
        </w:rPr>
        <w:t>The November meeting included the approval of a $1,768.71 quote from Bettancourt Irrigation to improve water efficiency and irrigation control at the 49th street entrance. We had requested a revised quote, focusing on spout replacement to further reduce water usage, but this was not yet received. While we anticipated a reduction in the original scope of work, we prioritized getting the work started quickly.</w:t>
      </w:r>
    </w:p>
    <w:p w14:paraId="0000002F" w14:textId="77777777" w:rsidR="00082434" w:rsidRDefault="00000000">
      <w:pPr>
        <w:widowControl w:val="0"/>
        <w:pBdr>
          <w:top w:val="nil"/>
          <w:left w:val="nil"/>
          <w:bottom w:val="nil"/>
          <w:right w:val="nil"/>
          <w:between w:val="nil"/>
        </w:pBdr>
        <w:spacing w:line="276" w:lineRule="auto"/>
        <w:rPr>
          <w:rFonts w:ascii="Arial" w:eastAsia="Arial" w:hAnsi="Arial" w:cs="Arial"/>
          <w:i/>
          <w:iCs/>
          <w:color w:val="000000"/>
          <w:sz w:val="22"/>
          <w:szCs w:val="22"/>
        </w:rPr>
      </w:pPr>
      <w:r>
        <w:rPr>
          <w:rFonts w:ascii="Arial" w:eastAsia="Arial" w:hAnsi="Arial" w:cs="Arial"/>
          <w:i/>
          <w:iCs/>
          <w:color w:val="000000"/>
          <w:sz w:val="22"/>
          <w:szCs w:val="22"/>
        </w:rPr>
        <w:t>During the service call, Bettancourt discovered the irrigation timer was malfunctioning. Furthermore, an incident occurred where a vehicle compromised the system by running over a capped spout, necessitating a system shutdown.</w:t>
      </w:r>
    </w:p>
    <w:p w14:paraId="00000030" w14:textId="77777777" w:rsidR="00082434" w:rsidRDefault="00082434">
      <w:pPr>
        <w:widowControl w:val="0"/>
        <w:pBdr>
          <w:top w:val="nil"/>
          <w:left w:val="nil"/>
          <w:bottom w:val="nil"/>
          <w:right w:val="nil"/>
          <w:between w:val="nil"/>
        </w:pBdr>
        <w:spacing w:line="276" w:lineRule="auto"/>
        <w:rPr>
          <w:rFonts w:ascii="Arial" w:eastAsia="Arial" w:hAnsi="Arial" w:cs="Arial"/>
          <w:i/>
          <w:iCs/>
          <w:color w:val="000000"/>
          <w:sz w:val="22"/>
          <w:szCs w:val="22"/>
        </w:rPr>
      </w:pPr>
    </w:p>
    <w:p w14:paraId="00000031" w14:textId="77777777" w:rsidR="00082434" w:rsidRDefault="00000000">
      <w:pPr>
        <w:widowControl w:val="0"/>
        <w:pBdr>
          <w:top w:val="nil"/>
          <w:left w:val="nil"/>
          <w:bottom w:val="nil"/>
          <w:right w:val="nil"/>
          <w:between w:val="nil"/>
        </w:pBdr>
        <w:spacing w:line="276" w:lineRule="auto"/>
        <w:rPr>
          <w:rFonts w:ascii="Arial" w:eastAsia="Arial" w:hAnsi="Arial" w:cs="Arial"/>
          <w:i/>
          <w:iCs/>
          <w:color w:val="000000"/>
          <w:sz w:val="22"/>
          <w:szCs w:val="22"/>
        </w:rPr>
      </w:pPr>
      <w:r>
        <w:rPr>
          <w:rFonts w:ascii="Arial" w:eastAsia="Arial" w:hAnsi="Arial" w:cs="Arial"/>
          <w:i/>
          <w:iCs/>
          <w:color w:val="000000"/>
          <w:sz w:val="22"/>
          <w:szCs w:val="22"/>
        </w:rPr>
        <w:t>Bettancourt completed the necessary repairs, which included capping and burying the broken tube, replacing the timer, and replacing/changing the required spouts. The final cost for this completed work totaled $780.90.</w:t>
      </w:r>
    </w:p>
    <w:p w14:paraId="00000032" w14:textId="77777777" w:rsidR="00082434" w:rsidRDefault="00082434">
      <w:pPr>
        <w:widowControl w:val="0"/>
        <w:pBdr>
          <w:top w:val="nil"/>
          <w:left w:val="nil"/>
          <w:bottom w:val="nil"/>
          <w:right w:val="nil"/>
          <w:between w:val="nil"/>
        </w:pBdr>
        <w:spacing w:line="276" w:lineRule="auto"/>
        <w:rPr>
          <w:rFonts w:ascii="Arial" w:eastAsia="Arial" w:hAnsi="Arial" w:cs="Arial"/>
          <w:i/>
          <w:iCs/>
          <w:color w:val="000000"/>
          <w:sz w:val="22"/>
          <w:szCs w:val="22"/>
        </w:rPr>
      </w:pPr>
    </w:p>
    <w:p w14:paraId="00000033" w14:textId="77777777" w:rsidR="00082434" w:rsidRDefault="00000000">
      <w:pPr>
        <w:rPr>
          <w:rFonts w:ascii="Arial" w:eastAsia="Arial" w:hAnsi="Arial" w:cs="Arial"/>
          <w:i/>
          <w:iCs/>
          <w:color w:val="000000"/>
          <w:sz w:val="22"/>
          <w:szCs w:val="22"/>
        </w:rPr>
      </w:pPr>
      <w:r>
        <w:rPr>
          <w:rFonts w:ascii="Arial" w:eastAsia="Arial" w:hAnsi="Arial" w:cs="Arial"/>
          <w:i/>
          <w:iCs/>
          <w:color w:val="000000"/>
          <w:sz w:val="22"/>
          <w:szCs w:val="22"/>
        </w:rPr>
        <w:t>We were also informed, while the new timer was being mounted, that the deteriorated post for the old timer needs replacement and the water faucet needs to be relocated. Volunteers will replace the post, with The Grove covering the material costs. We have requested a quote from Bettancourt to move the water faucet slightly away from the post. We hope to receive the quote and complete this work, or at least commit to the expense, before the end of 2025.</w:t>
      </w:r>
    </w:p>
    <w:p w14:paraId="00000034" w14:textId="77777777" w:rsidR="00082434" w:rsidRDefault="00082434">
      <w:pPr>
        <w:rPr>
          <w:rFonts w:ascii="Arial" w:eastAsia="Arial" w:hAnsi="Arial" w:cs="Arial"/>
          <w:i/>
          <w:iCs/>
          <w:sz w:val="22"/>
          <w:szCs w:val="22"/>
        </w:rPr>
      </w:pPr>
    </w:p>
    <w:p w14:paraId="00000035" w14:textId="77777777" w:rsidR="00082434" w:rsidRDefault="00000000">
      <w:pPr>
        <w:rPr>
          <w:rFonts w:ascii="Arial" w:eastAsia="Arial" w:hAnsi="Arial" w:cs="Arial"/>
          <w:i/>
          <w:iCs/>
          <w:sz w:val="22"/>
          <w:szCs w:val="22"/>
        </w:rPr>
      </w:pPr>
      <w:r>
        <w:rPr>
          <w:rFonts w:ascii="Arial" w:eastAsia="Arial" w:hAnsi="Arial" w:cs="Arial"/>
          <w:i/>
          <w:iCs/>
          <w:sz w:val="22"/>
          <w:szCs w:val="22"/>
        </w:rPr>
        <w:t>2. Pond Maintenance Update– Dan and Tim</w:t>
      </w:r>
    </w:p>
    <w:p w14:paraId="00000036" w14:textId="0834D269" w:rsidR="00082434" w:rsidRDefault="00000000">
      <w:pPr>
        <w:rPr>
          <w:rFonts w:ascii="Arial" w:eastAsia="Arial" w:hAnsi="Arial" w:cs="Arial"/>
          <w:sz w:val="22"/>
          <w:szCs w:val="22"/>
          <w:u w:val="single"/>
        </w:rPr>
      </w:pPr>
      <w:r>
        <w:rPr>
          <w:rFonts w:ascii="Arial" w:eastAsia="Arial" w:hAnsi="Arial" w:cs="Arial"/>
          <w:sz w:val="22"/>
          <w:szCs w:val="22"/>
        </w:rPr>
        <w:t xml:space="preserve">Tim reported that he and Rob Clark met with Terry from Pond Doctors on November 21, 2025 to discuss the ponds. Terry had serviced the ponds for over seven years prior to Aquagenix taking over. Terry explained that it is going to take a lot of work to get the ponds healthy and functioning properly. Some issues that the ponds are experiencing are Spike Rush weeds which are invasive and extremely difficult to kill. Terry suggested adding live Carp to the ponds which will require permits. Then we need to block the water source going out to Philippe Creek so the Carp </w:t>
      </w:r>
      <w:r w:rsidR="006D2CB4">
        <w:rPr>
          <w:rFonts w:ascii="Arial" w:eastAsia="Arial" w:hAnsi="Arial" w:cs="Arial"/>
          <w:sz w:val="22"/>
          <w:szCs w:val="22"/>
        </w:rPr>
        <w:t>cannot</w:t>
      </w:r>
      <w:r>
        <w:rPr>
          <w:rFonts w:ascii="Arial" w:eastAsia="Arial" w:hAnsi="Arial" w:cs="Arial"/>
          <w:sz w:val="22"/>
          <w:szCs w:val="22"/>
        </w:rPr>
        <w:t xml:space="preserve"> get out into the creek. We will also need to install a weir to make the ponds healthier and run more efficiently and that will also raise the water level up. There are </w:t>
      </w:r>
      <w:r w:rsidR="006D2CB4">
        <w:rPr>
          <w:rFonts w:ascii="Arial" w:eastAsia="Arial" w:hAnsi="Arial" w:cs="Arial"/>
          <w:sz w:val="22"/>
          <w:szCs w:val="22"/>
        </w:rPr>
        <w:t>a lot</w:t>
      </w:r>
      <w:r>
        <w:rPr>
          <w:rFonts w:ascii="Arial" w:eastAsia="Arial" w:hAnsi="Arial" w:cs="Arial"/>
          <w:sz w:val="22"/>
          <w:szCs w:val="22"/>
        </w:rPr>
        <w:t xml:space="preserve"> of things that will need to be </w:t>
      </w:r>
      <w:r w:rsidR="006D2CB4">
        <w:rPr>
          <w:rFonts w:ascii="Arial" w:eastAsia="Arial" w:hAnsi="Arial" w:cs="Arial"/>
          <w:sz w:val="22"/>
          <w:szCs w:val="22"/>
        </w:rPr>
        <w:t>done,</w:t>
      </w:r>
      <w:r>
        <w:rPr>
          <w:rFonts w:ascii="Arial" w:eastAsia="Arial" w:hAnsi="Arial" w:cs="Arial"/>
          <w:sz w:val="22"/>
          <w:szCs w:val="22"/>
        </w:rPr>
        <w:t xml:space="preserve"> and this will remain a work in progress. Tim also reported that Terry will submit a quote for a combination of bubblers and fountains </w:t>
      </w:r>
      <w:r w:rsidR="006D2CB4">
        <w:rPr>
          <w:rFonts w:ascii="Arial" w:eastAsia="Arial" w:hAnsi="Arial" w:cs="Arial"/>
          <w:sz w:val="22"/>
          <w:szCs w:val="22"/>
        </w:rPr>
        <w:t>for the</w:t>
      </w:r>
      <w:r>
        <w:rPr>
          <w:rFonts w:ascii="Arial" w:eastAsia="Arial" w:hAnsi="Arial" w:cs="Arial"/>
          <w:sz w:val="22"/>
          <w:szCs w:val="22"/>
        </w:rPr>
        <w:t xml:space="preserve"> ponds as well. </w:t>
      </w:r>
    </w:p>
    <w:p w14:paraId="00000037" w14:textId="77777777" w:rsidR="00082434" w:rsidRDefault="00000000">
      <w:pPr>
        <w:rPr>
          <w:rFonts w:ascii="Arial" w:eastAsia="Arial" w:hAnsi="Arial" w:cs="Arial"/>
          <w:sz w:val="22"/>
          <w:szCs w:val="22"/>
          <w:u w:val="single"/>
        </w:rPr>
      </w:pPr>
      <w:r>
        <w:rPr>
          <w:rFonts w:ascii="Arial" w:eastAsia="Arial" w:hAnsi="Arial" w:cs="Arial"/>
          <w:sz w:val="22"/>
          <w:szCs w:val="22"/>
          <w:u w:val="single"/>
        </w:rPr>
        <w:t>Dan’ report:</w:t>
      </w:r>
    </w:p>
    <w:p w14:paraId="00000038" w14:textId="32EF84F8" w:rsidR="00082434" w:rsidRDefault="00000000">
      <w:pPr>
        <w:rPr>
          <w:rFonts w:ascii="Arial" w:eastAsia="Arial" w:hAnsi="Arial" w:cs="Arial"/>
          <w:sz w:val="22"/>
          <w:szCs w:val="22"/>
        </w:rPr>
      </w:pPr>
      <w:r>
        <w:rPr>
          <w:rFonts w:ascii="Arial" w:eastAsia="Arial" w:hAnsi="Arial" w:cs="Arial"/>
          <w:sz w:val="22"/>
          <w:szCs w:val="22"/>
        </w:rPr>
        <w:t xml:space="preserve">Considering this </w:t>
      </w:r>
      <w:r w:rsidR="006D2CB4">
        <w:rPr>
          <w:rFonts w:ascii="Arial" w:eastAsia="Arial" w:hAnsi="Arial" w:cs="Arial"/>
          <w:sz w:val="22"/>
          <w:szCs w:val="22"/>
        </w:rPr>
        <w:t>latest information</w:t>
      </w:r>
      <w:r>
        <w:rPr>
          <w:rFonts w:ascii="Arial" w:eastAsia="Arial" w:hAnsi="Arial" w:cs="Arial"/>
          <w:sz w:val="22"/>
          <w:szCs w:val="22"/>
        </w:rPr>
        <w:t xml:space="preserve"> and since we are still waiting on two additional quotes for the Pond Revitalization, we hope to have a solid plan in place no later than by our Annual meeting in March with a start date for Phase 1 of a Three-year plan by the end or Spring or beginning of Summer.  The good news is that 2 of our 4 fountains are operating again since maintenance was done on two of our fountains in the main pond. One of the reasons we have to consider fountains instead of bubblers is that there is not enough depth of water for the bubblers. Tim added that there needs to be a depth of 4 to </w:t>
      </w:r>
      <w:r>
        <w:rPr>
          <w:rFonts w:ascii="Arial" w:eastAsia="Arial" w:hAnsi="Arial" w:cs="Arial"/>
          <w:sz w:val="22"/>
          <w:szCs w:val="22"/>
        </w:rPr>
        <w:lastRenderedPageBreak/>
        <w:t xml:space="preserve">6 feet for the bubbler aeration system to work effectively. Tim also shared that he would be meeting with Solitude Lakes to get additional bids and information. </w:t>
      </w:r>
    </w:p>
    <w:p w14:paraId="00000039" w14:textId="77777777" w:rsidR="00082434" w:rsidRDefault="00082434">
      <w:pPr>
        <w:rPr>
          <w:rFonts w:ascii="Arial" w:eastAsia="Arial" w:hAnsi="Arial" w:cs="Arial"/>
          <w:sz w:val="22"/>
          <w:szCs w:val="22"/>
        </w:rPr>
      </w:pPr>
    </w:p>
    <w:p w14:paraId="0000003A" w14:textId="77777777" w:rsidR="00082434" w:rsidRDefault="00000000">
      <w:pPr>
        <w:numPr>
          <w:ilvl w:val="0"/>
          <w:numId w:val="8"/>
        </w:numPr>
        <w:pBdr>
          <w:top w:val="nil"/>
          <w:left w:val="nil"/>
          <w:bottom w:val="nil"/>
          <w:right w:val="nil"/>
          <w:between w:val="nil"/>
        </w:pBdr>
        <w:rPr>
          <w:i/>
          <w:iCs/>
          <w:color w:val="000000"/>
          <w:sz w:val="22"/>
          <w:szCs w:val="22"/>
        </w:rPr>
      </w:pPr>
      <w:r>
        <w:rPr>
          <w:rFonts w:ascii="Arial" w:eastAsia="Arial" w:hAnsi="Arial" w:cs="Arial"/>
          <w:b/>
          <w:bCs/>
          <w:i/>
          <w:iCs/>
          <w:color w:val="000000"/>
          <w:sz w:val="22"/>
          <w:szCs w:val="22"/>
        </w:rPr>
        <w:t>4565 Update</w:t>
      </w:r>
      <w:r>
        <w:rPr>
          <w:rFonts w:ascii="Arial" w:eastAsia="Arial" w:hAnsi="Arial" w:cs="Arial"/>
          <w:i/>
          <w:iCs/>
          <w:color w:val="000000"/>
          <w:sz w:val="22"/>
          <w:szCs w:val="22"/>
        </w:rPr>
        <w:t>-Dan</w:t>
      </w:r>
    </w:p>
    <w:p w14:paraId="0000003B" w14:textId="77777777" w:rsidR="00082434" w:rsidRDefault="00000000">
      <w:pPr>
        <w:rPr>
          <w:rFonts w:ascii="Arial" w:eastAsia="Arial" w:hAnsi="Arial" w:cs="Arial"/>
          <w:sz w:val="22"/>
          <w:szCs w:val="22"/>
        </w:rPr>
      </w:pPr>
      <w:r>
        <w:rPr>
          <w:rFonts w:ascii="Arial" w:eastAsia="Arial" w:hAnsi="Arial" w:cs="Arial"/>
          <w:sz w:val="22"/>
          <w:szCs w:val="22"/>
        </w:rPr>
        <w:t xml:space="preserve">Since our last meeting I was informed by our lawyer that 24 Asset Management Company was no longer managing 4565 and that the only source listed are the deceased owner Kay June Cox and now listed as the Estate of Kay June Cox at 4565 Hamlets Grove Drive, Sarasota.  A formal letter was sent informing the Estate of Kay June Cox that The Grove intends to file a lien on the property for refusing to pay annual assessments and for numerous maintenance violations that require owners to maintain their lawn in a neat and trim condition, as well as to maintain the improvements on the property in a good condition.  </w:t>
      </w:r>
    </w:p>
    <w:p w14:paraId="0000003C" w14:textId="2E6B37D6" w:rsidR="00082434" w:rsidRDefault="00000000">
      <w:pPr>
        <w:rPr>
          <w:rFonts w:ascii="Arial" w:eastAsia="Arial" w:hAnsi="Arial" w:cs="Arial"/>
          <w:sz w:val="22"/>
          <w:szCs w:val="22"/>
        </w:rPr>
      </w:pPr>
      <w:r>
        <w:rPr>
          <w:rFonts w:ascii="Arial" w:eastAsia="Arial" w:hAnsi="Arial" w:cs="Arial"/>
          <w:sz w:val="22"/>
          <w:szCs w:val="22"/>
        </w:rPr>
        <w:t xml:space="preserve">Our counsel has </w:t>
      </w:r>
      <w:r w:rsidR="006D2CB4">
        <w:rPr>
          <w:rFonts w:ascii="Arial" w:eastAsia="Arial" w:hAnsi="Arial" w:cs="Arial"/>
          <w:sz w:val="22"/>
          <w:szCs w:val="22"/>
        </w:rPr>
        <w:t>advised us formally</w:t>
      </w:r>
      <w:r>
        <w:rPr>
          <w:rFonts w:ascii="Arial" w:eastAsia="Arial" w:hAnsi="Arial" w:cs="Arial"/>
          <w:sz w:val="22"/>
          <w:szCs w:val="22"/>
        </w:rPr>
        <w:t xml:space="preserve"> to state formally our next proposed action, which is to fine for the 13 violations that violate Article XXV, Sections 6, 11(c) and (e) and must be immediately </w:t>
      </w:r>
      <w:r w:rsidR="006D2CB4">
        <w:rPr>
          <w:rFonts w:ascii="Arial" w:eastAsia="Arial" w:hAnsi="Arial" w:cs="Arial"/>
          <w:sz w:val="22"/>
          <w:szCs w:val="22"/>
        </w:rPr>
        <w:t>remedy</w:t>
      </w:r>
      <w:r>
        <w:rPr>
          <w:rFonts w:ascii="Arial" w:eastAsia="Arial" w:hAnsi="Arial" w:cs="Arial"/>
          <w:sz w:val="22"/>
          <w:szCs w:val="22"/>
        </w:rPr>
        <w:t>:</w:t>
      </w:r>
    </w:p>
    <w:p w14:paraId="0000003D" w14:textId="77777777" w:rsidR="00082434"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rPr>
        <w:tab/>
        <w:t>Front lawn must be maintained; removal of all weeds, invasive growth of Carrotwood Tree, and lawn debris</w:t>
      </w:r>
    </w:p>
    <w:p w14:paraId="0000003E" w14:textId="77777777" w:rsidR="00082434"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color w:val="000000"/>
          <w:sz w:val="22"/>
          <w:szCs w:val="22"/>
        </w:rPr>
        <w:tab/>
        <w:t>Broken light on property needs repair/replacement</w:t>
      </w:r>
    </w:p>
    <w:p w14:paraId="0000003F" w14:textId="77777777" w:rsidR="00082434"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3.</w:t>
      </w:r>
      <w:r>
        <w:rPr>
          <w:rFonts w:ascii="Arial" w:eastAsia="Arial" w:hAnsi="Arial" w:cs="Arial"/>
          <w:color w:val="000000"/>
          <w:sz w:val="22"/>
          <w:szCs w:val="22"/>
        </w:rPr>
        <w:tab/>
        <w:t>Lanai and pool deck must be maintained, pressure washed, and cleared of debris</w:t>
      </w:r>
    </w:p>
    <w:p w14:paraId="00000040" w14:textId="77777777" w:rsidR="00082434"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4.</w:t>
      </w:r>
      <w:r>
        <w:rPr>
          <w:rFonts w:ascii="Arial" w:eastAsia="Arial" w:hAnsi="Arial" w:cs="Arial"/>
          <w:color w:val="000000"/>
          <w:sz w:val="22"/>
          <w:szCs w:val="22"/>
        </w:rPr>
        <w:tab/>
        <w:t>Pool cage must be pressure washed and re-screened</w:t>
      </w:r>
    </w:p>
    <w:p w14:paraId="00000041" w14:textId="77777777" w:rsidR="00082434"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5.</w:t>
      </w:r>
      <w:r>
        <w:rPr>
          <w:rFonts w:ascii="Arial" w:eastAsia="Arial" w:hAnsi="Arial" w:cs="Arial"/>
          <w:color w:val="000000"/>
          <w:sz w:val="22"/>
          <w:szCs w:val="22"/>
        </w:rPr>
        <w:tab/>
        <w:t>House must be pressure washed and all mold/mildew must be removed</w:t>
      </w:r>
    </w:p>
    <w:p w14:paraId="00000042" w14:textId="77777777" w:rsidR="00082434"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6.</w:t>
      </w:r>
      <w:r>
        <w:rPr>
          <w:rFonts w:ascii="Arial" w:eastAsia="Arial" w:hAnsi="Arial" w:cs="Arial"/>
          <w:color w:val="000000"/>
          <w:sz w:val="22"/>
          <w:szCs w:val="22"/>
        </w:rPr>
        <w:tab/>
        <w:t>Driveway and walkways must be pressure washed and all mold/mildew must be removed.</w:t>
      </w:r>
    </w:p>
    <w:p w14:paraId="00000043" w14:textId="77777777" w:rsidR="00082434"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7.</w:t>
      </w:r>
      <w:r>
        <w:rPr>
          <w:rFonts w:ascii="Arial" w:eastAsia="Arial" w:hAnsi="Arial" w:cs="Arial"/>
          <w:color w:val="000000"/>
          <w:sz w:val="22"/>
          <w:szCs w:val="22"/>
        </w:rPr>
        <w:tab/>
        <w:t>White picket fence must be maintained, and missing slats must be repaired/replaced.</w:t>
      </w:r>
    </w:p>
    <w:p w14:paraId="00000044" w14:textId="77777777" w:rsidR="00082434"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8.</w:t>
      </w:r>
      <w:r>
        <w:rPr>
          <w:rFonts w:ascii="Arial" w:eastAsia="Arial" w:hAnsi="Arial" w:cs="Arial"/>
          <w:color w:val="000000"/>
          <w:sz w:val="22"/>
          <w:szCs w:val="22"/>
        </w:rPr>
        <w:tab/>
        <w:t>White picket fence must be pressure washed</w:t>
      </w:r>
    </w:p>
    <w:p w14:paraId="00000045" w14:textId="77777777" w:rsidR="00082434"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9.</w:t>
      </w:r>
      <w:r>
        <w:rPr>
          <w:rFonts w:ascii="Arial" w:eastAsia="Arial" w:hAnsi="Arial" w:cs="Arial"/>
          <w:color w:val="000000"/>
          <w:sz w:val="22"/>
          <w:szCs w:val="22"/>
        </w:rPr>
        <w:tab/>
        <w:t>Soffit/Facia on exterior of home must be repaired/replaced</w:t>
      </w:r>
    </w:p>
    <w:p w14:paraId="00000046" w14:textId="77777777" w:rsidR="00082434"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10.</w:t>
      </w:r>
      <w:r>
        <w:rPr>
          <w:rFonts w:ascii="Arial" w:eastAsia="Arial" w:hAnsi="Arial" w:cs="Arial"/>
          <w:color w:val="000000"/>
          <w:sz w:val="22"/>
          <w:szCs w:val="22"/>
        </w:rPr>
        <w:tab/>
        <w:t>Lawn needs to be cleared of all debris (trash, tree branches, carpet, etc.)</w:t>
      </w:r>
    </w:p>
    <w:p w14:paraId="00000047" w14:textId="77777777" w:rsidR="00082434"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11.</w:t>
      </w:r>
      <w:r>
        <w:rPr>
          <w:rFonts w:ascii="Arial" w:eastAsia="Arial" w:hAnsi="Arial" w:cs="Arial"/>
          <w:color w:val="000000"/>
          <w:sz w:val="22"/>
          <w:szCs w:val="22"/>
        </w:rPr>
        <w:tab/>
        <w:t>Landscaping bed borders need to be repaired/replaced</w:t>
      </w:r>
    </w:p>
    <w:p w14:paraId="00000048" w14:textId="77777777" w:rsidR="00082434"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12.</w:t>
      </w:r>
      <w:r>
        <w:rPr>
          <w:rFonts w:ascii="Arial" w:eastAsia="Arial" w:hAnsi="Arial" w:cs="Arial"/>
          <w:color w:val="000000"/>
          <w:sz w:val="22"/>
          <w:szCs w:val="22"/>
        </w:rPr>
        <w:tab/>
        <w:t>Bird bath structure needs to be removed/repaired and cleaned</w:t>
      </w:r>
    </w:p>
    <w:p w14:paraId="00000049" w14:textId="77777777" w:rsidR="00082434"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13.</w:t>
      </w:r>
      <w:r>
        <w:rPr>
          <w:rFonts w:ascii="Arial" w:eastAsia="Arial" w:hAnsi="Arial" w:cs="Arial"/>
          <w:color w:val="000000"/>
          <w:sz w:val="22"/>
          <w:szCs w:val="22"/>
        </w:rPr>
        <w:tab/>
        <w:t>Trash cans must be removed from the side of the house and placed inside the garage.</w:t>
      </w:r>
    </w:p>
    <w:p w14:paraId="0000004A" w14:textId="061F248A" w:rsidR="00082434" w:rsidRDefault="00000000">
      <w:pPr>
        <w:rPr>
          <w:rFonts w:ascii="Arial" w:eastAsia="Arial" w:hAnsi="Arial" w:cs="Arial"/>
          <w:sz w:val="22"/>
          <w:szCs w:val="22"/>
        </w:rPr>
      </w:pPr>
      <w:bookmarkStart w:id="0" w:name="_heading=h.byhdnsjqogun" w:colFirst="0" w:colLast="0"/>
      <w:bookmarkEnd w:id="0"/>
      <w:r>
        <w:rPr>
          <w:rFonts w:ascii="Arial" w:eastAsia="Arial" w:hAnsi="Arial" w:cs="Arial"/>
          <w:sz w:val="22"/>
          <w:szCs w:val="22"/>
        </w:rPr>
        <w:t xml:space="preserve">The Grove has decided to impose a fine of $100 per day for each violation, and the Governing Documents do not have a cap on the aggregate amount of a fine that can be imposed for each violation. </w:t>
      </w:r>
      <w:r w:rsidR="006D2CB4">
        <w:rPr>
          <w:rFonts w:ascii="Arial" w:eastAsia="Arial" w:hAnsi="Arial" w:cs="Arial"/>
          <w:b/>
          <w:bCs/>
          <w:sz w:val="22"/>
          <w:szCs w:val="22"/>
          <w:u w:val="single"/>
        </w:rPr>
        <w:t>Dan made</w:t>
      </w:r>
      <w:r>
        <w:rPr>
          <w:rFonts w:ascii="Arial" w:eastAsia="Arial" w:hAnsi="Arial" w:cs="Arial"/>
          <w:b/>
          <w:bCs/>
          <w:sz w:val="22"/>
          <w:szCs w:val="22"/>
          <w:u w:val="single"/>
        </w:rPr>
        <w:t xml:space="preserve"> a </w:t>
      </w:r>
      <w:r w:rsidR="006D2CB4">
        <w:rPr>
          <w:rFonts w:ascii="Arial" w:eastAsia="Arial" w:hAnsi="Arial" w:cs="Arial"/>
          <w:b/>
          <w:bCs/>
          <w:sz w:val="22"/>
          <w:szCs w:val="22"/>
          <w:u w:val="single"/>
        </w:rPr>
        <w:t>motion to</w:t>
      </w:r>
      <w:r>
        <w:rPr>
          <w:rFonts w:ascii="Arial" w:eastAsia="Arial" w:hAnsi="Arial" w:cs="Arial"/>
          <w:b/>
          <w:bCs/>
          <w:sz w:val="22"/>
          <w:szCs w:val="22"/>
          <w:u w:val="single"/>
        </w:rPr>
        <w:t xml:space="preserve"> fine the Estate of Kay June Cox listed owner of 4565 Hamlets Grove Drive $100 per day for the 13 violations listed and Anna seconded the motion. The motion passed unanimously.</w:t>
      </w:r>
      <w:r>
        <w:rPr>
          <w:rFonts w:ascii="Arial" w:eastAsia="Arial" w:hAnsi="Arial" w:cs="Arial"/>
          <w:sz w:val="22"/>
          <w:szCs w:val="22"/>
        </w:rPr>
        <w:t xml:space="preserve"> </w:t>
      </w:r>
    </w:p>
    <w:p w14:paraId="0000004B" w14:textId="3DE3D176" w:rsidR="00082434" w:rsidRDefault="00000000">
      <w:pPr>
        <w:rPr>
          <w:rFonts w:ascii="Arial" w:eastAsia="Arial" w:hAnsi="Arial" w:cs="Arial"/>
          <w:sz w:val="22"/>
          <w:szCs w:val="22"/>
        </w:rPr>
      </w:pPr>
      <w:bookmarkStart w:id="1" w:name="_heading=h.1xk81zarbqfl" w:colFirst="0" w:colLast="0"/>
      <w:bookmarkEnd w:id="1"/>
      <w:r>
        <w:rPr>
          <w:rFonts w:ascii="Arial" w:eastAsia="Arial" w:hAnsi="Arial" w:cs="Arial"/>
          <w:sz w:val="22"/>
          <w:szCs w:val="22"/>
        </w:rPr>
        <w:t xml:space="preserve">Colleen, we will prepare the fining letter and set the date of a Fining hearing and provide the number of days that the Estate of Kay June Cox will have to respond to the violations and fining for Pinnacle to send out.  This will be given to you immediately. You will please inform Rick Weller and the </w:t>
      </w:r>
      <w:r w:rsidR="006D2CB4">
        <w:rPr>
          <w:rFonts w:ascii="Arial" w:eastAsia="Arial" w:hAnsi="Arial" w:cs="Arial"/>
          <w:sz w:val="22"/>
          <w:szCs w:val="22"/>
        </w:rPr>
        <w:t>Board of Director</w:t>
      </w:r>
      <w:r>
        <w:rPr>
          <w:rFonts w:ascii="Arial" w:eastAsia="Arial" w:hAnsi="Arial" w:cs="Arial"/>
          <w:sz w:val="22"/>
          <w:szCs w:val="22"/>
        </w:rPr>
        <w:t xml:space="preserve"> on the exact date this letter is sent to the Estate of Kay June Cox. If this letter has been responded to, then terms that were set out in the Intent to Lien Letter that was recently sent will be addressed by the parties that may be holding a mortgage on the Estate. We will keep you informed of any new developments and if we do not hear from the Estate we will pursue putting the liens on the property and following through with repossession.</w:t>
      </w:r>
    </w:p>
    <w:p w14:paraId="0000004C" w14:textId="362E0BD5" w:rsidR="00082434" w:rsidRDefault="00000000">
      <w:pPr>
        <w:ind w:firstLine="720"/>
        <w:rPr>
          <w:rFonts w:ascii="Arial" w:eastAsia="Arial" w:hAnsi="Arial" w:cs="Arial"/>
          <w:sz w:val="22"/>
          <w:szCs w:val="22"/>
        </w:rPr>
      </w:pPr>
      <w:r>
        <w:rPr>
          <w:rFonts w:ascii="Arial" w:eastAsia="Arial" w:hAnsi="Arial" w:cs="Arial"/>
          <w:sz w:val="22"/>
          <w:szCs w:val="22"/>
        </w:rPr>
        <w:t xml:space="preserve">And, for the last four years we have paid the dues for 4565 to the Beekman Place Association and at this time we will discontinue </w:t>
      </w:r>
      <w:r w:rsidR="006D2CB4">
        <w:rPr>
          <w:rFonts w:ascii="Arial" w:eastAsia="Arial" w:hAnsi="Arial" w:cs="Arial"/>
          <w:sz w:val="22"/>
          <w:szCs w:val="22"/>
        </w:rPr>
        <w:t>paying</w:t>
      </w:r>
      <w:r>
        <w:rPr>
          <w:rFonts w:ascii="Arial" w:eastAsia="Arial" w:hAnsi="Arial" w:cs="Arial"/>
          <w:sz w:val="22"/>
          <w:szCs w:val="22"/>
        </w:rPr>
        <w:t xml:space="preserve"> 4565 and have informed the BPA to invoice and try to collect payment themselves as they had done previously.  </w:t>
      </w:r>
      <w:r>
        <w:rPr>
          <w:rFonts w:ascii="Arial" w:eastAsia="Arial" w:hAnsi="Arial" w:cs="Arial"/>
          <w:sz w:val="22"/>
          <w:szCs w:val="22"/>
        </w:rPr>
        <w:lastRenderedPageBreak/>
        <w:t xml:space="preserve">We will provide them with the details that we have and that our lawyer is using to issue letters and warnings.  </w:t>
      </w:r>
    </w:p>
    <w:p w14:paraId="0000004D" w14:textId="77777777" w:rsidR="00082434" w:rsidRDefault="00000000">
      <w:pPr>
        <w:rPr>
          <w:rFonts w:ascii="Arial" w:eastAsia="Arial" w:hAnsi="Arial" w:cs="Arial"/>
          <w:sz w:val="22"/>
          <w:szCs w:val="22"/>
        </w:rPr>
      </w:pPr>
      <w:r>
        <w:rPr>
          <w:rFonts w:ascii="Arial" w:eastAsia="Arial" w:hAnsi="Arial" w:cs="Arial"/>
          <w:sz w:val="22"/>
          <w:szCs w:val="22"/>
        </w:rPr>
        <w:t xml:space="preserve"> </w:t>
      </w:r>
    </w:p>
    <w:p w14:paraId="0000004E" w14:textId="77777777" w:rsidR="00082434" w:rsidRDefault="00000000">
      <w:pPr>
        <w:rPr>
          <w:rFonts w:ascii="Arial" w:eastAsia="Arial" w:hAnsi="Arial" w:cs="Arial"/>
          <w:i/>
          <w:iCs/>
          <w:sz w:val="22"/>
          <w:szCs w:val="22"/>
        </w:rPr>
      </w:pPr>
      <w:r>
        <w:rPr>
          <w:rFonts w:ascii="Arial" w:eastAsia="Arial" w:hAnsi="Arial" w:cs="Arial"/>
          <w:sz w:val="22"/>
          <w:szCs w:val="22"/>
        </w:rPr>
        <w:t>d.)</w:t>
      </w:r>
      <w:r>
        <w:rPr>
          <w:rFonts w:ascii="Arial" w:eastAsia="Arial" w:hAnsi="Arial" w:cs="Arial"/>
          <w:b/>
          <w:bCs/>
          <w:i/>
          <w:iCs/>
          <w:sz w:val="22"/>
          <w:szCs w:val="22"/>
        </w:rPr>
        <w:t xml:space="preserve"> Ordinance Signs and Trespassing- </w:t>
      </w:r>
      <w:r>
        <w:rPr>
          <w:rFonts w:ascii="Arial" w:eastAsia="Arial" w:hAnsi="Arial" w:cs="Arial"/>
          <w:i/>
          <w:iCs/>
          <w:sz w:val="22"/>
          <w:szCs w:val="22"/>
        </w:rPr>
        <w:t>Zanne</w:t>
      </w:r>
    </w:p>
    <w:p w14:paraId="0000004F" w14:textId="77777777" w:rsidR="00082434" w:rsidRDefault="00000000">
      <w:pPr>
        <w:rPr>
          <w:rFonts w:ascii="Arial" w:eastAsia="Arial" w:hAnsi="Arial" w:cs="Arial"/>
          <w:sz w:val="22"/>
          <w:szCs w:val="22"/>
          <w:u w:val="single"/>
        </w:rPr>
      </w:pPr>
      <w:r>
        <w:rPr>
          <w:rFonts w:ascii="Arial" w:eastAsia="Arial" w:hAnsi="Arial" w:cs="Arial"/>
          <w:sz w:val="22"/>
          <w:szCs w:val="22"/>
          <w:u w:val="single"/>
        </w:rPr>
        <w:t>Zanne report</w:t>
      </w:r>
    </w:p>
    <w:p w14:paraId="00000050" w14:textId="5A0AEA7A" w:rsidR="00082434" w:rsidRDefault="00000000">
      <w:pPr>
        <w:ind w:firstLine="720"/>
        <w:rPr>
          <w:rFonts w:ascii="Arial" w:eastAsia="Arial" w:hAnsi="Arial" w:cs="Arial"/>
          <w:sz w:val="22"/>
          <w:szCs w:val="22"/>
        </w:rPr>
      </w:pPr>
      <w:r>
        <w:rPr>
          <w:rFonts w:ascii="Arial" w:eastAsia="Arial" w:hAnsi="Arial" w:cs="Arial"/>
          <w:sz w:val="22"/>
          <w:szCs w:val="22"/>
        </w:rPr>
        <w:t xml:space="preserve">Recently we had a Trespassing incident at our inner pond. The ordinance protocols were followed, and the situation was handled appropriately. Tim and I responded with the Sarasota Sheriff.  The Sheriff passed on some information about a TikTok challenge that young people are doing in our area now, which may give reason to an increase in kids at our </w:t>
      </w:r>
      <w:r w:rsidR="006D2CB4">
        <w:rPr>
          <w:rFonts w:ascii="Arial" w:eastAsia="Arial" w:hAnsi="Arial" w:cs="Arial"/>
          <w:sz w:val="22"/>
          <w:szCs w:val="22"/>
        </w:rPr>
        <w:t>fishing ponds</w:t>
      </w:r>
      <w:r>
        <w:rPr>
          <w:rFonts w:ascii="Arial" w:eastAsia="Arial" w:hAnsi="Arial" w:cs="Arial"/>
          <w:sz w:val="22"/>
          <w:szCs w:val="22"/>
        </w:rPr>
        <w:t>.  They post on Tik Tok Trespassing to fish and getting away with it. The Sheriff indicated that we will most likely be a mark for this. Better informed of these trends makes us a safer community. </w:t>
      </w:r>
    </w:p>
    <w:p w14:paraId="00000051" w14:textId="6B7A2DCC" w:rsidR="00082434" w:rsidRDefault="00000000">
      <w:pPr>
        <w:ind w:firstLine="720"/>
        <w:rPr>
          <w:rFonts w:ascii="Arial" w:eastAsia="Arial" w:hAnsi="Arial" w:cs="Arial"/>
          <w:sz w:val="22"/>
          <w:szCs w:val="22"/>
        </w:rPr>
      </w:pPr>
      <w:r>
        <w:rPr>
          <w:rFonts w:ascii="Arial" w:eastAsia="Arial" w:hAnsi="Arial" w:cs="Arial"/>
          <w:sz w:val="22"/>
          <w:szCs w:val="22"/>
        </w:rPr>
        <w:t xml:space="preserve">A No trespassing/No fishing ordinance sign has been placed up around the pond at </w:t>
      </w:r>
      <w:r w:rsidR="006D2CB4">
        <w:rPr>
          <w:rFonts w:ascii="Arial" w:eastAsia="Arial" w:hAnsi="Arial" w:cs="Arial"/>
          <w:sz w:val="22"/>
          <w:szCs w:val="22"/>
        </w:rPr>
        <w:t>Hamlet’s</w:t>
      </w:r>
      <w:r>
        <w:rPr>
          <w:rFonts w:ascii="Arial" w:eastAsia="Arial" w:hAnsi="Arial" w:cs="Arial"/>
          <w:sz w:val="22"/>
          <w:szCs w:val="22"/>
        </w:rPr>
        <w:t xml:space="preserve"> Grove entrance. </w:t>
      </w:r>
    </w:p>
    <w:p w14:paraId="00000052" w14:textId="77777777" w:rsidR="00082434" w:rsidRDefault="00082434">
      <w:pPr>
        <w:rPr>
          <w:rFonts w:ascii="Arial" w:eastAsia="Arial" w:hAnsi="Arial" w:cs="Arial"/>
          <w:b/>
          <w:bCs/>
          <w:sz w:val="22"/>
          <w:szCs w:val="22"/>
          <w:u w:val="single"/>
        </w:rPr>
      </w:pPr>
    </w:p>
    <w:p w14:paraId="00000053" w14:textId="77777777" w:rsidR="00082434" w:rsidRDefault="00000000">
      <w:pPr>
        <w:rPr>
          <w:rFonts w:ascii="Arial" w:eastAsia="Arial" w:hAnsi="Arial" w:cs="Arial"/>
          <w:i/>
          <w:iCs/>
          <w:sz w:val="22"/>
          <w:szCs w:val="22"/>
        </w:rPr>
      </w:pPr>
      <w:r>
        <w:rPr>
          <w:rFonts w:ascii="Arial" w:eastAsia="Arial" w:hAnsi="Arial" w:cs="Arial"/>
          <w:sz w:val="22"/>
          <w:szCs w:val="22"/>
        </w:rPr>
        <w:t>e.)</w:t>
      </w:r>
      <w:r>
        <w:rPr>
          <w:rFonts w:ascii="Arial" w:eastAsia="Arial" w:hAnsi="Arial" w:cs="Arial"/>
          <w:b/>
          <w:bCs/>
          <w:sz w:val="22"/>
          <w:szCs w:val="22"/>
        </w:rPr>
        <w:t xml:space="preserve"> </w:t>
      </w:r>
      <w:r>
        <w:rPr>
          <w:rFonts w:ascii="Arial" w:eastAsia="Arial" w:hAnsi="Arial" w:cs="Arial"/>
          <w:b/>
          <w:bCs/>
          <w:i/>
          <w:iCs/>
          <w:sz w:val="22"/>
          <w:szCs w:val="22"/>
        </w:rPr>
        <w:t>Sealant Update</w:t>
      </w:r>
      <w:r>
        <w:rPr>
          <w:rFonts w:ascii="Arial" w:eastAsia="Arial" w:hAnsi="Arial" w:cs="Arial"/>
          <w:b/>
          <w:bCs/>
          <w:sz w:val="22"/>
          <w:szCs w:val="22"/>
        </w:rPr>
        <w:t>-</w:t>
      </w:r>
      <w:r>
        <w:rPr>
          <w:rFonts w:ascii="Arial" w:eastAsia="Arial" w:hAnsi="Arial" w:cs="Arial"/>
          <w:i/>
          <w:iCs/>
          <w:sz w:val="22"/>
          <w:szCs w:val="22"/>
        </w:rPr>
        <w:t>Dan</w:t>
      </w:r>
    </w:p>
    <w:p w14:paraId="00000054" w14:textId="77777777" w:rsidR="0008243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At the November meeting when it was announced that at the December meeting, we would confirm a vendor to complete the Road Sealant for 2026 a discussion occurred regarding resurfacing instead of a sealant process.  It was suggested that we should check on resurfacing prices at this time and project the cost 5-7 years from 2026.  I pursued two quotes for this with Hannah Asphalt Services and Anderson Asphalt and Concrete Services since the third quote we received was almost 30% more than the middle quote.  Joseph Hannah responded immediately and presented us with a quote for $237,685.50 for the resurface and I had to pursue John McCann at Anderson in order to get a quote, which I finally received a ballpark figure for the work over the phone and a promise that he would be doing an onsite inspection of our road and would present me with a formal quote within the next week, which was over two weeks ago.  The quote I received over the phone was $17 per square foot. </w:t>
      </w:r>
    </w:p>
    <w:p w14:paraId="00000055" w14:textId="31A494B5" w:rsidR="0008243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Our road has been measured at 15,535 Square feet at $17 per square feet is a total of $264,095.00.  Both Hannah and Anderson stated that the Sealant process is beneficial and does extend life.  Anderson wanted to review our road personally to ascertain the level of road and what would be the best solution for us.  But as I mentioned, we have not heard back from him.  It has been my experience that professionally Anderson is not up to the level of Hannah, Anderson in the past </w:t>
      </w:r>
      <w:r w:rsidR="006D2CB4">
        <w:rPr>
          <w:rFonts w:ascii="Arial" w:eastAsia="Arial" w:hAnsi="Arial" w:cs="Arial"/>
          <w:color w:val="000000"/>
          <w:sz w:val="22"/>
          <w:szCs w:val="22"/>
        </w:rPr>
        <w:t>was</w:t>
      </w:r>
      <w:r>
        <w:rPr>
          <w:rFonts w:ascii="Arial" w:eastAsia="Arial" w:hAnsi="Arial" w:cs="Arial"/>
          <w:color w:val="000000"/>
          <w:sz w:val="22"/>
          <w:szCs w:val="22"/>
        </w:rPr>
        <w:t xml:space="preserve"> less expensive, but comparing the resurface quotes we can see that their quote is nearly $30,000 more than Hannah.  Hannah’s quote for the Sealant process is:  $23,069.48 and Anderson’s quote is:  $18,995.00.  Personally, I still favor Hannah specifically because this vendor does the work through their own resources and Anderson jobs this work out and because this business is professional and has only displayed competence and confidence.  I want to share some research on the Sealant process and some quick facts:</w:t>
      </w:r>
    </w:p>
    <w:p w14:paraId="00000056" w14:textId="77777777" w:rsidR="00082434"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What Is Sealcoating?</w:t>
      </w:r>
    </w:p>
    <w:p w14:paraId="00000057" w14:textId="4319699A" w:rsidR="0008243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Asphalt is an affordable, durable material, which is why </w:t>
      </w:r>
      <w:r w:rsidR="006D2CB4">
        <w:rPr>
          <w:rFonts w:ascii="Arial" w:eastAsia="Arial" w:hAnsi="Arial" w:cs="Arial"/>
          <w:color w:val="000000"/>
          <w:sz w:val="22"/>
          <w:szCs w:val="22"/>
        </w:rPr>
        <w:t>it is</w:t>
      </w:r>
      <w:r>
        <w:rPr>
          <w:rFonts w:ascii="Arial" w:eastAsia="Arial" w:hAnsi="Arial" w:cs="Arial"/>
          <w:color w:val="000000"/>
          <w:sz w:val="22"/>
          <w:szCs w:val="22"/>
        </w:rPr>
        <w:t xml:space="preserve"> so popular for use in roads, parking lots, and driveways. However, once </w:t>
      </w:r>
      <w:r w:rsidR="006D2CB4">
        <w:rPr>
          <w:rFonts w:ascii="Arial" w:eastAsia="Arial" w:hAnsi="Arial" w:cs="Arial"/>
          <w:color w:val="000000"/>
          <w:sz w:val="22"/>
          <w:szCs w:val="22"/>
        </w:rPr>
        <w:t>it is</w:t>
      </w:r>
      <w:r>
        <w:rPr>
          <w:rFonts w:ascii="Arial" w:eastAsia="Arial" w:hAnsi="Arial" w:cs="Arial"/>
          <w:color w:val="000000"/>
          <w:sz w:val="22"/>
          <w:szCs w:val="22"/>
        </w:rPr>
        <w:t xml:space="preserve"> applied, exposure to UV rays, water, oil, and road salt can cause the asphalt to dry out, fade, crack, and crumble over time.</w:t>
      </w:r>
    </w:p>
    <w:p w14:paraId="00000058" w14:textId="386148E1" w:rsidR="0008243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 sealcoat is a protective coating made from specially formulated oils and paving material that, when applied, soaks into the asphalt, restoring a deep, shiny, black appearance, replenishing the oils and binder that have broken down or dried up, and filling in small gaps </w:t>
      </w:r>
      <w:r w:rsidR="006D2CB4">
        <w:rPr>
          <w:rFonts w:ascii="Arial" w:eastAsia="Arial" w:hAnsi="Arial" w:cs="Arial"/>
          <w:color w:val="000000"/>
          <w:sz w:val="22"/>
          <w:szCs w:val="22"/>
        </w:rPr>
        <w:t>in total</w:t>
      </w:r>
      <w:r>
        <w:rPr>
          <w:rFonts w:ascii="Arial" w:eastAsia="Arial" w:hAnsi="Arial" w:cs="Arial"/>
          <w:color w:val="000000"/>
          <w:sz w:val="22"/>
          <w:szCs w:val="22"/>
        </w:rPr>
        <w:t xml:space="preserve"> for a smoother appearance. The sealcoat also lays on top of the asphalt, forming a protective barrier to prevent future damage caused by sun, water, oil, and salt.</w:t>
      </w:r>
    </w:p>
    <w:p w14:paraId="00000059" w14:textId="77777777" w:rsidR="00082434"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Key Features of Asphalt Sealcoating</w:t>
      </w:r>
    </w:p>
    <w:p w14:paraId="0000005A" w14:textId="77777777" w:rsidR="00082434" w:rsidRDefault="00000000">
      <w:pPr>
        <w:numPr>
          <w:ilvl w:val="0"/>
          <w:numId w:val="7"/>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lastRenderedPageBreak/>
        <w:t>Breathes New Life into Faded Asphalt</w:t>
      </w:r>
    </w:p>
    <w:p w14:paraId="0000005B" w14:textId="77777777" w:rsidR="00082434" w:rsidRDefault="00000000">
      <w:pPr>
        <w:numPr>
          <w:ilvl w:val="0"/>
          <w:numId w:val="7"/>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Prevents Pavement from Becoming Brittle</w:t>
      </w:r>
    </w:p>
    <w:p w14:paraId="0000005C" w14:textId="77777777" w:rsidR="00082434" w:rsidRDefault="00000000">
      <w:pPr>
        <w:numPr>
          <w:ilvl w:val="0"/>
          <w:numId w:val="7"/>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Sealcoating Prevents Potholes</w:t>
      </w:r>
    </w:p>
    <w:p w14:paraId="0000005D" w14:textId="77777777" w:rsidR="00082434" w:rsidRDefault="00000000">
      <w:pPr>
        <w:numPr>
          <w:ilvl w:val="0"/>
          <w:numId w:val="7"/>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Sealcoating is Cost-Effective</w:t>
      </w:r>
    </w:p>
    <w:p w14:paraId="0000005E" w14:textId="77777777" w:rsidR="00082434"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The Drawbacks of Sealcoating</w:t>
      </w:r>
    </w:p>
    <w:p w14:paraId="0000005F" w14:textId="77777777" w:rsidR="00082434" w:rsidRDefault="00000000">
      <w:pPr>
        <w:numPr>
          <w:ilvl w:val="0"/>
          <w:numId w:val="6"/>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Sealcoating Shouldn't Be Applied to Fresh Asphalt</w:t>
      </w:r>
    </w:p>
    <w:p w14:paraId="00000060" w14:textId="77777777" w:rsidR="00082434" w:rsidRDefault="00000000">
      <w:pPr>
        <w:numPr>
          <w:ilvl w:val="0"/>
          <w:numId w:val="6"/>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 xml:space="preserve">Sealing </w:t>
      </w:r>
      <w:r>
        <w:rPr>
          <w:rFonts w:ascii="Arial" w:eastAsia="Arial" w:hAnsi="Arial" w:cs="Arial"/>
          <w:sz w:val="22"/>
          <w:szCs w:val="22"/>
        </w:rPr>
        <w:t>Pavement</w:t>
      </w:r>
      <w:r>
        <w:rPr>
          <w:rFonts w:ascii="Arial" w:eastAsia="Arial" w:hAnsi="Arial" w:cs="Arial"/>
          <w:color w:val="000000"/>
          <w:sz w:val="22"/>
          <w:szCs w:val="22"/>
        </w:rPr>
        <w:t xml:space="preserve"> </w:t>
      </w:r>
      <w:r>
        <w:rPr>
          <w:rFonts w:ascii="Arial" w:eastAsia="Arial" w:hAnsi="Arial" w:cs="Arial"/>
          <w:sz w:val="22"/>
          <w:szCs w:val="22"/>
        </w:rPr>
        <w:t>Needs</w:t>
      </w:r>
      <w:r>
        <w:rPr>
          <w:rFonts w:ascii="Arial" w:eastAsia="Arial" w:hAnsi="Arial" w:cs="Arial"/>
          <w:color w:val="000000"/>
          <w:sz w:val="22"/>
          <w:szCs w:val="22"/>
        </w:rPr>
        <w:t xml:space="preserve"> to Be </w:t>
      </w:r>
      <w:r>
        <w:rPr>
          <w:rFonts w:ascii="Arial" w:eastAsia="Arial" w:hAnsi="Arial" w:cs="Arial"/>
          <w:sz w:val="22"/>
          <w:szCs w:val="22"/>
        </w:rPr>
        <w:t>Maintained</w:t>
      </w:r>
    </w:p>
    <w:p w14:paraId="00000061" w14:textId="77777777" w:rsidR="00082434" w:rsidRDefault="00000000">
      <w:pPr>
        <w:numPr>
          <w:ilvl w:val="0"/>
          <w:numId w:val="6"/>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Your Asphalt Needs to Be in Good Condition Before Sealing</w:t>
      </w:r>
    </w:p>
    <w:p w14:paraId="00000062" w14:textId="77777777" w:rsidR="0008243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 believe we should move forward with Hannah to do the Sealant process in 2026 and in the meantime, we will look to address the </w:t>
      </w:r>
      <w:r>
        <w:rPr>
          <w:rFonts w:ascii="Arial" w:eastAsia="Arial" w:hAnsi="Arial" w:cs="Arial"/>
          <w:sz w:val="22"/>
          <w:szCs w:val="22"/>
        </w:rPr>
        <w:t>sinkhole</w:t>
      </w:r>
      <w:r>
        <w:rPr>
          <w:rFonts w:ascii="Arial" w:eastAsia="Arial" w:hAnsi="Arial" w:cs="Arial"/>
          <w:color w:val="000000"/>
          <w:sz w:val="22"/>
          <w:szCs w:val="22"/>
        </w:rPr>
        <w:t xml:space="preserve"> that was discovered and deal with this in January prior to moving forward with the Sealant.  We will revisit making the final decision in January or February.</w:t>
      </w:r>
    </w:p>
    <w:p w14:paraId="00000063" w14:textId="77777777" w:rsidR="00082434" w:rsidRDefault="00082434">
      <w:pPr>
        <w:rPr>
          <w:rFonts w:ascii="Arial" w:eastAsia="Arial" w:hAnsi="Arial" w:cs="Arial"/>
          <w:sz w:val="22"/>
          <w:szCs w:val="22"/>
        </w:rPr>
      </w:pPr>
    </w:p>
    <w:p w14:paraId="00000064" w14:textId="77777777" w:rsidR="00082434" w:rsidRDefault="00000000">
      <w:pPr>
        <w:rPr>
          <w:rFonts w:ascii="Arial" w:eastAsia="Arial" w:hAnsi="Arial" w:cs="Arial"/>
          <w:i/>
          <w:iCs/>
          <w:sz w:val="22"/>
          <w:szCs w:val="22"/>
        </w:rPr>
      </w:pPr>
      <w:r>
        <w:rPr>
          <w:rFonts w:ascii="Arial" w:eastAsia="Arial" w:hAnsi="Arial" w:cs="Arial"/>
          <w:sz w:val="22"/>
          <w:szCs w:val="22"/>
        </w:rPr>
        <w:t xml:space="preserve">f.) </w:t>
      </w:r>
      <w:r>
        <w:rPr>
          <w:rFonts w:ascii="Arial" w:eastAsia="Arial" w:hAnsi="Arial" w:cs="Arial"/>
          <w:b/>
          <w:bCs/>
          <w:i/>
          <w:iCs/>
          <w:sz w:val="22"/>
          <w:szCs w:val="22"/>
        </w:rPr>
        <w:t>Revision of Articles-</w:t>
      </w:r>
      <w:r>
        <w:rPr>
          <w:rFonts w:ascii="Arial" w:eastAsia="Arial" w:hAnsi="Arial" w:cs="Arial"/>
          <w:i/>
          <w:iCs/>
          <w:sz w:val="22"/>
          <w:szCs w:val="22"/>
        </w:rPr>
        <w:t>Anna</w:t>
      </w:r>
    </w:p>
    <w:p w14:paraId="00000065" w14:textId="77777777" w:rsidR="00082434" w:rsidRDefault="00000000">
      <w:pPr>
        <w:rPr>
          <w:rFonts w:ascii="Arial" w:eastAsia="Arial" w:hAnsi="Arial" w:cs="Arial"/>
          <w:sz w:val="22"/>
          <w:szCs w:val="22"/>
        </w:rPr>
      </w:pPr>
      <w:r>
        <w:rPr>
          <w:rFonts w:ascii="Arial" w:eastAsia="Arial" w:hAnsi="Arial" w:cs="Arial"/>
          <w:sz w:val="22"/>
          <w:szCs w:val="22"/>
        </w:rPr>
        <w:t xml:space="preserve">At the November meeting we discussed a revision of our Articles of Incorporation to state our Assessment Dues are paid quarterly rather than annually and add the service charges for delinquent ‘Assessment Payments by Members.  A motion to impose a $15 service charge for late quarterly payments and $30 charge for late biannual payments was made and approved.  This rule would be incorporated into the amended ARTICLE XV ASSESSMENTS substituting ‘Assessments not paid when due shall bear interest from the date when due until paid at the rate set forth in the said Declarations of Restrictions…”   </w:t>
      </w:r>
    </w:p>
    <w:p w14:paraId="00000066" w14:textId="77777777" w:rsidR="00082434" w:rsidRDefault="00000000">
      <w:pPr>
        <w:rPr>
          <w:rFonts w:ascii="Arial" w:eastAsia="Arial" w:hAnsi="Arial" w:cs="Arial"/>
          <w:sz w:val="22"/>
          <w:szCs w:val="22"/>
        </w:rPr>
      </w:pPr>
      <w:r>
        <w:rPr>
          <w:rFonts w:ascii="Arial" w:eastAsia="Arial" w:hAnsi="Arial" w:cs="Arial"/>
          <w:sz w:val="22"/>
          <w:szCs w:val="22"/>
        </w:rPr>
        <w:t>The working amended statement is:</w:t>
      </w:r>
    </w:p>
    <w:p w14:paraId="00000067" w14:textId="561C8200" w:rsidR="00082434" w:rsidRDefault="00000000">
      <w:pPr>
        <w:rPr>
          <w:rFonts w:ascii="Arial" w:eastAsia="Arial" w:hAnsi="Arial" w:cs="Arial"/>
          <w:sz w:val="22"/>
          <w:szCs w:val="22"/>
        </w:rPr>
      </w:pPr>
      <w:r>
        <w:rPr>
          <w:rFonts w:ascii="Arial" w:eastAsia="Arial" w:hAnsi="Arial" w:cs="Arial"/>
          <w:sz w:val="22"/>
          <w:szCs w:val="22"/>
        </w:rPr>
        <w:t xml:space="preserve">The Association will obtain funds with which to operate Quarterly, with payments due on January </w:t>
      </w:r>
      <w:r w:rsidR="006D2CB4">
        <w:rPr>
          <w:rFonts w:ascii="Arial" w:eastAsia="Arial" w:hAnsi="Arial" w:cs="Arial"/>
          <w:sz w:val="22"/>
          <w:szCs w:val="22"/>
        </w:rPr>
        <w:t>1</w:t>
      </w:r>
      <w:r w:rsidR="006D2CB4">
        <w:rPr>
          <w:rFonts w:ascii="Arial" w:eastAsia="Arial" w:hAnsi="Arial" w:cs="Arial"/>
          <w:sz w:val="22"/>
          <w:szCs w:val="22"/>
          <w:vertAlign w:val="superscript"/>
        </w:rPr>
        <w:t>st</w:t>
      </w:r>
      <w:r w:rsidR="006D2CB4">
        <w:rPr>
          <w:rFonts w:ascii="Arial" w:eastAsia="Arial" w:hAnsi="Arial" w:cs="Arial"/>
          <w:sz w:val="22"/>
          <w:szCs w:val="22"/>
        </w:rPr>
        <w:t>,</w:t>
      </w:r>
      <w:r>
        <w:rPr>
          <w:rFonts w:ascii="Arial" w:eastAsia="Arial" w:hAnsi="Arial" w:cs="Arial"/>
          <w:sz w:val="22"/>
          <w:szCs w:val="22"/>
        </w:rPr>
        <w:t xml:space="preserve"> April 1</w:t>
      </w:r>
      <w:r>
        <w:rPr>
          <w:rFonts w:ascii="Arial" w:eastAsia="Arial" w:hAnsi="Arial" w:cs="Arial"/>
          <w:sz w:val="22"/>
          <w:szCs w:val="22"/>
          <w:vertAlign w:val="superscript"/>
        </w:rPr>
        <w:t>st</w:t>
      </w:r>
      <w:r>
        <w:rPr>
          <w:rFonts w:ascii="Arial" w:eastAsia="Arial" w:hAnsi="Arial" w:cs="Arial"/>
          <w:sz w:val="22"/>
          <w:szCs w:val="22"/>
        </w:rPr>
        <w:t xml:space="preserve">, July </w:t>
      </w:r>
      <w:r w:rsidR="006D2CB4">
        <w:rPr>
          <w:rFonts w:ascii="Arial" w:eastAsia="Arial" w:hAnsi="Arial" w:cs="Arial"/>
          <w:sz w:val="22"/>
          <w:szCs w:val="22"/>
        </w:rPr>
        <w:t>1</w:t>
      </w:r>
      <w:r w:rsidR="006D2CB4">
        <w:rPr>
          <w:rFonts w:ascii="Arial" w:eastAsia="Arial" w:hAnsi="Arial" w:cs="Arial"/>
          <w:sz w:val="22"/>
          <w:szCs w:val="22"/>
          <w:vertAlign w:val="superscript"/>
        </w:rPr>
        <w:t>st,</w:t>
      </w:r>
      <w:r>
        <w:rPr>
          <w:rFonts w:ascii="Arial" w:eastAsia="Arial" w:hAnsi="Arial" w:cs="Arial"/>
          <w:sz w:val="22"/>
          <w:szCs w:val="22"/>
        </w:rPr>
        <w:t xml:space="preserve"> and October 1</w:t>
      </w:r>
      <w:r>
        <w:rPr>
          <w:rFonts w:ascii="Arial" w:eastAsia="Arial" w:hAnsi="Arial" w:cs="Arial"/>
          <w:sz w:val="22"/>
          <w:szCs w:val="22"/>
          <w:vertAlign w:val="superscript"/>
        </w:rPr>
        <w:t>st</w:t>
      </w:r>
      <w:r>
        <w:rPr>
          <w:rFonts w:ascii="Arial" w:eastAsia="Arial" w:hAnsi="Arial" w:cs="Arial"/>
          <w:sz w:val="22"/>
          <w:szCs w:val="22"/>
        </w:rPr>
        <w:t>.  Assessment dues may be paid in full, half or quarterly.  If a payment of half or quarterly is not paid on the 1</w:t>
      </w:r>
      <w:r>
        <w:rPr>
          <w:rFonts w:ascii="Arial" w:eastAsia="Arial" w:hAnsi="Arial" w:cs="Arial"/>
          <w:sz w:val="22"/>
          <w:szCs w:val="22"/>
          <w:vertAlign w:val="superscript"/>
        </w:rPr>
        <w:t>st</w:t>
      </w:r>
      <w:r>
        <w:rPr>
          <w:rFonts w:ascii="Arial" w:eastAsia="Arial" w:hAnsi="Arial" w:cs="Arial"/>
          <w:sz w:val="22"/>
          <w:szCs w:val="22"/>
        </w:rPr>
        <w:t xml:space="preserve"> of January or July for a </w:t>
      </w:r>
      <w:r w:rsidR="006D2CB4">
        <w:rPr>
          <w:rFonts w:ascii="Arial" w:eastAsia="Arial" w:hAnsi="Arial" w:cs="Arial"/>
          <w:sz w:val="22"/>
          <w:szCs w:val="22"/>
        </w:rPr>
        <w:t>member’s</w:t>
      </w:r>
      <w:r>
        <w:rPr>
          <w:rFonts w:ascii="Arial" w:eastAsia="Arial" w:hAnsi="Arial" w:cs="Arial"/>
          <w:sz w:val="22"/>
          <w:szCs w:val="22"/>
        </w:rPr>
        <w:t xml:space="preserve"> biannual payments a service charge of $30 for </w:t>
      </w:r>
      <w:r w:rsidR="006D2CB4">
        <w:rPr>
          <w:rFonts w:ascii="Arial" w:eastAsia="Arial" w:hAnsi="Arial" w:cs="Arial"/>
          <w:sz w:val="22"/>
          <w:szCs w:val="22"/>
        </w:rPr>
        <w:t>January</w:t>
      </w:r>
      <w:r>
        <w:rPr>
          <w:rFonts w:ascii="Arial" w:eastAsia="Arial" w:hAnsi="Arial" w:cs="Arial"/>
          <w:sz w:val="22"/>
          <w:szCs w:val="22"/>
        </w:rPr>
        <w:t xml:space="preserve"> 1</w:t>
      </w:r>
      <w:r>
        <w:rPr>
          <w:rFonts w:ascii="Arial" w:eastAsia="Arial" w:hAnsi="Arial" w:cs="Arial"/>
          <w:sz w:val="22"/>
          <w:szCs w:val="22"/>
          <w:vertAlign w:val="superscript"/>
        </w:rPr>
        <w:t>st</w:t>
      </w:r>
      <w:r>
        <w:rPr>
          <w:rFonts w:ascii="Arial" w:eastAsia="Arial" w:hAnsi="Arial" w:cs="Arial"/>
          <w:sz w:val="22"/>
          <w:szCs w:val="22"/>
        </w:rPr>
        <w:t xml:space="preserve"> or $15 for July 1</w:t>
      </w:r>
      <w:r>
        <w:rPr>
          <w:rFonts w:ascii="Arial" w:eastAsia="Arial" w:hAnsi="Arial" w:cs="Arial"/>
          <w:sz w:val="22"/>
          <w:szCs w:val="22"/>
          <w:vertAlign w:val="superscript"/>
        </w:rPr>
        <w:t>st</w:t>
      </w:r>
      <w:r>
        <w:rPr>
          <w:rFonts w:ascii="Arial" w:eastAsia="Arial" w:hAnsi="Arial" w:cs="Arial"/>
          <w:sz w:val="22"/>
          <w:szCs w:val="22"/>
        </w:rPr>
        <w:t xml:space="preserve"> will be fined.  And if a member is paying quarterly and payment is not received on January 1</w:t>
      </w:r>
      <w:r>
        <w:rPr>
          <w:rFonts w:ascii="Arial" w:eastAsia="Arial" w:hAnsi="Arial" w:cs="Arial"/>
          <w:sz w:val="22"/>
          <w:szCs w:val="22"/>
          <w:vertAlign w:val="superscript"/>
        </w:rPr>
        <w:t>st</w:t>
      </w:r>
      <w:r>
        <w:rPr>
          <w:rFonts w:ascii="Arial" w:eastAsia="Arial" w:hAnsi="Arial" w:cs="Arial"/>
          <w:sz w:val="22"/>
          <w:szCs w:val="22"/>
        </w:rPr>
        <w:t xml:space="preserve"> $60 will be fined, on April 1</w:t>
      </w:r>
      <w:r>
        <w:rPr>
          <w:rFonts w:ascii="Arial" w:eastAsia="Arial" w:hAnsi="Arial" w:cs="Arial"/>
          <w:sz w:val="22"/>
          <w:szCs w:val="22"/>
          <w:vertAlign w:val="superscript"/>
        </w:rPr>
        <w:t>st</w:t>
      </w:r>
      <w:r>
        <w:rPr>
          <w:rFonts w:ascii="Arial" w:eastAsia="Arial" w:hAnsi="Arial" w:cs="Arial"/>
          <w:sz w:val="22"/>
          <w:szCs w:val="22"/>
        </w:rPr>
        <w:t xml:space="preserve"> $45 will be fined, July 1</w:t>
      </w:r>
      <w:r>
        <w:rPr>
          <w:rFonts w:ascii="Arial" w:eastAsia="Arial" w:hAnsi="Arial" w:cs="Arial"/>
          <w:sz w:val="22"/>
          <w:szCs w:val="22"/>
          <w:vertAlign w:val="superscript"/>
        </w:rPr>
        <w:t>st</w:t>
      </w:r>
      <w:r>
        <w:rPr>
          <w:rFonts w:ascii="Arial" w:eastAsia="Arial" w:hAnsi="Arial" w:cs="Arial"/>
          <w:sz w:val="22"/>
          <w:szCs w:val="22"/>
        </w:rPr>
        <w:t xml:space="preserve"> $30 will be fined and on October 1</w:t>
      </w:r>
      <w:r>
        <w:rPr>
          <w:rFonts w:ascii="Arial" w:eastAsia="Arial" w:hAnsi="Arial" w:cs="Arial"/>
          <w:sz w:val="22"/>
          <w:szCs w:val="22"/>
          <w:vertAlign w:val="superscript"/>
        </w:rPr>
        <w:t>st</w:t>
      </w:r>
      <w:r>
        <w:rPr>
          <w:rFonts w:ascii="Arial" w:eastAsia="Arial" w:hAnsi="Arial" w:cs="Arial"/>
          <w:sz w:val="22"/>
          <w:szCs w:val="22"/>
        </w:rPr>
        <w:t xml:space="preserve"> $15 will be fined. And a member paying annually will be allowed 10 days till January 10</w:t>
      </w:r>
      <w:r>
        <w:rPr>
          <w:rFonts w:ascii="Arial" w:eastAsia="Arial" w:hAnsi="Arial" w:cs="Arial"/>
          <w:sz w:val="22"/>
          <w:szCs w:val="22"/>
          <w:vertAlign w:val="superscript"/>
        </w:rPr>
        <w:t>th</w:t>
      </w:r>
      <w:r>
        <w:rPr>
          <w:rFonts w:ascii="Arial" w:eastAsia="Arial" w:hAnsi="Arial" w:cs="Arial"/>
          <w:sz w:val="22"/>
          <w:szCs w:val="22"/>
        </w:rPr>
        <w:t xml:space="preserve"> to complete payment, but if received after the 10</w:t>
      </w:r>
      <w:r>
        <w:rPr>
          <w:rFonts w:ascii="Arial" w:eastAsia="Arial" w:hAnsi="Arial" w:cs="Arial"/>
          <w:sz w:val="22"/>
          <w:szCs w:val="22"/>
          <w:vertAlign w:val="superscript"/>
        </w:rPr>
        <w:t>th</w:t>
      </w:r>
      <w:r>
        <w:rPr>
          <w:rFonts w:ascii="Arial" w:eastAsia="Arial" w:hAnsi="Arial" w:cs="Arial"/>
          <w:sz w:val="22"/>
          <w:szCs w:val="22"/>
        </w:rPr>
        <w:t xml:space="preserve"> of January will be fined $15.</w:t>
      </w:r>
    </w:p>
    <w:p w14:paraId="00000068" w14:textId="77777777" w:rsidR="00082434" w:rsidRDefault="00000000">
      <w:pPr>
        <w:rPr>
          <w:rFonts w:ascii="Arial" w:eastAsia="Arial" w:hAnsi="Arial" w:cs="Arial"/>
          <w:sz w:val="22"/>
          <w:szCs w:val="22"/>
        </w:rPr>
      </w:pPr>
      <w:r>
        <w:rPr>
          <w:rFonts w:ascii="Arial" w:eastAsia="Arial" w:hAnsi="Arial" w:cs="Arial"/>
          <w:sz w:val="22"/>
          <w:szCs w:val="22"/>
        </w:rPr>
        <w:t>The details for this amendment will be shared with our Lawyer and prepared correctly to be reviewed and voted on by the membership.  We are hoping the membership will choose to vote to change ARTICLE XV ASSESSMENTS to reflect Assessment payments that are accommodable to our Membership</w:t>
      </w:r>
    </w:p>
    <w:p w14:paraId="00000069" w14:textId="77777777" w:rsidR="00082434" w:rsidRDefault="00082434">
      <w:pPr>
        <w:rPr>
          <w:rFonts w:ascii="Arial" w:eastAsia="Arial" w:hAnsi="Arial" w:cs="Arial"/>
          <w:sz w:val="22"/>
          <w:szCs w:val="22"/>
        </w:rPr>
      </w:pPr>
    </w:p>
    <w:p w14:paraId="0000006A" w14:textId="77777777" w:rsidR="00082434" w:rsidRDefault="00000000">
      <w:pPr>
        <w:rPr>
          <w:rFonts w:ascii="Arial" w:eastAsia="Arial" w:hAnsi="Arial" w:cs="Arial"/>
          <w:i/>
          <w:iCs/>
          <w:sz w:val="22"/>
          <w:szCs w:val="22"/>
        </w:rPr>
      </w:pPr>
      <w:r>
        <w:rPr>
          <w:rFonts w:ascii="Arial" w:eastAsia="Arial" w:hAnsi="Arial" w:cs="Arial"/>
          <w:sz w:val="22"/>
          <w:szCs w:val="22"/>
        </w:rPr>
        <w:t>e)</w:t>
      </w:r>
      <w:r>
        <w:rPr>
          <w:rFonts w:ascii="Arial" w:eastAsia="Arial" w:hAnsi="Arial" w:cs="Arial"/>
          <w:b/>
          <w:bCs/>
          <w:sz w:val="22"/>
          <w:szCs w:val="22"/>
        </w:rPr>
        <w:t xml:space="preserve"> </w:t>
      </w:r>
      <w:r>
        <w:rPr>
          <w:rFonts w:ascii="Arial" w:eastAsia="Arial" w:hAnsi="Arial" w:cs="Arial"/>
          <w:b/>
          <w:bCs/>
          <w:i/>
          <w:iCs/>
          <w:sz w:val="22"/>
          <w:szCs w:val="22"/>
        </w:rPr>
        <w:t xml:space="preserve">Management Company Report </w:t>
      </w:r>
      <w:r>
        <w:rPr>
          <w:rFonts w:ascii="Arial" w:eastAsia="Arial" w:hAnsi="Arial" w:cs="Arial"/>
          <w:i/>
          <w:iCs/>
          <w:sz w:val="22"/>
          <w:szCs w:val="22"/>
        </w:rPr>
        <w:t>– Colleen</w:t>
      </w:r>
    </w:p>
    <w:p w14:paraId="0000006B" w14:textId="0290A330" w:rsidR="00082434" w:rsidRDefault="00000000">
      <w:pPr>
        <w:rPr>
          <w:rFonts w:ascii="Arial" w:eastAsia="Arial" w:hAnsi="Arial" w:cs="Arial"/>
          <w:sz w:val="22"/>
          <w:szCs w:val="22"/>
        </w:rPr>
      </w:pPr>
      <w:r>
        <w:rPr>
          <w:rFonts w:ascii="Arial" w:eastAsia="Arial" w:hAnsi="Arial" w:cs="Arial"/>
          <w:sz w:val="22"/>
          <w:szCs w:val="22"/>
        </w:rPr>
        <w:t xml:space="preserve">Colleen reported that the website has been updated to include previous board meeting minutes. She informed members that they should be receiving their coupon books soon but if they </w:t>
      </w:r>
      <w:r w:rsidR="006D2CB4">
        <w:rPr>
          <w:rFonts w:ascii="Arial" w:eastAsia="Arial" w:hAnsi="Arial" w:cs="Arial"/>
          <w:sz w:val="22"/>
          <w:szCs w:val="22"/>
        </w:rPr>
        <w:t>have not</w:t>
      </w:r>
      <w:r>
        <w:rPr>
          <w:rFonts w:ascii="Arial" w:eastAsia="Arial" w:hAnsi="Arial" w:cs="Arial"/>
          <w:sz w:val="22"/>
          <w:szCs w:val="22"/>
        </w:rPr>
        <w:t xml:space="preserve"> been received by December 29, 2025 to please let Priscilla know and she will send instructions on how owners can make their January 2026 assessment payment. </w:t>
      </w:r>
    </w:p>
    <w:p w14:paraId="0000006C" w14:textId="77777777" w:rsidR="00082434" w:rsidRDefault="00082434">
      <w:pPr>
        <w:rPr>
          <w:rFonts w:ascii="Arial" w:eastAsia="Arial" w:hAnsi="Arial" w:cs="Arial"/>
          <w:sz w:val="22"/>
          <w:szCs w:val="22"/>
        </w:rPr>
      </w:pPr>
    </w:p>
    <w:p w14:paraId="0000006D" w14:textId="77777777" w:rsidR="00082434" w:rsidRDefault="00000000">
      <w:pPr>
        <w:rPr>
          <w:rFonts w:ascii="Arial" w:eastAsia="Arial" w:hAnsi="Arial" w:cs="Arial"/>
          <w:b/>
          <w:bCs/>
          <w:sz w:val="22"/>
          <w:szCs w:val="22"/>
        </w:rPr>
      </w:pPr>
      <w:r>
        <w:rPr>
          <w:rFonts w:ascii="Arial" w:eastAsia="Arial" w:hAnsi="Arial" w:cs="Arial"/>
          <w:b/>
          <w:bCs/>
          <w:sz w:val="22"/>
          <w:szCs w:val="22"/>
        </w:rPr>
        <w:t>V. New Business</w:t>
      </w:r>
    </w:p>
    <w:p w14:paraId="0000006E" w14:textId="77777777" w:rsidR="00082434" w:rsidRDefault="00082434">
      <w:pPr>
        <w:rPr>
          <w:rFonts w:ascii="Arial" w:eastAsia="Arial" w:hAnsi="Arial" w:cs="Arial"/>
          <w:b/>
          <w:bCs/>
          <w:sz w:val="22"/>
          <w:szCs w:val="22"/>
        </w:rPr>
      </w:pPr>
    </w:p>
    <w:p w14:paraId="0000006F" w14:textId="77777777" w:rsidR="00082434" w:rsidRDefault="00000000">
      <w:pPr>
        <w:rPr>
          <w:rFonts w:ascii="Arial" w:eastAsia="Arial" w:hAnsi="Arial" w:cs="Arial"/>
          <w:i/>
          <w:iCs/>
          <w:sz w:val="22"/>
          <w:szCs w:val="22"/>
        </w:rPr>
      </w:pPr>
      <w:r>
        <w:rPr>
          <w:rFonts w:ascii="Arial" w:eastAsia="Arial" w:hAnsi="Arial" w:cs="Arial"/>
          <w:b/>
          <w:bCs/>
          <w:sz w:val="22"/>
          <w:szCs w:val="22"/>
        </w:rPr>
        <w:t xml:space="preserve">BPA Dissolution Survey- </w:t>
      </w:r>
      <w:r>
        <w:rPr>
          <w:rFonts w:ascii="Arial" w:eastAsia="Arial" w:hAnsi="Arial" w:cs="Arial"/>
          <w:i/>
          <w:iCs/>
          <w:sz w:val="22"/>
          <w:szCs w:val="22"/>
        </w:rPr>
        <w:t>Trevor</w:t>
      </w:r>
    </w:p>
    <w:p w14:paraId="00000070" w14:textId="43EF840A" w:rsidR="00082434" w:rsidRDefault="00000000">
      <w:pPr>
        <w:rPr>
          <w:rFonts w:ascii="Arial" w:eastAsia="Arial" w:hAnsi="Arial" w:cs="Arial"/>
          <w:sz w:val="22"/>
          <w:szCs w:val="22"/>
        </w:rPr>
      </w:pPr>
      <w:r>
        <w:rPr>
          <w:rFonts w:ascii="Arial" w:eastAsia="Arial" w:hAnsi="Arial" w:cs="Arial"/>
          <w:sz w:val="22"/>
          <w:szCs w:val="22"/>
        </w:rPr>
        <w:t xml:space="preserve">Trevor proposed periodic yes/no </w:t>
      </w:r>
      <w:r w:rsidR="006D2CB4">
        <w:rPr>
          <w:rFonts w:ascii="Arial" w:eastAsia="Arial" w:hAnsi="Arial" w:cs="Arial"/>
          <w:sz w:val="22"/>
          <w:szCs w:val="22"/>
        </w:rPr>
        <w:t>multiple-choice member</w:t>
      </w:r>
      <w:r>
        <w:rPr>
          <w:rFonts w:ascii="Arial" w:eastAsia="Arial" w:hAnsi="Arial" w:cs="Arial"/>
          <w:sz w:val="22"/>
          <w:szCs w:val="22"/>
        </w:rPr>
        <w:t xml:space="preserve"> </w:t>
      </w:r>
      <w:r w:rsidR="006D2CB4">
        <w:rPr>
          <w:rFonts w:ascii="Arial" w:eastAsia="Arial" w:hAnsi="Arial" w:cs="Arial"/>
          <w:sz w:val="22"/>
          <w:szCs w:val="22"/>
        </w:rPr>
        <w:t>surveys on</w:t>
      </w:r>
      <w:r>
        <w:rPr>
          <w:rFonts w:ascii="Arial" w:eastAsia="Arial" w:hAnsi="Arial" w:cs="Arial"/>
          <w:sz w:val="22"/>
          <w:szCs w:val="22"/>
        </w:rPr>
        <w:t xml:space="preserve"> key topics to maintain feedback and gain member </w:t>
      </w:r>
      <w:r w:rsidR="006D2CB4">
        <w:rPr>
          <w:rFonts w:ascii="Arial" w:eastAsia="Arial" w:hAnsi="Arial" w:cs="Arial"/>
          <w:sz w:val="22"/>
          <w:szCs w:val="22"/>
        </w:rPr>
        <w:t>perspective.</w:t>
      </w:r>
      <w:r w:rsidR="006D2CB4">
        <w:rPr>
          <w:rFonts w:ascii="Arial" w:eastAsia="Arial" w:hAnsi="Arial" w:cs="Arial"/>
          <w:color w:val="000000"/>
          <w:sz w:val="22"/>
          <w:szCs w:val="22"/>
        </w:rPr>
        <w:t xml:space="preserve"> Trevor</w:t>
      </w:r>
      <w:r>
        <w:rPr>
          <w:rFonts w:ascii="Arial" w:eastAsia="Arial" w:hAnsi="Arial" w:cs="Arial"/>
          <w:color w:val="000000"/>
          <w:sz w:val="22"/>
          <w:szCs w:val="22"/>
        </w:rPr>
        <w:t xml:space="preserve"> suggested using periodic, multiple-choice surveys with yes/no options on important subjects to gather and maintain member feedback and perspective.</w:t>
      </w:r>
      <w:r>
        <w:rPr>
          <w:rFonts w:ascii="Arial" w:eastAsia="Arial" w:hAnsi="Arial" w:cs="Arial"/>
          <w:sz w:val="22"/>
          <w:szCs w:val="22"/>
        </w:rPr>
        <w:t xml:space="preserve"> </w:t>
      </w:r>
    </w:p>
    <w:p w14:paraId="00000071" w14:textId="77777777" w:rsidR="00082434" w:rsidRDefault="00082434">
      <w:pPr>
        <w:rPr>
          <w:rFonts w:ascii="Arial" w:eastAsia="Arial" w:hAnsi="Arial" w:cs="Arial"/>
          <w:i/>
          <w:iCs/>
          <w:sz w:val="22"/>
          <w:szCs w:val="22"/>
        </w:rPr>
      </w:pPr>
    </w:p>
    <w:p w14:paraId="00000072" w14:textId="77777777" w:rsidR="00082434" w:rsidRDefault="00000000">
      <w:pPr>
        <w:rPr>
          <w:rFonts w:ascii="Arial" w:eastAsia="Arial" w:hAnsi="Arial" w:cs="Arial"/>
          <w:i/>
          <w:iCs/>
          <w:sz w:val="22"/>
          <w:szCs w:val="22"/>
        </w:rPr>
      </w:pPr>
      <w:r>
        <w:rPr>
          <w:rFonts w:ascii="Arial" w:eastAsia="Arial" w:hAnsi="Arial" w:cs="Arial"/>
          <w:b/>
          <w:bCs/>
          <w:sz w:val="22"/>
          <w:szCs w:val="22"/>
        </w:rPr>
        <w:t xml:space="preserve">Handling Unwanted Solicitors- </w:t>
      </w:r>
      <w:r>
        <w:rPr>
          <w:rFonts w:ascii="Arial" w:eastAsia="Arial" w:hAnsi="Arial" w:cs="Arial"/>
          <w:i/>
          <w:iCs/>
          <w:sz w:val="22"/>
          <w:szCs w:val="22"/>
        </w:rPr>
        <w:t>Zanne</w:t>
      </w:r>
    </w:p>
    <w:p w14:paraId="00000073" w14:textId="77777777" w:rsidR="00082434" w:rsidRDefault="00000000">
      <w:pPr>
        <w:ind w:firstLine="720"/>
        <w:rPr>
          <w:rFonts w:ascii="Arial" w:eastAsia="Arial" w:hAnsi="Arial" w:cs="Arial"/>
          <w:sz w:val="22"/>
          <w:szCs w:val="22"/>
        </w:rPr>
      </w:pPr>
      <w:r>
        <w:rPr>
          <w:rFonts w:ascii="Arial" w:eastAsia="Arial" w:hAnsi="Arial" w:cs="Arial"/>
          <w:sz w:val="22"/>
          <w:szCs w:val="22"/>
        </w:rPr>
        <w:t>There have been several solicitors for several services walking the neighborhood and banging on doors. For the most part, residents do not answer their doors. Recently, they have become a nuisance to Some. </w:t>
      </w:r>
    </w:p>
    <w:p w14:paraId="00000074" w14:textId="77777777" w:rsidR="00082434" w:rsidRDefault="00000000">
      <w:pPr>
        <w:ind w:firstLine="720"/>
        <w:rPr>
          <w:rFonts w:ascii="Arial" w:eastAsia="Arial" w:hAnsi="Arial" w:cs="Arial"/>
          <w:sz w:val="22"/>
          <w:szCs w:val="22"/>
        </w:rPr>
      </w:pPr>
      <w:r>
        <w:rPr>
          <w:rFonts w:ascii="Arial" w:eastAsia="Arial" w:hAnsi="Arial" w:cs="Arial"/>
          <w:sz w:val="22"/>
          <w:szCs w:val="22"/>
        </w:rPr>
        <w:t>Solicitation is only enforceable when it becomes harassment, or a crime is committed. I have spoken to the County and the Sheriff about what can be done. </w:t>
      </w:r>
    </w:p>
    <w:p w14:paraId="00000075" w14:textId="77777777" w:rsidR="00082434" w:rsidRDefault="00000000">
      <w:pPr>
        <w:ind w:firstLine="720"/>
        <w:rPr>
          <w:rFonts w:ascii="Arial" w:eastAsia="Arial" w:hAnsi="Arial" w:cs="Arial"/>
          <w:sz w:val="22"/>
          <w:szCs w:val="22"/>
        </w:rPr>
      </w:pPr>
      <w:r>
        <w:rPr>
          <w:rFonts w:ascii="Arial" w:eastAsia="Arial" w:hAnsi="Arial" w:cs="Arial"/>
          <w:sz w:val="22"/>
          <w:szCs w:val="22"/>
        </w:rPr>
        <w:t>I want to remind residents that hiring an uninsured and unlicensed tree trimmer, handyman, or any service person you are not familiar with could cost you greatly if things go wrong.  If said person is injured on your property and sues you, it could be devastating. That being said, the only way to have solicitors move on, is to not hire them. This means as a community we should refrain from hiring these people even if the price is so low. </w:t>
      </w:r>
    </w:p>
    <w:p w14:paraId="00000076" w14:textId="77777777" w:rsidR="00082434" w:rsidRDefault="00000000">
      <w:pPr>
        <w:ind w:firstLine="720"/>
        <w:rPr>
          <w:rFonts w:ascii="Arial" w:eastAsia="Arial" w:hAnsi="Arial" w:cs="Arial"/>
          <w:sz w:val="22"/>
          <w:szCs w:val="22"/>
        </w:rPr>
      </w:pPr>
      <w:r>
        <w:rPr>
          <w:rFonts w:ascii="Arial" w:eastAsia="Arial" w:hAnsi="Arial" w:cs="Arial"/>
          <w:sz w:val="22"/>
          <w:szCs w:val="22"/>
        </w:rPr>
        <w:t>If a solicitor continues to harass you at your door, inform a board member with details so that we can inform the community. </w:t>
      </w:r>
    </w:p>
    <w:p w14:paraId="00000077" w14:textId="77777777" w:rsidR="00082434" w:rsidRDefault="00082434">
      <w:pPr>
        <w:ind w:firstLine="720"/>
        <w:rPr>
          <w:rFonts w:ascii="Arial" w:eastAsia="Arial" w:hAnsi="Arial" w:cs="Arial"/>
          <w:sz w:val="22"/>
          <w:szCs w:val="22"/>
        </w:rPr>
      </w:pPr>
    </w:p>
    <w:p w14:paraId="00000078" w14:textId="77777777" w:rsidR="00082434" w:rsidRDefault="00000000">
      <w:pPr>
        <w:ind w:firstLine="720"/>
        <w:rPr>
          <w:rFonts w:ascii="Arial" w:eastAsia="Arial" w:hAnsi="Arial" w:cs="Arial"/>
          <w:sz w:val="22"/>
          <w:szCs w:val="22"/>
        </w:rPr>
      </w:pPr>
      <w:r>
        <w:rPr>
          <w:rFonts w:ascii="Arial" w:eastAsia="Arial" w:hAnsi="Arial" w:cs="Arial"/>
          <w:sz w:val="22"/>
          <w:szCs w:val="22"/>
        </w:rPr>
        <w:t>All residents had the opportunity to make comments and ask questions.</w:t>
      </w:r>
    </w:p>
    <w:p w14:paraId="00000079" w14:textId="77777777" w:rsidR="00082434" w:rsidRDefault="00082434">
      <w:pPr>
        <w:ind w:firstLine="720"/>
        <w:rPr>
          <w:rFonts w:ascii="Arial" w:eastAsia="Arial" w:hAnsi="Arial" w:cs="Arial"/>
          <w:sz w:val="22"/>
          <w:szCs w:val="22"/>
        </w:rPr>
      </w:pPr>
    </w:p>
    <w:p w14:paraId="0000007A" w14:textId="77777777" w:rsidR="00082434" w:rsidRDefault="00000000">
      <w:pPr>
        <w:ind w:firstLine="720"/>
        <w:rPr>
          <w:rFonts w:ascii="Arial" w:eastAsia="Arial" w:hAnsi="Arial" w:cs="Arial"/>
          <w:sz w:val="22"/>
          <w:szCs w:val="22"/>
        </w:rPr>
      </w:pPr>
      <w:r>
        <w:rPr>
          <w:rFonts w:ascii="Arial" w:eastAsia="Arial" w:hAnsi="Arial" w:cs="Arial"/>
          <w:sz w:val="22"/>
          <w:szCs w:val="22"/>
        </w:rPr>
        <w:t>The meeting was adjourned at 6:57 pm.</w:t>
      </w:r>
    </w:p>
    <w:p w14:paraId="0000007B" w14:textId="77777777" w:rsidR="00082434" w:rsidRDefault="00082434">
      <w:pPr>
        <w:rPr>
          <w:rFonts w:ascii="Arial" w:eastAsia="Arial" w:hAnsi="Arial" w:cs="Arial"/>
          <w:i/>
          <w:iCs/>
          <w:sz w:val="22"/>
          <w:szCs w:val="22"/>
        </w:rPr>
      </w:pPr>
    </w:p>
    <w:p w14:paraId="0000007C" w14:textId="77777777" w:rsidR="00082434" w:rsidRDefault="00082434">
      <w:pPr>
        <w:rPr>
          <w:rFonts w:ascii="Arial" w:eastAsia="Arial" w:hAnsi="Arial" w:cs="Arial"/>
          <w:sz w:val="22"/>
          <w:szCs w:val="22"/>
        </w:rPr>
      </w:pPr>
    </w:p>
    <w:p w14:paraId="0000007D" w14:textId="77777777" w:rsidR="00082434" w:rsidRDefault="00082434">
      <w:pPr>
        <w:rPr>
          <w:rFonts w:ascii="Arial" w:eastAsia="Arial" w:hAnsi="Arial" w:cs="Arial"/>
          <w:i/>
          <w:iCs/>
          <w:sz w:val="22"/>
          <w:szCs w:val="22"/>
        </w:rPr>
      </w:pPr>
    </w:p>
    <w:p w14:paraId="0000007E" w14:textId="77777777" w:rsidR="00082434" w:rsidRDefault="00082434">
      <w:pPr>
        <w:rPr>
          <w:rFonts w:ascii="Arial" w:eastAsia="Arial" w:hAnsi="Arial" w:cs="Arial"/>
          <w:b/>
          <w:bCs/>
          <w:i/>
          <w:iCs/>
          <w:sz w:val="22"/>
          <w:szCs w:val="22"/>
        </w:rPr>
      </w:pPr>
    </w:p>
    <w:p w14:paraId="0000007F" w14:textId="77777777" w:rsidR="00082434" w:rsidRDefault="00082434">
      <w:pPr>
        <w:rPr>
          <w:rFonts w:ascii="Arial" w:eastAsia="Arial" w:hAnsi="Arial" w:cs="Arial"/>
          <w:sz w:val="22"/>
          <w:szCs w:val="22"/>
        </w:rPr>
      </w:pPr>
    </w:p>
    <w:p w14:paraId="00000080" w14:textId="77777777" w:rsidR="00082434" w:rsidRDefault="00082434"/>
    <w:sectPr w:rsidR="00082434">
      <w:footerReference w:type="even" r:id="rId8"/>
      <w:footerReference w:type="default" r:id="rId9"/>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C034B" w14:textId="77777777" w:rsidR="00BD4A42" w:rsidRDefault="00BD4A42">
      <w:r>
        <w:separator/>
      </w:r>
    </w:p>
  </w:endnote>
  <w:endnote w:type="continuationSeparator" w:id="0">
    <w:p w14:paraId="179BAE6C" w14:textId="77777777" w:rsidR="00BD4A42" w:rsidRDefault="00BD4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EF44CF8-1BB9-6A4B-88B3-56A6C0F6CB5F}"/>
  </w:font>
  <w:font w:name="Courier New">
    <w:panose1 w:val="02070309020205020404"/>
    <w:charset w:val="00"/>
    <w:family w:val="modern"/>
    <w:pitch w:val="fixed"/>
    <w:sig w:usb0="E0002EFF" w:usb1="C0007843" w:usb2="00000009" w:usb3="00000000" w:csb0="000001FF" w:csb1="00000000"/>
    <w:embedRegular r:id="rId2" w:fontKey="{251FAF4F-B711-154F-843C-5A1D264002D9}"/>
  </w:font>
  <w:font w:name="Times New Roman">
    <w:panose1 w:val="02020603050405020304"/>
    <w:charset w:val="00"/>
    <w:family w:val="roman"/>
    <w:pitch w:val="variable"/>
    <w:sig w:usb0="E0002EFF" w:usb1="C000785B" w:usb2="00000009" w:usb3="00000000" w:csb0="000001FF" w:csb1="00000000"/>
    <w:embedRegular r:id="rId3" w:fontKey="{EC366761-715D-F942-9D2C-7745B830AE03}"/>
    <w:embedBold r:id="rId4" w:fontKey="{C1703AC0-8B6B-BF4F-A439-8D828ACB2166}"/>
    <w:embedItalic r:id="rId5" w:fontKey="{1CE4B995-4CB3-2146-9884-3A7E443EA7E1}"/>
  </w:font>
  <w:font w:name="Aptos">
    <w:panose1 w:val="020B0004020202020204"/>
    <w:charset w:val="00"/>
    <w:family w:val="swiss"/>
    <w:pitch w:val="variable"/>
    <w:sig w:usb0="20000287" w:usb1="00000003" w:usb2="00000000" w:usb3="00000000" w:csb0="0000019F" w:csb1="00000000"/>
    <w:embedRegular r:id="rId6" w:fontKey="{0D66862F-B386-7447-993E-5F84DBC01E66}"/>
    <w:embedItalic r:id="rId7" w:fontKey="{74D6E4DF-DC62-D24C-8B89-38BDAB0B8A7A}"/>
  </w:font>
  <w:font w:name="Play">
    <w:charset w:val="00"/>
    <w:family w:val="auto"/>
    <w:pitch w:val="default"/>
    <w:embedRegular r:id="rId8" w:fontKey="{D8FA5FDC-8256-F144-B8F2-148A984B69DB}"/>
  </w:font>
  <w:font w:name="Aptos Display">
    <w:panose1 w:val="020B0004020202020204"/>
    <w:charset w:val="00"/>
    <w:family w:val="swiss"/>
    <w:pitch w:val="variable"/>
    <w:sig w:usb0="20000287" w:usb1="00000003" w:usb2="00000000" w:usb3="00000000" w:csb0="0000019F" w:csb1="00000000"/>
    <w:embedRegular r:id="rId9" w:fontKey="{E0F5235C-50D3-254C-899E-9389B2677CB4}"/>
  </w:font>
  <w:font w:name="SimSun">
    <w:altName w:val="宋体"/>
    <w:panose1 w:val="02010600030101010101"/>
    <w:charset w:val="86"/>
    <w:family w:val="auto"/>
    <w:pitch w:val="variable"/>
    <w:sig w:usb0="00000203" w:usb1="288F0000" w:usb2="00000016" w:usb3="00000000" w:csb0="00040001" w:csb1="00000000"/>
  </w:font>
  <w:font w:name="F">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12" w:fontKey="{B5EA73A6-AFE2-D74A-BE8E-C51E33FFD08A}"/>
    <w:embedBold r:id="rId13" w:fontKey="{75AE9046-EE2B-074E-99D2-BD1E30A8A0B4}"/>
    <w:embedItalic r:id="rId14" w:fontKey="{8472917A-B908-5044-9FC7-FD90D124DA9F}"/>
    <w:embedBoldItalic r:id="rId15" w:fontKey="{4B60C083-051D-224D-A2FD-24CDA8B4FE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1" w14:textId="77777777" w:rsidR="0008243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82" w14:textId="77777777" w:rsidR="00082434" w:rsidRDefault="0008243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581F8035" w:rsidR="0008243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77E2D">
      <w:rPr>
        <w:noProof/>
        <w:color w:val="000000"/>
      </w:rPr>
      <w:t>1</w:t>
    </w:r>
    <w:r>
      <w:rPr>
        <w:color w:val="000000"/>
      </w:rPr>
      <w:fldChar w:fldCharType="end"/>
    </w:r>
  </w:p>
  <w:p w14:paraId="00000084" w14:textId="77777777" w:rsidR="00082434" w:rsidRDefault="0008243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5399B" w14:textId="77777777" w:rsidR="00BD4A42" w:rsidRDefault="00BD4A42">
      <w:r>
        <w:separator/>
      </w:r>
    </w:p>
  </w:footnote>
  <w:footnote w:type="continuationSeparator" w:id="0">
    <w:p w14:paraId="2F05682E" w14:textId="77777777" w:rsidR="00BD4A42" w:rsidRDefault="00BD4A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F5FFB"/>
    <w:multiLevelType w:val="multilevel"/>
    <w:tmpl w:val="F5CE9FD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8D4D16"/>
    <w:multiLevelType w:val="multilevel"/>
    <w:tmpl w:val="0F9EA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346744"/>
    <w:multiLevelType w:val="multilevel"/>
    <w:tmpl w:val="F71CAD2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4E4207"/>
    <w:multiLevelType w:val="multilevel"/>
    <w:tmpl w:val="782C9E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6E559EC"/>
    <w:multiLevelType w:val="multilevel"/>
    <w:tmpl w:val="CF187842"/>
    <w:lvl w:ilvl="0">
      <w:start w:val="1"/>
      <w:numFmt w:val="lowerLetter"/>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880748C"/>
    <w:multiLevelType w:val="multilevel"/>
    <w:tmpl w:val="000AEC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D4A2EA0"/>
    <w:multiLevelType w:val="multilevel"/>
    <w:tmpl w:val="FCAE627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0B255D6"/>
    <w:multiLevelType w:val="multilevel"/>
    <w:tmpl w:val="8D045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0964EA"/>
    <w:multiLevelType w:val="multilevel"/>
    <w:tmpl w:val="7C7AD61A"/>
    <w:lvl w:ilvl="0">
      <w:start w:val="3"/>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76864114">
    <w:abstractNumId w:val="4"/>
  </w:num>
  <w:num w:numId="2" w16cid:durableId="1482379916">
    <w:abstractNumId w:val="5"/>
  </w:num>
  <w:num w:numId="3" w16cid:durableId="249123897">
    <w:abstractNumId w:val="0"/>
  </w:num>
  <w:num w:numId="4" w16cid:durableId="1113746931">
    <w:abstractNumId w:val="6"/>
  </w:num>
  <w:num w:numId="5" w16cid:durableId="1248881001">
    <w:abstractNumId w:val="2"/>
  </w:num>
  <w:num w:numId="6" w16cid:durableId="224532652">
    <w:abstractNumId w:val="7"/>
  </w:num>
  <w:num w:numId="7" w16cid:durableId="311443960">
    <w:abstractNumId w:val="1"/>
  </w:num>
  <w:num w:numId="8" w16cid:durableId="1244411910">
    <w:abstractNumId w:val="8"/>
  </w:num>
  <w:num w:numId="9" w16cid:durableId="290479453">
    <w:abstractNumId w:val="3"/>
  </w:num>
  <w:num w:numId="10" w16cid:durableId="392831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03919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64109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434"/>
    <w:rsid w:val="00082434"/>
    <w:rsid w:val="00162E44"/>
    <w:rsid w:val="00256E3B"/>
    <w:rsid w:val="00262608"/>
    <w:rsid w:val="004C57AB"/>
    <w:rsid w:val="00595597"/>
    <w:rsid w:val="006D2CB4"/>
    <w:rsid w:val="00A77E2D"/>
    <w:rsid w:val="00BD4A42"/>
    <w:rsid w:val="00E93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063EC"/>
  <w15:docId w15:val="{7C9FCCD3-84E8-4A01-8C72-14BC6B1EA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46013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13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13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4601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01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01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01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01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013D"/>
    <w:rPr>
      <w:rFonts w:eastAsiaTheme="majorEastAsia" w:cstheme="majorBidi"/>
      <w:i/>
      <w:iCs/>
      <w:color w:val="595959" w:themeColor="text1" w:themeTint="A6"/>
    </w:rPr>
  </w:style>
  <w:style w:type="character" w:customStyle="1" w:styleId="Heading7Char">
    <w:name w:val="Heading 7 Char"/>
    <w:basedOn w:val="DefaultParagraphFont"/>
    <w:link w:val="Heading7"/>
    <w:rsid w:val="004601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1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13D"/>
    <w:rPr>
      <w:rFonts w:eastAsiaTheme="majorEastAsia" w:cstheme="majorBidi"/>
      <w:color w:val="272727" w:themeColor="text1" w:themeTint="D8"/>
    </w:rPr>
  </w:style>
  <w:style w:type="character" w:customStyle="1" w:styleId="TitleChar">
    <w:name w:val="Title Char"/>
    <w:basedOn w:val="DefaultParagraphFont"/>
    <w:link w:val="Title"/>
    <w:uiPriority w:val="10"/>
    <w:rsid w:val="0046013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01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13D"/>
    <w:pPr>
      <w:spacing w:before="160"/>
      <w:jc w:val="center"/>
    </w:pPr>
    <w:rPr>
      <w:i/>
      <w:iCs/>
      <w:color w:val="404040" w:themeColor="text1" w:themeTint="BF"/>
    </w:rPr>
  </w:style>
  <w:style w:type="character" w:customStyle="1" w:styleId="QuoteChar">
    <w:name w:val="Quote Char"/>
    <w:basedOn w:val="DefaultParagraphFont"/>
    <w:link w:val="Quote"/>
    <w:uiPriority w:val="29"/>
    <w:rsid w:val="0046013D"/>
    <w:rPr>
      <w:i/>
      <w:iCs/>
      <w:color w:val="404040" w:themeColor="text1" w:themeTint="BF"/>
    </w:rPr>
  </w:style>
  <w:style w:type="paragraph" w:styleId="ListParagraph">
    <w:name w:val="List Paragraph"/>
    <w:basedOn w:val="Normal"/>
    <w:uiPriority w:val="34"/>
    <w:qFormat/>
    <w:rsid w:val="0046013D"/>
    <w:pPr>
      <w:ind w:left="720"/>
      <w:contextualSpacing/>
    </w:pPr>
  </w:style>
  <w:style w:type="character" w:styleId="IntenseEmphasis">
    <w:name w:val="Intense Emphasis"/>
    <w:basedOn w:val="DefaultParagraphFont"/>
    <w:uiPriority w:val="21"/>
    <w:qFormat/>
    <w:rsid w:val="0046013D"/>
    <w:rPr>
      <w:i/>
      <w:iCs/>
      <w:color w:val="0F4761" w:themeColor="accent1" w:themeShade="BF"/>
    </w:rPr>
  </w:style>
  <w:style w:type="paragraph" w:styleId="IntenseQuote">
    <w:name w:val="Intense Quote"/>
    <w:basedOn w:val="Normal"/>
    <w:next w:val="Normal"/>
    <w:link w:val="IntenseQuoteChar"/>
    <w:uiPriority w:val="30"/>
    <w:qFormat/>
    <w:rsid w:val="004601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013D"/>
    <w:rPr>
      <w:i/>
      <w:iCs/>
      <w:color w:val="0F4761" w:themeColor="accent1" w:themeShade="BF"/>
    </w:rPr>
  </w:style>
  <w:style w:type="character" w:styleId="IntenseReference">
    <w:name w:val="Intense Reference"/>
    <w:basedOn w:val="DefaultParagraphFont"/>
    <w:uiPriority w:val="32"/>
    <w:qFormat/>
    <w:rsid w:val="0046013D"/>
    <w:rPr>
      <w:b/>
      <w:bCs/>
      <w:smallCaps/>
      <w:color w:val="0F4761" w:themeColor="accent1" w:themeShade="BF"/>
      <w:spacing w:val="5"/>
    </w:rPr>
  </w:style>
  <w:style w:type="paragraph" w:styleId="NoSpacing">
    <w:name w:val="No Spacing"/>
    <w:uiPriority w:val="1"/>
    <w:qFormat/>
    <w:rsid w:val="0046013D"/>
  </w:style>
  <w:style w:type="paragraph" w:customStyle="1" w:styleId="gmail-msonospacing">
    <w:name w:val="gmail-msonospacing"/>
    <w:basedOn w:val="Normal"/>
    <w:rsid w:val="0018733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F1F6A"/>
    <w:rPr>
      <w:color w:val="467886" w:themeColor="hyperlink"/>
      <w:u w:val="single"/>
    </w:rPr>
  </w:style>
  <w:style w:type="paragraph" w:styleId="Footer">
    <w:name w:val="footer"/>
    <w:basedOn w:val="Normal"/>
    <w:link w:val="FooterChar"/>
    <w:uiPriority w:val="99"/>
    <w:unhideWhenUsed/>
    <w:rsid w:val="00D17A60"/>
    <w:pPr>
      <w:tabs>
        <w:tab w:val="center" w:pos="4680"/>
        <w:tab w:val="right" w:pos="9360"/>
      </w:tabs>
    </w:pPr>
  </w:style>
  <w:style w:type="character" w:customStyle="1" w:styleId="FooterChar">
    <w:name w:val="Footer Char"/>
    <w:basedOn w:val="DefaultParagraphFont"/>
    <w:link w:val="Footer"/>
    <w:uiPriority w:val="99"/>
    <w:rsid w:val="00D17A60"/>
    <w:rPr>
      <w:rFonts w:eastAsiaTheme="minorEastAsia"/>
      <w:kern w:val="0"/>
    </w:rPr>
  </w:style>
  <w:style w:type="character" w:styleId="PageNumber">
    <w:name w:val="page number"/>
    <w:basedOn w:val="DefaultParagraphFont"/>
    <w:uiPriority w:val="99"/>
    <w:semiHidden/>
    <w:unhideWhenUsed/>
    <w:rsid w:val="00D17A60"/>
  </w:style>
  <w:style w:type="paragraph" w:styleId="NormalWeb">
    <w:name w:val="Normal (Web)"/>
    <w:basedOn w:val="Normal"/>
    <w:uiPriority w:val="99"/>
    <w:semiHidden/>
    <w:unhideWhenUsed/>
    <w:rsid w:val="00BE272A"/>
    <w:pPr>
      <w:spacing w:before="100" w:beforeAutospacing="1" w:after="100" w:afterAutospacing="1"/>
    </w:pPr>
    <w:rPr>
      <w:rFonts w:ascii="Times New Roman" w:eastAsia="Times New Roman" w:hAnsi="Times New Roman" w:cs="Times New Roman"/>
    </w:rPr>
  </w:style>
  <w:style w:type="numbering" w:customStyle="1" w:styleId="WWNum2">
    <w:name w:val="WWNum2"/>
    <w:basedOn w:val="NoList"/>
    <w:rsid w:val="005B1B7B"/>
  </w:style>
  <w:style w:type="numbering" w:customStyle="1" w:styleId="WWNum11">
    <w:name w:val="WWNum11"/>
    <w:basedOn w:val="NoList"/>
    <w:rsid w:val="005B1B7B"/>
  </w:style>
  <w:style w:type="numbering" w:customStyle="1" w:styleId="WWNum13">
    <w:name w:val="WWNum13"/>
    <w:basedOn w:val="NoList"/>
    <w:rsid w:val="001B2D0A"/>
  </w:style>
  <w:style w:type="numbering" w:customStyle="1" w:styleId="WWNum15">
    <w:name w:val="WWNum15"/>
    <w:basedOn w:val="NoList"/>
    <w:rsid w:val="001B2D0A"/>
  </w:style>
  <w:style w:type="paragraph" w:customStyle="1" w:styleId="Standard">
    <w:name w:val="Standard"/>
    <w:rsid w:val="001B2D0A"/>
    <w:pPr>
      <w:suppressAutoHyphens/>
      <w:autoSpaceDN w:val="0"/>
      <w:textAlignment w:val="baseline"/>
    </w:pPr>
    <w:rPr>
      <w:rFonts w:eastAsia="SimSun" w:cs="F"/>
      <w:kern w:val="3"/>
    </w:rPr>
  </w:style>
  <w:style w:type="character" w:styleId="UnresolvedMention">
    <w:name w:val="Unresolved Mention"/>
    <w:basedOn w:val="DefaultParagraphFont"/>
    <w:uiPriority w:val="99"/>
    <w:semiHidden/>
    <w:unhideWhenUsed/>
    <w:rsid w:val="004D7B0D"/>
    <w:rPr>
      <w:color w:val="605E5C"/>
      <w:shd w:val="clear" w:color="auto" w:fill="E1DFDD"/>
    </w:rPr>
  </w:style>
  <w:style w:type="paragraph" w:customStyle="1" w:styleId="p1">
    <w:name w:val="p1"/>
    <w:basedOn w:val="Normal"/>
    <w:rsid w:val="005D42B4"/>
    <w:rPr>
      <w:rFonts w:ascii="Helvetica" w:eastAsia="Times New Roman" w:hAnsi="Helvetica" w:cs="Times New Roman"/>
      <w:color w:val="000000"/>
      <w:sz w:val="15"/>
      <w:szCs w:val="15"/>
    </w:rPr>
  </w:style>
  <w:style w:type="paragraph" w:styleId="Header">
    <w:name w:val="header"/>
    <w:basedOn w:val="Normal"/>
    <w:link w:val="HeaderChar"/>
    <w:uiPriority w:val="99"/>
    <w:unhideWhenUsed/>
    <w:rsid w:val="00625AD0"/>
    <w:pPr>
      <w:tabs>
        <w:tab w:val="center" w:pos="4680"/>
        <w:tab w:val="right" w:pos="9360"/>
      </w:tabs>
    </w:pPr>
  </w:style>
  <w:style w:type="character" w:customStyle="1" w:styleId="HeaderChar">
    <w:name w:val="Header Char"/>
    <w:basedOn w:val="DefaultParagraphFont"/>
    <w:link w:val="Header"/>
    <w:uiPriority w:val="99"/>
    <w:rsid w:val="00625AD0"/>
    <w:rPr>
      <w:rFonts w:eastAsiaTheme="minorEastAsia"/>
      <w:kern w:val="0"/>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n9MeYk+GSKMLOgWTMPvxFtwZAw==">CgMxLjAyDmguYnloZG5zanFvZ3VuMg5oLjF4azgxemFyYnFmbDgAciExTTNLdlgxZ2pCMzFneWRwTVdTWk5IQnFXVkNIRnJXX0w=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3100</Words>
  <Characters>17674</Characters>
  <Application>Microsoft Office Word</Application>
  <DocSecurity>0</DocSecurity>
  <Lines>147</Lines>
  <Paragraphs>41</Paragraphs>
  <ScaleCrop>false</ScaleCrop>
  <Company/>
  <LinksUpToDate>false</LinksUpToDate>
  <CharactersWithSpaces>20733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LaMorte</dc:creator>
  <cp:lastModifiedBy>Dan LaMorte</cp:lastModifiedBy>
  <cp:revision>2</cp:revision>
  <dcterms:created xsi:type="dcterms:W3CDTF">2026-02-01T20:40:00Z</dcterms:created>
  <dcterms:modified xsi:type="dcterms:W3CDTF">2026-02-01T20:40:00Z</dcterms:modified>
</cp:coreProperties>
</file>