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D327" w14:textId="786FE030" w:rsidR="00D81684" w:rsidRDefault="00D81684" w:rsidP="00D81684">
      <w:pPr>
        <w:jc w:val="center"/>
        <w:rPr>
          <w:rFonts w:ascii="Arial" w:hAnsi="Arial" w:cs="Arial"/>
          <w:b/>
          <w:bCs/>
          <w:sz w:val="28"/>
          <w:szCs w:val="28"/>
        </w:rPr>
      </w:pPr>
      <w:r>
        <w:rPr>
          <w:rFonts w:ascii="Arial" w:hAnsi="Arial" w:cs="Arial"/>
          <w:b/>
          <w:bCs/>
          <w:sz w:val="28"/>
          <w:szCs w:val="28"/>
        </w:rPr>
        <w:t>CHANTRY COMMUNITY ASSOCIATION</w:t>
      </w:r>
    </w:p>
    <w:p w14:paraId="35EA3581" w14:textId="5F20B688" w:rsidR="00D81684" w:rsidRDefault="00D81684" w:rsidP="00D81684">
      <w:pPr>
        <w:jc w:val="center"/>
        <w:rPr>
          <w:rFonts w:ascii="Arial" w:hAnsi="Arial" w:cs="Arial"/>
          <w:b/>
          <w:bCs/>
          <w:sz w:val="28"/>
          <w:szCs w:val="28"/>
        </w:rPr>
      </w:pPr>
      <w:r>
        <w:rPr>
          <w:rFonts w:ascii="Arial" w:hAnsi="Arial" w:cs="Arial"/>
          <w:b/>
          <w:bCs/>
          <w:sz w:val="28"/>
          <w:szCs w:val="28"/>
        </w:rPr>
        <w:t>MINUTES OF THE ANNUAL GENERAL MEETING</w:t>
      </w:r>
    </w:p>
    <w:p w14:paraId="0A7843B4" w14:textId="0F3E5EBA" w:rsidR="00D81684" w:rsidRDefault="00D81684" w:rsidP="00D81684">
      <w:pPr>
        <w:jc w:val="center"/>
        <w:rPr>
          <w:rFonts w:ascii="Arial" w:hAnsi="Arial" w:cs="Arial"/>
          <w:b/>
          <w:bCs/>
          <w:sz w:val="28"/>
          <w:szCs w:val="28"/>
        </w:rPr>
      </w:pPr>
      <w:r>
        <w:rPr>
          <w:rFonts w:ascii="Arial" w:hAnsi="Arial" w:cs="Arial"/>
          <w:b/>
          <w:bCs/>
          <w:sz w:val="28"/>
          <w:szCs w:val="28"/>
        </w:rPr>
        <w:t>Held on 20 May 2026</w:t>
      </w:r>
      <w:r w:rsidR="00152B8F">
        <w:rPr>
          <w:rFonts w:ascii="Arial" w:hAnsi="Arial" w:cs="Arial"/>
          <w:b/>
          <w:bCs/>
          <w:sz w:val="28"/>
          <w:szCs w:val="28"/>
        </w:rPr>
        <w:t xml:space="preserve"> at 7.45pm</w:t>
      </w:r>
    </w:p>
    <w:p w14:paraId="49E0BD2C" w14:textId="3029C13D" w:rsidR="00D81684" w:rsidRDefault="00152B8F" w:rsidP="00D81684">
      <w:pPr>
        <w:jc w:val="center"/>
        <w:rPr>
          <w:rFonts w:ascii="Arial" w:hAnsi="Arial" w:cs="Arial"/>
          <w:b/>
          <w:bCs/>
          <w:sz w:val="28"/>
          <w:szCs w:val="28"/>
        </w:rPr>
      </w:pPr>
      <w:r>
        <w:rPr>
          <w:rFonts w:ascii="Arial" w:hAnsi="Arial" w:cs="Arial"/>
          <w:b/>
          <w:bCs/>
          <w:sz w:val="28"/>
          <w:szCs w:val="28"/>
        </w:rPr>
        <w:t>at</w:t>
      </w:r>
    </w:p>
    <w:p w14:paraId="099ED8E0" w14:textId="2576D58F" w:rsidR="00D81684" w:rsidRDefault="00D81684" w:rsidP="00D81684">
      <w:pPr>
        <w:jc w:val="center"/>
        <w:rPr>
          <w:rFonts w:ascii="Arial" w:hAnsi="Arial" w:cs="Arial"/>
          <w:b/>
          <w:bCs/>
          <w:sz w:val="28"/>
          <w:szCs w:val="28"/>
        </w:rPr>
      </w:pPr>
      <w:r>
        <w:rPr>
          <w:rFonts w:ascii="Arial" w:hAnsi="Arial" w:cs="Arial"/>
          <w:b/>
          <w:bCs/>
          <w:sz w:val="28"/>
          <w:szCs w:val="28"/>
        </w:rPr>
        <w:t>Windhill Churches Centre, Windhill</w:t>
      </w:r>
    </w:p>
    <w:p w14:paraId="68EF9BAD" w14:textId="77777777" w:rsidR="00D81684" w:rsidRDefault="00D81684" w:rsidP="00D81684">
      <w:pPr>
        <w:jc w:val="center"/>
        <w:rPr>
          <w:rFonts w:ascii="Arial" w:hAnsi="Arial" w:cs="Arial"/>
          <w:b/>
          <w:bCs/>
          <w:sz w:val="28"/>
          <w:szCs w:val="28"/>
        </w:rPr>
      </w:pPr>
    </w:p>
    <w:p w14:paraId="2CB73E7E" w14:textId="61E0B73C" w:rsidR="00D81684" w:rsidRDefault="00D81684" w:rsidP="00D81684">
      <w:pPr>
        <w:pStyle w:val="NoSpacing"/>
      </w:pPr>
      <w:r>
        <w:rPr>
          <w:b/>
          <w:bCs/>
        </w:rPr>
        <w:t>Present:</w:t>
      </w:r>
      <w:r>
        <w:rPr>
          <w:b/>
          <w:bCs/>
        </w:rPr>
        <w:tab/>
      </w:r>
      <w:r>
        <w:t>Anthea Wyatt (Chair)</w:t>
      </w:r>
    </w:p>
    <w:p w14:paraId="6B8D7945" w14:textId="2C4116C2" w:rsidR="00D81684" w:rsidRDefault="00D81684" w:rsidP="00D81684">
      <w:pPr>
        <w:pStyle w:val="NoSpacing"/>
      </w:pPr>
      <w:r>
        <w:tab/>
      </w:r>
      <w:r>
        <w:tab/>
        <w:t>Susan Haddock (Newsletter/Donations)</w:t>
      </w:r>
    </w:p>
    <w:p w14:paraId="67A2E362" w14:textId="7E802E63" w:rsidR="00D81684" w:rsidRDefault="00D81684" w:rsidP="00D81684">
      <w:pPr>
        <w:pStyle w:val="NoSpacing"/>
      </w:pPr>
      <w:r>
        <w:tab/>
      </w:r>
      <w:r>
        <w:tab/>
        <w:t>Sue Piper (Membership Secretary)</w:t>
      </w:r>
    </w:p>
    <w:p w14:paraId="5BC4E86B" w14:textId="2B7F6CC5" w:rsidR="00D81684" w:rsidRDefault="00D81684" w:rsidP="00D81684">
      <w:pPr>
        <w:pStyle w:val="NoSpacing"/>
      </w:pPr>
      <w:r>
        <w:tab/>
      </w:r>
      <w:r>
        <w:tab/>
        <w:t>Richard Barrett (Treasurer)</w:t>
      </w:r>
    </w:p>
    <w:p w14:paraId="0FED0745" w14:textId="1DFBF872" w:rsidR="00D81684" w:rsidRDefault="00D81684" w:rsidP="00D81684">
      <w:pPr>
        <w:pStyle w:val="NoSpacing"/>
      </w:pPr>
      <w:r>
        <w:tab/>
      </w:r>
      <w:r>
        <w:tab/>
        <w:t>Margaret Fitch</w:t>
      </w:r>
    </w:p>
    <w:p w14:paraId="7D08352E" w14:textId="0151F7B3" w:rsidR="00D81684" w:rsidRDefault="00D81684" w:rsidP="00D81684">
      <w:pPr>
        <w:pStyle w:val="NoSpacing"/>
      </w:pPr>
      <w:r>
        <w:tab/>
      </w:r>
      <w:r>
        <w:tab/>
        <w:t>Sue Loney</w:t>
      </w:r>
    </w:p>
    <w:p w14:paraId="2963E294" w14:textId="67A430F9" w:rsidR="00D81684" w:rsidRDefault="00D81684" w:rsidP="00D81684">
      <w:pPr>
        <w:pStyle w:val="NoSpacing"/>
      </w:pPr>
      <w:r>
        <w:tab/>
      </w:r>
      <w:r>
        <w:tab/>
        <w:t>Dave Loney</w:t>
      </w:r>
    </w:p>
    <w:p w14:paraId="6D3E288B" w14:textId="6626B054" w:rsidR="00D81684" w:rsidRDefault="00D81684" w:rsidP="00D81684">
      <w:pPr>
        <w:pStyle w:val="NoSpacing"/>
      </w:pPr>
      <w:r>
        <w:tab/>
      </w:r>
      <w:r>
        <w:tab/>
        <w:t>Frazer Clark</w:t>
      </w:r>
    </w:p>
    <w:p w14:paraId="5D75C440" w14:textId="57086AF0" w:rsidR="00152B8F" w:rsidRDefault="00152B8F" w:rsidP="00D81684">
      <w:pPr>
        <w:pStyle w:val="NoSpacing"/>
      </w:pPr>
      <w:r>
        <w:tab/>
      </w:r>
      <w:r>
        <w:tab/>
      </w:r>
    </w:p>
    <w:p w14:paraId="602DDCDD" w14:textId="7083F1FB" w:rsidR="00152B8F" w:rsidRDefault="00152B8F" w:rsidP="00D81684">
      <w:pPr>
        <w:pStyle w:val="NoSpacing"/>
      </w:pPr>
      <w:r>
        <w:tab/>
      </w:r>
      <w:r>
        <w:tab/>
        <w:t>Cllr Miriam Swainston</w:t>
      </w:r>
    </w:p>
    <w:p w14:paraId="7FD19894" w14:textId="764513C7" w:rsidR="00152B8F" w:rsidRDefault="00152B8F" w:rsidP="00D81684">
      <w:pPr>
        <w:pStyle w:val="NoSpacing"/>
      </w:pPr>
      <w:r>
        <w:tab/>
      </w:r>
      <w:r>
        <w:tab/>
        <w:t>Cllr Calvin Horner</w:t>
      </w:r>
    </w:p>
    <w:p w14:paraId="5C8D60BD" w14:textId="36934C6B" w:rsidR="00152B8F" w:rsidRDefault="00152B8F" w:rsidP="00D81684">
      <w:pPr>
        <w:pStyle w:val="NoSpacing"/>
      </w:pPr>
      <w:r>
        <w:tab/>
      </w:r>
      <w:r>
        <w:tab/>
        <w:t>Cllr Stephen Skinner</w:t>
      </w:r>
    </w:p>
    <w:p w14:paraId="18FCEC06" w14:textId="1CBB83AB" w:rsidR="001160AB" w:rsidRDefault="001160AB" w:rsidP="00D81684">
      <w:pPr>
        <w:pStyle w:val="NoSpacing"/>
      </w:pPr>
      <w:r>
        <w:tab/>
      </w:r>
      <w:r>
        <w:tab/>
      </w:r>
    </w:p>
    <w:p w14:paraId="52AC422A" w14:textId="77777777" w:rsidR="00D81684" w:rsidRDefault="00D81684" w:rsidP="00D81684">
      <w:pPr>
        <w:pStyle w:val="NoSpacing"/>
      </w:pPr>
    </w:p>
    <w:p w14:paraId="1262B4B4" w14:textId="5BC2BC82" w:rsidR="00CD5C17" w:rsidRDefault="00CD5C17" w:rsidP="00CD5C17">
      <w:pPr>
        <w:pStyle w:val="NoSpacing"/>
      </w:pPr>
      <w:proofErr w:type="gramStart"/>
      <w:r>
        <w:rPr>
          <w:b/>
          <w:bCs/>
        </w:rPr>
        <w:t>1  Welcome</w:t>
      </w:r>
      <w:proofErr w:type="gramEnd"/>
      <w:r>
        <w:rPr>
          <w:b/>
          <w:bCs/>
        </w:rPr>
        <w:t>:</w:t>
      </w:r>
      <w:r>
        <w:rPr>
          <w:b/>
          <w:bCs/>
        </w:rPr>
        <w:tab/>
      </w:r>
      <w:r>
        <w:t>Anthea welcomed all to our AGM.  21 people attended.</w:t>
      </w:r>
    </w:p>
    <w:p w14:paraId="46A03A5D" w14:textId="77777777" w:rsidR="00CD5C17" w:rsidRPr="00CD5C17" w:rsidRDefault="00CD5C17" w:rsidP="00CD5C17">
      <w:pPr>
        <w:pStyle w:val="NoSpacing"/>
        <w:ind w:left="360"/>
      </w:pPr>
    </w:p>
    <w:p w14:paraId="5E2A0E3E" w14:textId="3BC6244A" w:rsidR="00CD5C17" w:rsidRPr="00CD5C17" w:rsidRDefault="00CD5C17" w:rsidP="00CD5C17">
      <w:r w:rsidRPr="00CD5C17">
        <w:rPr>
          <w:b/>
          <w:bCs/>
        </w:rPr>
        <w:t>2</w:t>
      </w:r>
      <w:r>
        <w:rPr>
          <w:b/>
          <w:bCs/>
        </w:rPr>
        <w:t xml:space="preserve">  </w:t>
      </w:r>
      <w:r w:rsidR="00D81684" w:rsidRPr="00CD5C17">
        <w:rPr>
          <w:b/>
          <w:bCs/>
        </w:rPr>
        <w:t>Apologies:</w:t>
      </w:r>
      <w:r w:rsidR="00D81684" w:rsidRPr="00CD5C17">
        <w:rPr>
          <w:b/>
          <w:bCs/>
        </w:rPr>
        <w:tab/>
      </w:r>
      <w:r w:rsidRPr="00CD5C17">
        <w:rPr>
          <w:b/>
          <w:bCs/>
        </w:rPr>
        <w:t xml:space="preserve"> </w:t>
      </w:r>
      <w:r w:rsidR="00152B8F" w:rsidRPr="00CD5C17">
        <w:t>Lisa Pini</w:t>
      </w:r>
      <w:r w:rsidRPr="00CD5C17">
        <w:t xml:space="preserve">, </w:t>
      </w:r>
      <w:r w:rsidR="00152B8F" w:rsidRPr="00CD5C17">
        <w:t>Cllr Estop</w:t>
      </w:r>
      <w:r w:rsidRPr="00CD5C17">
        <w:t xml:space="preserve">, </w:t>
      </w:r>
      <w:r w:rsidR="00152B8F" w:rsidRPr="00CD5C17">
        <w:t>Cllr Copley</w:t>
      </w:r>
      <w:r w:rsidRPr="00CD5C17">
        <w:t xml:space="preserve">, </w:t>
      </w:r>
      <w:r w:rsidR="00152B8F" w:rsidRPr="00CD5C17">
        <w:t>Cllr Goldspink</w:t>
      </w:r>
      <w:r w:rsidRPr="00CD5C17">
        <w:t xml:space="preserve">, </w:t>
      </w:r>
      <w:r w:rsidR="00152B8F" w:rsidRPr="00CD5C17">
        <w:t>Cllr Jacobs</w:t>
      </w:r>
      <w:r w:rsidR="00FE3E47">
        <w:t xml:space="preserve"> and </w:t>
      </w:r>
      <w:r w:rsidR="00FE3E47">
        <w:t>Rosemary Thomson</w:t>
      </w:r>
      <w:r w:rsidR="00FE3E47">
        <w:t>.</w:t>
      </w:r>
    </w:p>
    <w:p w14:paraId="5AFAAE5C" w14:textId="5B9429D6" w:rsidR="00CD5C17" w:rsidRDefault="00CD5C17" w:rsidP="00CD5C17">
      <w:r w:rsidRPr="00CD5C17">
        <w:rPr>
          <w:b/>
          <w:bCs/>
        </w:rPr>
        <w:t>3</w:t>
      </w:r>
      <w:r w:rsidR="0039101C">
        <w:rPr>
          <w:b/>
          <w:bCs/>
        </w:rPr>
        <w:t>/</w:t>
      </w:r>
      <w:proofErr w:type="gramStart"/>
      <w:r w:rsidR="0039101C">
        <w:rPr>
          <w:b/>
          <w:bCs/>
        </w:rPr>
        <w:t>4</w:t>
      </w:r>
      <w:r>
        <w:rPr>
          <w:b/>
          <w:bCs/>
        </w:rPr>
        <w:t xml:space="preserve">  Confirmation</w:t>
      </w:r>
      <w:proofErr w:type="gramEnd"/>
      <w:r>
        <w:rPr>
          <w:b/>
          <w:bCs/>
        </w:rPr>
        <w:t xml:space="preserve"> of 2025 AGM Minutes and matters arising:   </w:t>
      </w:r>
      <w:r>
        <w:t>There were no matters arising and the Minutes were confirmed as a true record and signed</w:t>
      </w:r>
      <w:r w:rsidR="0039101C">
        <w:t>.</w:t>
      </w:r>
    </w:p>
    <w:p w14:paraId="5D411765" w14:textId="17043AC8" w:rsidR="0039101C" w:rsidRDefault="0039101C" w:rsidP="00CD5C17">
      <w:proofErr w:type="gramStart"/>
      <w:r>
        <w:rPr>
          <w:b/>
          <w:bCs/>
        </w:rPr>
        <w:t>5  Chair’s</w:t>
      </w:r>
      <w:proofErr w:type="gramEnd"/>
      <w:r>
        <w:rPr>
          <w:b/>
          <w:bCs/>
        </w:rPr>
        <w:t xml:space="preserve"> Report:  </w:t>
      </w:r>
      <w:r>
        <w:t>Anthea reported that there have been big changes and work done during the year within the Association.  Funds have been a problem with donations low and expenses increasing.  Frazer</w:t>
      </w:r>
      <w:r w:rsidR="001160AB">
        <w:t xml:space="preserve">, Sue P and Lisa </w:t>
      </w:r>
      <w:r>
        <w:t xml:space="preserve">joined the Committee this year and has been busy </w:t>
      </w:r>
      <w:r w:rsidR="0025377B">
        <w:t>refreshing the website, working hard to get it up to date.  Anthea asked that if anyone had photos or information on local organisations that would be of interest or help to residents to please email them in for inclusion in the website.  Lisa has set up a Facebook page</w:t>
      </w:r>
      <w:r w:rsidR="001160AB">
        <w:t xml:space="preserve"> and has managed to sign up </w:t>
      </w:r>
      <w:r w:rsidR="0025377B">
        <w:t>84 members so far.</w:t>
      </w:r>
      <w:r w:rsidR="001160AB">
        <w:t xml:space="preserve">  Frazer confirmed this figure as Lisa was unable to attend our meeting.  Lisa has also started to advertise space in the newsletter for local tradespeople in order that </w:t>
      </w:r>
      <w:proofErr w:type="spellStart"/>
      <w:r w:rsidR="001160AB">
        <w:t>we</w:t>
      </w:r>
      <w:proofErr w:type="spellEnd"/>
      <w:r w:rsidR="001160AB">
        <w:t xml:space="preserve"> might be able to raise more funds. </w:t>
      </w:r>
    </w:p>
    <w:p w14:paraId="3E8A7B99" w14:textId="5D2D7E76" w:rsidR="0025377B" w:rsidRDefault="0025377B" w:rsidP="00CD5C17">
      <w:r>
        <w:t xml:space="preserve">There has been good news – Bishops Stortford has been awarded the Purple Flag, the </w:t>
      </w:r>
      <w:r w:rsidR="00DE158E">
        <w:t xml:space="preserve">first town in Hertfordshire to receive this award.  It </w:t>
      </w:r>
      <w:r w:rsidR="001160AB">
        <w:t xml:space="preserve">has been </w:t>
      </w:r>
      <w:r w:rsidR="00DE158E">
        <w:t>awarded for providing support and assistance, helping people keep safe on the streets at night</w:t>
      </w:r>
      <w:r w:rsidR="001160AB">
        <w:t xml:space="preserve"> around the town.  There is to be a formal presentation later in the year and a flag site chosen.</w:t>
      </w:r>
    </w:p>
    <w:p w14:paraId="5621F9FB" w14:textId="5677D6CA" w:rsidR="00DE158E" w:rsidRDefault="00DE158E" w:rsidP="00CD5C17">
      <w:r>
        <w:lastRenderedPageBreak/>
        <w:t xml:space="preserve">There was a problem last week with travellers pitching up at Ash Grove.  The did leave </w:t>
      </w:r>
      <w:r w:rsidR="005934E3">
        <w:t xml:space="preserve">peaceably </w:t>
      </w:r>
      <w:r>
        <w:t xml:space="preserve">but left lots of rubbish, broken glass etc to be cleared up.  </w:t>
      </w:r>
      <w:r w:rsidR="001160AB">
        <w:t xml:space="preserve">Cllr Swainston confirmed </w:t>
      </w:r>
      <w:proofErr w:type="gramStart"/>
      <w:r w:rsidR="001160AB">
        <w:t>later on</w:t>
      </w:r>
      <w:proofErr w:type="gramEnd"/>
      <w:r w:rsidR="001160AB">
        <w:t xml:space="preserve"> in the meeting that the trust who are responsible for the land have accepted to cover the cleanup costs.  </w:t>
      </w:r>
      <w:r>
        <w:t xml:space="preserve">In the past, there was a gate at the entrance to the </w:t>
      </w:r>
      <w:proofErr w:type="gramStart"/>
      <w:r>
        <w:t>field</w:t>
      </w:r>
      <w:proofErr w:type="gramEnd"/>
      <w:r>
        <w:t xml:space="preserve"> but </w:t>
      </w:r>
      <w:r w:rsidR="005934E3">
        <w:t xml:space="preserve">it isn’t there now and </w:t>
      </w:r>
      <w:r w:rsidR="00437640">
        <w:t xml:space="preserve">it </w:t>
      </w:r>
      <w:r w:rsidR="005934E3">
        <w:t>needs to be reinstated.  There is a Travellers Officer at East Herts Council who can be contacted, but only during office hours.</w:t>
      </w:r>
    </w:p>
    <w:p w14:paraId="7681F329" w14:textId="0BD449DD" w:rsidR="00CD5C17" w:rsidRDefault="001160AB" w:rsidP="00437640">
      <w:r>
        <w:t>Although three</w:t>
      </w:r>
      <w:r w:rsidR="00CB6945">
        <w:t xml:space="preserve"> new committee members have joined the Association this year, Gary Jones has </w:t>
      </w:r>
      <w:r>
        <w:t>stepped down after numerous years but will be</w:t>
      </w:r>
      <w:r w:rsidR="00CB6945">
        <w:t xml:space="preserve"> happy to continue to distribute the Newsletter.  On behalf of the committee, Anthea thanked Gary very much for the brilliant help </w:t>
      </w:r>
      <w:r>
        <w:t>and support he has given to the Committee.</w:t>
      </w:r>
    </w:p>
    <w:p w14:paraId="56B09B71" w14:textId="62055448" w:rsidR="00152B8F" w:rsidRDefault="00437640" w:rsidP="00437640">
      <w:proofErr w:type="gramStart"/>
      <w:r w:rsidRPr="00437640">
        <w:rPr>
          <w:b/>
          <w:bCs/>
        </w:rPr>
        <w:t>6  Treasurer’s</w:t>
      </w:r>
      <w:proofErr w:type="gramEnd"/>
      <w:r w:rsidRPr="00437640">
        <w:rPr>
          <w:b/>
          <w:bCs/>
        </w:rPr>
        <w:t xml:space="preserve"> Report:</w:t>
      </w:r>
      <w:r>
        <w:t xml:space="preserve"> Richard reported that he has produced the Treasurer’s Report for the AGM.  It has been checked independently by Jim Wyatt and Richard thanks him for his help in this.</w:t>
      </w:r>
    </w:p>
    <w:p w14:paraId="09530F1A" w14:textId="6D48A76F" w:rsidR="00437640" w:rsidRDefault="00437640" w:rsidP="00437640">
      <w:r>
        <w:t>Richard reports</w:t>
      </w:r>
      <w:r w:rsidR="008A3196">
        <w:t>:</w:t>
      </w:r>
      <w:r>
        <w:t xml:space="preserve"> </w:t>
      </w:r>
      <w:r w:rsidR="008A3196">
        <w:t>Taken</w:t>
      </w:r>
      <w:r>
        <w:t xml:space="preserve"> in isolation, the figures paint a rather negative view of the finances of the Chantry Community Association.  Compared to the previous year income in the form of donations fell by almost £100 to £586.01, and whilst costs were reduced for printing and insurance th</w:t>
      </w:r>
      <w:r w:rsidR="00DF3EA5">
        <w:t>ese were outweighed by increases in the cost associated with the necessary modernisation of our website and Facebook page.  Consequently, expenditure rose by almost £120 to £848.18, giving a deficit for the year of £164.83.  Our reserves ended the year at a total of £2,419.75.</w:t>
      </w:r>
    </w:p>
    <w:p w14:paraId="11F6DF0C" w14:textId="5B725C60" w:rsidR="00DF3EA5" w:rsidRDefault="00DF3EA5" w:rsidP="00437640">
      <w:r>
        <w:t xml:space="preserve">Before the end of the financial year, it was clear that we had to </w:t>
      </w:r>
      <w:proofErr w:type="gramStart"/>
      <w:r>
        <w:t>take action</w:t>
      </w:r>
      <w:proofErr w:type="gramEnd"/>
      <w:r>
        <w:t xml:space="preserve"> before our reserves dwindled further and we did this in two distinct ways.</w:t>
      </w:r>
    </w:p>
    <w:p w14:paraId="617C9A2E" w14:textId="3626EA7A" w:rsidR="00DF3EA5" w:rsidRDefault="00DF3EA5" w:rsidP="00437640">
      <w:r>
        <w:t>Firstly, we confirmed our ability to accept donations both by bank transfer and via PayPal.  This was achieved primarily by the work of two of our new Committee members, Frazer Clark and Lisa Pini.</w:t>
      </w:r>
    </w:p>
    <w:p w14:paraId="66F52AA3" w14:textId="3DF0C786" w:rsidR="00DF3EA5" w:rsidRDefault="00DF3EA5" w:rsidP="00437640">
      <w:r>
        <w:t>Secondly, we promoted in our Spring Newsletter both the need for donations and a summary of what this Community Association does and why it deserves the support of residents.</w:t>
      </w:r>
    </w:p>
    <w:p w14:paraId="36516146" w14:textId="0836497A" w:rsidR="00DF3EA5" w:rsidRDefault="00DF3EA5" w:rsidP="00437640">
      <w:r>
        <w:t>The main positive impact of this was fe</w:t>
      </w:r>
      <w:r w:rsidR="008A3196">
        <w:t>l</w:t>
      </w:r>
      <w:r>
        <w:t>t after the end of the financial year and I will give more detail in the Report on Donation Collection which follows this agenda item.</w:t>
      </w:r>
    </w:p>
    <w:p w14:paraId="73550119" w14:textId="521C3E41" w:rsidR="00DF3EA5" w:rsidRDefault="00DF3EA5" w:rsidP="00437640">
      <w:proofErr w:type="gramStart"/>
      <w:r>
        <w:rPr>
          <w:b/>
          <w:bCs/>
        </w:rPr>
        <w:t>7  Report</w:t>
      </w:r>
      <w:proofErr w:type="gramEnd"/>
      <w:r>
        <w:rPr>
          <w:b/>
          <w:bCs/>
        </w:rPr>
        <w:t xml:space="preserve"> on Donation Collection:  </w:t>
      </w:r>
      <w:r w:rsidR="0000729E">
        <w:t>Richard reported that, as mentioned in the Treasurer’s Report, our income in the last financial year was down from the previous year and it was clear that the traditional collection of the suggested £3 donation at the time of delivery of our Newsletter was producing limited results.</w:t>
      </w:r>
    </w:p>
    <w:p w14:paraId="62CF045E" w14:textId="5C2C6476" w:rsidR="0000729E" w:rsidRDefault="0000729E" w:rsidP="00437640">
      <w:r>
        <w:t>For example, we have around 1600 households within the CCA area and following the distribution of last autumn’s Newsletter we received donations from 66 of them.  We therefore highlighted in the Spring Newsletter the need for donations and the fact that we can now accept these in cash or bank transfer or standing order or via PayPal.</w:t>
      </w:r>
    </w:p>
    <w:p w14:paraId="402BE5C2" w14:textId="60D8D968" w:rsidR="0000729E" w:rsidRDefault="0000729E" w:rsidP="00437640">
      <w:r>
        <w:lastRenderedPageBreak/>
        <w:t xml:space="preserve">The result?  Well, since the Newsletter went </w:t>
      </w:r>
      <w:proofErr w:type="gramStart"/>
      <w:r>
        <w:t>out</w:t>
      </w:r>
      <w:proofErr w:type="gramEnd"/>
      <w:r>
        <w:t xml:space="preserve"> we have received over 90 further donations totalling £1,565.  This includes a single donation of £1,000 from a very generous benefactor who wanted to support the work of the CCA and who wished to remain anonymous.  Our </w:t>
      </w:r>
      <w:proofErr w:type="gramStart"/>
      <w:r>
        <w:t>Committee</w:t>
      </w:r>
      <w:proofErr w:type="gramEnd"/>
      <w:r>
        <w:t xml:space="preserve"> wishes to thank this person and indeed all those who were able to provide us with the </w:t>
      </w:r>
      <w:proofErr w:type="gramStart"/>
      <w:r>
        <w:t>much needed</w:t>
      </w:r>
      <w:proofErr w:type="gramEnd"/>
      <w:r>
        <w:t xml:space="preserve"> donations.</w:t>
      </w:r>
    </w:p>
    <w:p w14:paraId="5AAF4FA5" w14:textId="1639DBED" w:rsidR="0000729E" w:rsidRDefault="00616DDC" w:rsidP="00437640">
      <w:r>
        <w:t>These Reports were accepted</w:t>
      </w:r>
      <w:r w:rsidR="0000729E">
        <w:t xml:space="preserve">.  </w:t>
      </w:r>
      <w:r>
        <w:t>Proposed</w:t>
      </w:r>
      <w:r w:rsidR="0000729E">
        <w:t xml:space="preserve"> by Susan Haddock, seconded by Francis Clapp.</w:t>
      </w:r>
    </w:p>
    <w:p w14:paraId="2FA65DF2" w14:textId="15E727BA" w:rsidR="00616DDC" w:rsidRDefault="00C811AB" w:rsidP="00437640">
      <w:proofErr w:type="gramStart"/>
      <w:r>
        <w:rPr>
          <w:b/>
          <w:bCs/>
        </w:rPr>
        <w:t xml:space="preserve">8 </w:t>
      </w:r>
      <w:r w:rsidR="00616DDC">
        <w:rPr>
          <w:b/>
          <w:bCs/>
        </w:rPr>
        <w:t xml:space="preserve"> Election</w:t>
      </w:r>
      <w:proofErr w:type="gramEnd"/>
      <w:r w:rsidR="00616DDC">
        <w:rPr>
          <w:b/>
          <w:bCs/>
        </w:rPr>
        <w:t xml:space="preserve"> of Committee Members:  </w:t>
      </w:r>
      <w:r w:rsidR="00616DDC">
        <w:t xml:space="preserve">All agreed to stay on for another year.  The committee was elected </w:t>
      </w:r>
      <w:proofErr w:type="spellStart"/>
      <w:r w:rsidR="00616DDC">
        <w:t>en</w:t>
      </w:r>
      <w:proofErr w:type="spellEnd"/>
      <w:r w:rsidR="00616DDC">
        <w:t xml:space="preserve"> masse.  Proposed by Michael Fitch, seconded by </w:t>
      </w:r>
      <w:r w:rsidR="001160AB">
        <w:t xml:space="preserve">Cllr </w:t>
      </w:r>
      <w:r w:rsidR="00616DDC">
        <w:t>Miriam Swainston.</w:t>
      </w:r>
    </w:p>
    <w:p w14:paraId="6FD3539A" w14:textId="3F67EFD5" w:rsidR="00C811AB" w:rsidRDefault="00C811AB" w:rsidP="00C811AB">
      <w:proofErr w:type="gramStart"/>
      <w:r>
        <w:rPr>
          <w:b/>
          <w:bCs/>
        </w:rPr>
        <w:t>9  Newsletter</w:t>
      </w:r>
      <w:proofErr w:type="gramEnd"/>
      <w:r>
        <w:rPr>
          <w:b/>
          <w:bCs/>
        </w:rPr>
        <w:t xml:space="preserve"> Deliveries:   </w:t>
      </w:r>
      <w:r>
        <w:t>Susan reported that there is now no collection of donations</w:t>
      </w:r>
      <w:r w:rsidR="001160AB">
        <w:t xml:space="preserve">, door to door, </w:t>
      </w:r>
      <w:r>
        <w:t>when delivering Newsletters and asked if anyone would like to offer to be a deliverer, even to stand in for absence of regulars, please feel free to get in touch.</w:t>
      </w:r>
    </w:p>
    <w:p w14:paraId="6BB9BB1D" w14:textId="2B4CE38D" w:rsidR="00C811AB" w:rsidRDefault="00C811AB" w:rsidP="00C811AB">
      <w:proofErr w:type="gramStart"/>
      <w:r>
        <w:rPr>
          <w:b/>
          <w:bCs/>
        </w:rPr>
        <w:t>10  Planning</w:t>
      </w:r>
      <w:proofErr w:type="gramEnd"/>
      <w:r>
        <w:rPr>
          <w:b/>
          <w:bCs/>
        </w:rPr>
        <w:t xml:space="preserve"> Report:  </w:t>
      </w:r>
      <w:r>
        <w:t xml:space="preserve">Margaret checks all the planning applications that cover the Chantry area.  The majority of these usually concern changes to residences that affect immediate </w:t>
      </w:r>
      <w:proofErr w:type="gramStart"/>
      <w:r>
        <w:t>neighbours</w:t>
      </w:r>
      <w:proofErr w:type="gramEnd"/>
      <w:r>
        <w:t xml:space="preserve"> but the Association has and will become involved if the wider area or public could be impacted.</w:t>
      </w:r>
    </w:p>
    <w:p w14:paraId="4B34E1BD" w14:textId="21E65C53" w:rsidR="00C811AB" w:rsidRDefault="00C811AB" w:rsidP="00C811AB">
      <w:r>
        <w:t>After a short break for refreshments, Councillors took the floor for questions.</w:t>
      </w:r>
    </w:p>
    <w:p w14:paraId="3FE4C0C5" w14:textId="797863A5" w:rsidR="00C811AB" w:rsidRDefault="00C811AB" w:rsidP="00C811AB">
      <w:pPr>
        <w:rPr>
          <w:b/>
          <w:bCs/>
        </w:rPr>
      </w:pPr>
      <w:proofErr w:type="gramStart"/>
      <w:r>
        <w:rPr>
          <w:b/>
          <w:bCs/>
        </w:rPr>
        <w:t>11  Date</w:t>
      </w:r>
      <w:proofErr w:type="gramEnd"/>
      <w:r>
        <w:rPr>
          <w:b/>
          <w:bCs/>
        </w:rPr>
        <w:t xml:space="preserve"> of next AGM:  May 2027.</w:t>
      </w:r>
    </w:p>
    <w:p w14:paraId="42E245E0" w14:textId="12000B62" w:rsidR="00C811AB" w:rsidRPr="00C811AB" w:rsidRDefault="00C811AB" w:rsidP="00C811AB">
      <w:pPr>
        <w:rPr>
          <w:b/>
          <w:bCs/>
        </w:rPr>
      </w:pPr>
      <w:r>
        <w:rPr>
          <w:b/>
          <w:bCs/>
        </w:rPr>
        <w:t>Meeting closed at 9.20pm</w:t>
      </w:r>
    </w:p>
    <w:p w14:paraId="7E57A59C" w14:textId="4F4C2964" w:rsidR="00C811AB" w:rsidRPr="00C811AB" w:rsidRDefault="00C811AB" w:rsidP="00437640">
      <w:pPr>
        <w:rPr>
          <w:b/>
          <w:bCs/>
        </w:rPr>
      </w:pPr>
    </w:p>
    <w:p w14:paraId="7A13E8A0" w14:textId="77777777" w:rsidR="00152B8F" w:rsidRPr="00152B8F" w:rsidRDefault="00152B8F" w:rsidP="00D81684">
      <w:pPr>
        <w:pStyle w:val="NoSpacing"/>
      </w:pPr>
    </w:p>
    <w:p w14:paraId="689158C3" w14:textId="4AF0574D" w:rsidR="00D81684" w:rsidRDefault="00D81684" w:rsidP="00D81684">
      <w:pPr>
        <w:pStyle w:val="NoSpacing"/>
      </w:pPr>
      <w:r>
        <w:tab/>
      </w:r>
      <w:r>
        <w:tab/>
      </w:r>
    </w:p>
    <w:p w14:paraId="1C123F16" w14:textId="5708BFF3" w:rsidR="00D81684" w:rsidRPr="00D81684" w:rsidRDefault="00D81684" w:rsidP="00D81684">
      <w:pPr>
        <w:pStyle w:val="NoSpacing"/>
      </w:pPr>
      <w:r>
        <w:tab/>
      </w:r>
      <w:r>
        <w:tab/>
      </w:r>
    </w:p>
    <w:p w14:paraId="19954EA6" w14:textId="77777777" w:rsidR="00D81684" w:rsidRDefault="00D81684" w:rsidP="00D81684">
      <w:pPr>
        <w:jc w:val="center"/>
        <w:rPr>
          <w:rFonts w:ascii="Arial" w:hAnsi="Arial" w:cs="Arial"/>
          <w:b/>
          <w:bCs/>
          <w:sz w:val="28"/>
          <w:szCs w:val="28"/>
        </w:rPr>
      </w:pPr>
    </w:p>
    <w:p w14:paraId="11700CEE" w14:textId="6E30F3A6" w:rsidR="00D81684" w:rsidRPr="00D81684" w:rsidRDefault="00D81684" w:rsidP="00D81684">
      <w:pPr>
        <w:rPr>
          <w:rFonts w:ascii="Arial" w:hAnsi="Arial" w:cs="Arial"/>
          <w:b/>
          <w:bCs/>
        </w:rPr>
      </w:pPr>
    </w:p>
    <w:sectPr w:rsidR="00D81684" w:rsidRPr="00D81684" w:rsidSect="00D81684">
      <w:pgSz w:w="11906" w:h="16838"/>
      <w:pgMar w:top="6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68DE"/>
    <w:multiLevelType w:val="hybridMultilevel"/>
    <w:tmpl w:val="6F5213D4"/>
    <w:lvl w:ilvl="0" w:tplc="AC7214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33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84"/>
    <w:rsid w:val="0000729E"/>
    <w:rsid w:val="00093D65"/>
    <w:rsid w:val="001160AB"/>
    <w:rsid w:val="00141247"/>
    <w:rsid w:val="00152B8F"/>
    <w:rsid w:val="0025377B"/>
    <w:rsid w:val="0039101C"/>
    <w:rsid w:val="00437640"/>
    <w:rsid w:val="005934E3"/>
    <w:rsid w:val="00616DDC"/>
    <w:rsid w:val="007C501C"/>
    <w:rsid w:val="008A3196"/>
    <w:rsid w:val="00A1198B"/>
    <w:rsid w:val="00C811AB"/>
    <w:rsid w:val="00CB6945"/>
    <w:rsid w:val="00CD5C17"/>
    <w:rsid w:val="00D81684"/>
    <w:rsid w:val="00DE158E"/>
    <w:rsid w:val="00DF3EA5"/>
    <w:rsid w:val="00FE3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B5C48D"/>
  <w15:chartTrackingRefBased/>
  <w15:docId w15:val="{AB92F0B0-5A67-374E-A278-5F86DF61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684"/>
    <w:rPr>
      <w:rFonts w:eastAsiaTheme="majorEastAsia" w:cstheme="majorBidi"/>
      <w:color w:val="272727" w:themeColor="text1" w:themeTint="D8"/>
    </w:rPr>
  </w:style>
  <w:style w:type="paragraph" w:styleId="Title">
    <w:name w:val="Title"/>
    <w:basedOn w:val="Normal"/>
    <w:next w:val="Normal"/>
    <w:link w:val="TitleChar"/>
    <w:uiPriority w:val="10"/>
    <w:qFormat/>
    <w:rsid w:val="00D81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684"/>
    <w:pPr>
      <w:spacing w:before="160"/>
      <w:jc w:val="center"/>
    </w:pPr>
    <w:rPr>
      <w:i/>
      <w:iCs/>
      <w:color w:val="404040" w:themeColor="text1" w:themeTint="BF"/>
    </w:rPr>
  </w:style>
  <w:style w:type="character" w:customStyle="1" w:styleId="QuoteChar">
    <w:name w:val="Quote Char"/>
    <w:basedOn w:val="DefaultParagraphFont"/>
    <w:link w:val="Quote"/>
    <w:uiPriority w:val="29"/>
    <w:rsid w:val="00D81684"/>
    <w:rPr>
      <w:i/>
      <w:iCs/>
      <w:color w:val="404040" w:themeColor="text1" w:themeTint="BF"/>
    </w:rPr>
  </w:style>
  <w:style w:type="paragraph" w:styleId="ListParagraph">
    <w:name w:val="List Paragraph"/>
    <w:basedOn w:val="Normal"/>
    <w:uiPriority w:val="34"/>
    <w:qFormat/>
    <w:rsid w:val="00D81684"/>
    <w:pPr>
      <w:ind w:left="720"/>
      <w:contextualSpacing/>
    </w:pPr>
  </w:style>
  <w:style w:type="character" w:styleId="IntenseEmphasis">
    <w:name w:val="Intense Emphasis"/>
    <w:basedOn w:val="DefaultParagraphFont"/>
    <w:uiPriority w:val="21"/>
    <w:qFormat/>
    <w:rsid w:val="00D81684"/>
    <w:rPr>
      <w:i/>
      <w:iCs/>
      <w:color w:val="0F4761" w:themeColor="accent1" w:themeShade="BF"/>
    </w:rPr>
  </w:style>
  <w:style w:type="paragraph" w:styleId="IntenseQuote">
    <w:name w:val="Intense Quote"/>
    <w:basedOn w:val="Normal"/>
    <w:next w:val="Normal"/>
    <w:link w:val="IntenseQuoteChar"/>
    <w:uiPriority w:val="30"/>
    <w:qFormat/>
    <w:rsid w:val="00D81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684"/>
    <w:rPr>
      <w:i/>
      <w:iCs/>
      <w:color w:val="0F4761" w:themeColor="accent1" w:themeShade="BF"/>
    </w:rPr>
  </w:style>
  <w:style w:type="character" w:styleId="IntenseReference">
    <w:name w:val="Intense Reference"/>
    <w:basedOn w:val="DefaultParagraphFont"/>
    <w:uiPriority w:val="32"/>
    <w:qFormat/>
    <w:rsid w:val="00D81684"/>
    <w:rPr>
      <w:b/>
      <w:bCs/>
      <w:smallCaps/>
      <w:color w:val="0F4761" w:themeColor="accent1" w:themeShade="BF"/>
      <w:spacing w:val="5"/>
    </w:rPr>
  </w:style>
  <w:style w:type="paragraph" w:styleId="NoSpacing">
    <w:name w:val="No Spacing"/>
    <w:uiPriority w:val="1"/>
    <w:qFormat/>
    <w:rsid w:val="00D81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1031</Words>
  <Characters>5105</Characters>
  <Application>Microsoft Office Word</Application>
  <DocSecurity>0</DocSecurity>
  <Lines>108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Piper</dc:creator>
  <cp:keywords/>
  <dc:description/>
  <cp:lastModifiedBy>Susan Piper</cp:lastModifiedBy>
  <cp:revision>6</cp:revision>
  <dcterms:created xsi:type="dcterms:W3CDTF">2026-05-20T23:03:00Z</dcterms:created>
  <dcterms:modified xsi:type="dcterms:W3CDTF">2026-05-24T09:41:00Z</dcterms:modified>
</cp:coreProperties>
</file>