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6ADF" w:rsidRDefault="002D6ADF">
      <w:pPr>
        <w:pBdr>
          <w:top w:val="nil"/>
          <w:left w:val="nil"/>
          <w:bottom w:val="nil"/>
          <w:right w:val="nil"/>
          <w:between w:val="nil"/>
        </w:pBdr>
        <w:jc w:val="center"/>
        <w:rPr>
          <w:rFonts w:ascii="Open Sans" w:eastAsia="Open Sans" w:hAnsi="Open Sans" w:cs="Open Sans"/>
          <w:b/>
          <w:color w:val="000000"/>
          <w:sz w:val="22"/>
          <w:szCs w:val="22"/>
        </w:rPr>
      </w:pPr>
    </w:p>
    <w:p w14:paraId="00000002" w14:textId="77777777" w:rsidR="002D6ADF" w:rsidRDefault="00DC401A">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South Lake Tahoe Tourism Improvement District (SLTTID)</w:t>
      </w:r>
    </w:p>
    <w:p w14:paraId="00000003" w14:textId="77777777" w:rsidR="002D6ADF" w:rsidRDefault="00DC401A">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Board of Directors Meeting</w:t>
      </w:r>
      <w:r>
        <w:rPr>
          <w:rFonts w:ascii="Open Sans" w:eastAsia="Open Sans" w:hAnsi="Open Sans" w:cs="Open Sans"/>
          <w:b/>
          <w:sz w:val="22"/>
          <w:szCs w:val="22"/>
        </w:rPr>
        <w:t xml:space="preserve"> </w:t>
      </w:r>
    </w:p>
    <w:p w14:paraId="00000004" w14:textId="77777777" w:rsidR="002D6ADF" w:rsidRDefault="00DC401A">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Margaritaville Resort Lake Tahoe</w:t>
      </w:r>
    </w:p>
    <w:p w14:paraId="00000005" w14:textId="77777777" w:rsidR="002D6ADF" w:rsidRDefault="00DC401A">
      <w:pPr>
        <w:pBdr>
          <w:top w:val="nil"/>
          <w:left w:val="nil"/>
          <w:bottom w:val="nil"/>
          <w:right w:val="nil"/>
          <w:between w:val="nil"/>
        </w:pBdr>
        <w:jc w:val="center"/>
        <w:rPr>
          <w:rFonts w:ascii="Open Sans" w:eastAsia="Open Sans" w:hAnsi="Open Sans" w:cs="Open Sans"/>
          <w:b/>
          <w:sz w:val="22"/>
          <w:szCs w:val="22"/>
        </w:rPr>
      </w:pPr>
      <w:r>
        <w:rPr>
          <w:rFonts w:ascii="Open Sans" w:eastAsia="Open Sans" w:hAnsi="Open Sans" w:cs="Open Sans"/>
          <w:b/>
          <w:sz w:val="22"/>
          <w:szCs w:val="22"/>
        </w:rPr>
        <w:t>1</w:t>
      </w:r>
      <w:r>
        <w:rPr>
          <w:rFonts w:ascii="Open Sans" w:eastAsia="Open Sans" w:hAnsi="Open Sans" w:cs="Open Sans"/>
          <w:b/>
          <w:color w:val="000000"/>
          <w:sz w:val="22"/>
          <w:szCs w:val="22"/>
        </w:rPr>
        <w:t>:00 pm, Thursday,</w:t>
      </w:r>
      <w:r>
        <w:rPr>
          <w:rFonts w:ascii="Open Sans" w:eastAsia="Open Sans" w:hAnsi="Open Sans" w:cs="Open Sans"/>
          <w:b/>
          <w:sz w:val="22"/>
          <w:szCs w:val="22"/>
        </w:rPr>
        <w:t xml:space="preserve"> August 21, 2025</w:t>
      </w:r>
    </w:p>
    <w:p w14:paraId="00000006" w14:textId="77777777" w:rsidR="002D6ADF" w:rsidRDefault="002D6ADF">
      <w:pPr>
        <w:pBdr>
          <w:top w:val="nil"/>
          <w:left w:val="nil"/>
          <w:bottom w:val="nil"/>
          <w:right w:val="nil"/>
          <w:between w:val="nil"/>
        </w:pBdr>
        <w:jc w:val="center"/>
        <w:rPr>
          <w:rFonts w:ascii="Open Sans" w:eastAsia="Open Sans" w:hAnsi="Open Sans" w:cs="Open Sans"/>
          <w:b/>
          <w:sz w:val="22"/>
          <w:szCs w:val="22"/>
        </w:rPr>
      </w:pPr>
    </w:p>
    <w:p w14:paraId="00000007" w14:textId="77777777" w:rsidR="002D6ADF" w:rsidRDefault="002D6ADF">
      <w:pPr>
        <w:pBdr>
          <w:top w:val="nil"/>
          <w:left w:val="nil"/>
          <w:bottom w:val="nil"/>
          <w:right w:val="nil"/>
          <w:between w:val="nil"/>
        </w:pBdr>
        <w:jc w:val="center"/>
        <w:rPr>
          <w:rFonts w:ascii="Open Sans" w:eastAsia="Open Sans" w:hAnsi="Open Sans" w:cs="Open Sans"/>
          <w:b/>
          <w:color w:val="000000"/>
          <w:sz w:val="20"/>
          <w:szCs w:val="20"/>
        </w:rPr>
      </w:pPr>
    </w:p>
    <w:p w14:paraId="00000008" w14:textId="77777777" w:rsidR="002D6ADF" w:rsidRDefault="00DC401A">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 xml:space="preserve">A. </w:t>
      </w:r>
      <w:r>
        <w:rPr>
          <w:rFonts w:ascii="Open Sans" w:eastAsia="Open Sans" w:hAnsi="Open Sans" w:cs="Open Sans"/>
          <w:b/>
          <w:color w:val="000000"/>
          <w:sz w:val="20"/>
          <w:szCs w:val="20"/>
        </w:rPr>
        <w:tab/>
        <w:t xml:space="preserve">Call to Order </w:t>
      </w:r>
    </w:p>
    <w:p w14:paraId="00000009" w14:textId="77777777" w:rsidR="002D6ADF" w:rsidRDefault="00DC401A">
      <w:pPr>
        <w:pBdr>
          <w:top w:val="nil"/>
          <w:left w:val="nil"/>
          <w:bottom w:val="nil"/>
          <w:right w:val="nil"/>
          <w:between w:val="nil"/>
        </w:pBdr>
        <w:ind w:left="720"/>
        <w:rPr>
          <w:rFonts w:ascii="Open Sans" w:eastAsia="Open Sans" w:hAnsi="Open Sans" w:cs="Open Sans"/>
          <w:color w:val="000000"/>
          <w:sz w:val="20"/>
          <w:szCs w:val="20"/>
        </w:rPr>
      </w:pPr>
      <w:r>
        <w:rPr>
          <w:rFonts w:ascii="Open Sans" w:eastAsia="Open Sans" w:hAnsi="Open Sans" w:cs="Open Sans"/>
          <w:sz w:val="20"/>
          <w:szCs w:val="20"/>
        </w:rPr>
        <w:t>Board Chairman Rich Bodine called the meeting to order at 1:00 pm</w:t>
      </w:r>
      <w:r>
        <w:rPr>
          <w:rFonts w:ascii="Open Sans" w:eastAsia="Open Sans" w:hAnsi="Open Sans" w:cs="Open Sans"/>
          <w:color w:val="000000"/>
          <w:sz w:val="20"/>
          <w:szCs w:val="20"/>
        </w:rPr>
        <w:t>.</w:t>
      </w:r>
    </w:p>
    <w:p w14:paraId="0000000A" w14:textId="77777777" w:rsidR="002D6ADF" w:rsidRDefault="002D6ADF">
      <w:pPr>
        <w:pBdr>
          <w:top w:val="nil"/>
          <w:left w:val="nil"/>
          <w:bottom w:val="nil"/>
          <w:right w:val="nil"/>
          <w:between w:val="nil"/>
        </w:pBdr>
        <w:ind w:left="2880" w:hanging="2880"/>
        <w:rPr>
          <w:rFonts w:ascii="Open Sans" w:eastAsia="Open Sans" w:hAnsi="Open Sans" w:cs="Open Sans"/>
          <w:color w:val="000000"/>
          <w:sz w:val="20"/>
          <w:szCs w:val="20"/>
        </w:rPr>
      </w:pPr>
    </w:p>
    <w:p w14:paraId="0000000B" w14:textId="77777777" w:rsidR="002D6ADF" w:rsidRDefault="00DC401A">
      <w:pPr>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color w:val="000000"/>
          <w:sz w:val="20"/>
          <w:szCs w:val="20"/>
        </w:rPr>
        <w:t xml:space="preserve">B. </w:t>
      </w:r>
      <w:r>
        <w:rPr>
          <w:rFonts w:ascii="Open Sans" w:eastAsia="Open Sans" w:hAnsi="Open Sans" w:cs="Open Sans"/>
          <w:b/>
          <w:color w:val="000000"/>
          <w:sz w:val="20"/>
          <w:szCs w:val="20"/>
        </w:rPr>
        <w:tab/>
      </w:r>
      <w:r>
        <w:rPr>
          <w:rFonts w:ascii="Open Sans" w:eastAsia="Open Sans" w:hAnsi="Open Sans" w:cs="Open Sans"/>
          <w:b/>
          <w:sz w:val="20"/>
          <w:szCs w:val="20"/>
        </w:rPr>
        <w:t xml:space="preserve">Board members present: </w:t>
      </w:r>
      <w:r>
        <w:rPr>
          <w:rFonts w:ascii="Open Sans" w:eastAsia="Open Sans" w:hAnsi="Open Sans" w:cs="Open Sans"/>
          <w:sz w:val="20"/>
          <w:szCs w:val="20"/>
        </w:rPr>
        <w:t>Rich Bodine, Hotel Azure; Doug Williams, Cedar Pines Resort; Randall Lambach, Bluelake Inn;  Jennifer Cewinski, Stardust and Americana; Dania Duke, Margaritaville; Drew Phillips, The Landing Resort &amp; Spa; Ben Cann, Coachman Hotel; and Melissa Fritsche, Marriott Grand Residence and Timberlodge.</w:t>
      </w:r>
      <w:r>
        <w:rPr>
          <w:rFonts w:ascii="Open Sans" w:eastAsia="Open Sans" w:hAnsi="Open Sans" w:cs="Open Sans"/>
          <w:sz w:val="20"/>
          <w:szCs w:val="20"/>
        </w:rPr>
        <w:br/>
      </w:r>
      <w:r>
        <w:rPr>
          <w:rFonts w:ascii="Open Sans" w:eastAsia="Open Sans" w:hAnsi="Open Sans" w:cs="Open Sans"/>
          <w:b/>
          <w:sz w:val="20"/>
          <w:szCs w:val="20"/>
        </w:rPr>
        <w:t>Board members absent:</w:t>
      </w:r>
      <w:r>
        <w:rPr>
          <w:rFonts w:ascii="Open Sans" w:eastAsia="Open Sans" w:hAnsi="Open Sans" w:cs="Open Sans"/>
          <w:sz w:val="20"/>
          <w:szCs w:val="20"/>
        </w:rPr>
        <w:t xml:space="preserve"> Nicolas Carta, Fireside Lodge, and Playpark Lodge</w:t>
      </w:r>
    </w:p>
    <w:p w14:paraId="0000000C" w14:textId="77777777" w:rsidR="002D6ADF" w:rsidRDefault="002D6ADF">
      <w:pPr>
        <w:pBdr>
          <w:top w:val="nil"/>
          <w:left w:val="nil"/>
          <w:bottom w:val="nil"/>
          <w:right w:val="nil"/>
          <w:between w:val="nil"/>
        </w:pBdr>
        <w:ind w:left="1440" w:hanging="720"/>
        <w:rPr>
          <w:rFonts w:ascii="Open Sans" w:eastAsia="Open Sans" w:hAnsi="Open Sans" w:cs="Open Sans"/>
          <w:sz w:val="20"/>
          <w:szCs w:val="20"/>
        </w:rPr>
      </w:pPr>
    </w:p>
    <w:p w14:paraId="0000000D" w14:textId="77777777" w:rsidR="002D6ADF" w:rsidRDefault="00DC401A">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 xml:space="preserve">C. </w:t>
      </w:r>
      <w:r>
        <w:rPr>
          <w:rFonts w:ascii="Open Sans" w:eastAsia="Open Sans" w:hAnsi="Open Sans" w:cs="Open Sans"/>
          <w:b/>
          <w:color w:val="000000"/>
          <w:sz w:val="20"/>
          <w:szCs w:val="20"/>
        </w:rPr>
        <w:tab/>
        <w:t>Introduction of Guests:</w:t>
      </w:r>
      <w:r>
        <w:rPr>
          <w:rFonts w:ascii="Open Sans" w:eastAsia="Open Sans" w:hAnsi="Open Sans" w:cs="Open Sans"/>
          <w:color w:val="000000"/>
          <w:sz w:val="20"/>
          <w:szCs w:val="20"/>
        </w:rPr>
        <w:t xml:space="preserve"> Jerry Bindel, Forest Suites Resort,</w:t>
      </w:r>
      <w:r>
        <w:rPr>
          <w:rFonts w:ascii="Open Sans" w:eastAsia="Open Sans" w:hAnsi="Open Sans" w:cs="Open Sans"/>
          <w:sz w:val="20"/>
          <w:szCs w:val="20"/>
        </w:rPr>
        <w:t xml:space="preserve"> Carol Chaplin, Sue Barton, Juraj</w:t>
      </w:r>
    </w:p>
    <w:p w14:paraId="0000000E" w14:textId="77777777" w:rsidR="002D6ADF" w:rsidRDefault="00DC401A">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sz w:val="20"/>
          <w:szCs w:val="20"/>
        </w:rPr>
        <w:t>Sojka, Stuart Maas,  Anne Sutterfield, Cameron Wiebe, Brady McInyre, and Ryn Muat, LTVA,</w:t>
      </w:r>
    </w:p>
    <w:p w14:paraId="0000000F" w14:textId="77777777" w:rsidR="002D6ADF" w:rsidRDefault="00DC401A">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sz w:val="20"/>
          <w:szCs w:val="20"/>
        </w:rPr>
        <w:t>Keith Roberts, City Council, Joe Irvin, City Manager, Hilary Roverud, Assistant City Manager.</w:t>
      </w:r>
    </w:p>
    <w:p w14:paraId="00000010" w14:textId="77777777" w:rsidR="002D6ADF" w:rsidRDefault="002D6ADF">
      <w:pPr>
        <w:pBdr>
          <w:top w:val="nil"/>
          <w:left w:val="nil"/>
          <w:bottom w:val="nil"/>
          <w:right w:val="nil"/>
          <w:between w:val="nil"/>
        </w:pBdr>
        <w:ind w:firstLine="720"/>
        <w:rPr>
          <w:rFonts w:ascii="Open Sans" w:eastAsia="Open Sans" w:hAnsi="Open Sans" w:cs="Open Sans"/>
          <w:sz w:val="20"/>
          <w:szCs w:val="20"/>
        </w:rPr>
      </w:pPr>
    </w:p>
    <w:p w14:paraId="00000011" w14:textId="77777777" w:rsidR="002D6ADF" w:rsidRDefault="00DC401A">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D.</w:t>
      </w:r>
      <w:r>
        <w:rPr>
          <w:rFonts w:ascii="Open Sans" w:eastAsia="Open Sans" w:hAnsi="Open Sans" w:cs="Open Sans"/>
          <w:b/>
          <w:color w:val="000000"/>
          <w:sz w:val="20"/>
          <w:szCs w:val="20"/>
        </w:rPr>
        <w:tab/>
        <w:t>Ap</w:t>
      </w:r>
      <w:r>
        <w:rPr>
          <w:rFonts w:ascii="Open Sans" w:eastAsia="Open Sans" w:hAnsi="Open Sans" w:cs="Open Sans"/>
          <w:b/>
          <w:sz w:val="20"/>
          <w:szCs w:val="20"/>
        </w:rPr>
        <w:t xml:space="preserve">proval of </w:t>
      </w:r>
      <w:r>
        <w:rPr>
          <w:rFonts w:ascii="Open Sans" w:eastAsia="Open Sans" w:hAnsi="Open Sans" w:cs="Open Sans"/>
          <w:b/>
          <w:color w:val="000000"/>
          <w:sz w:val="20"/>
          <w:szCs w:val="20"/>
        </w:rPr>
        <w:t xml:space="preserve">previous meeting minutes </w:t>
      </w:r>
      <w:r>
        <w:rPr>
          <w:rFonts w:ascii="Open Sans" w:eastAsia="Open Sans" w:hAnsi="Open Sans" w:cs="Open Sans"/>
          <w:b/>
          <w:color w:val="000000"/>
          <w:sz w:val="20"/>
          <w:szCs w:val="20"/>
        </w:rPr>
        <w:br/>
      </w:r>
      <w:r>
        <w:rPr>
          <w:rFonts w:ascii="Open Sans" w:eastAsia="Open Sans" w:hAnsi="Open Sans" w:cs="Open Sans"/>
          <w:b/>
          <w:color w:val="000000"/>
          <w:sz w:val="20"/>
          <w:szCs w:val="20"/>
        </w:rPr>
        <w:tab/>
      </w:r>
      <w:r>
        <w:rPr>
          <w:rFonts w:ascii="Open Sans" w:eastAsia="Open Sans" w:hAnsi="Open Sans" w:cs="Open Sans"/>
          <w:sz w:val="20"/>
          <w:szCs w:val="20"/>
        </w:rPr>
        <w:t>A motion was made to approve the June 26, 2025, meeting minutes.</w:t>
      </w:r>
    </w:p>
    <w:p w14:paraId="00000012" w14:textId="77777777" w:rsidR="002D6ADF" w:rsidRDefault="00DC401A">
      <w:pPr>
        <w:pStyle w:val="Heading2"/>
        <w:tabs>
          <w:tab w:val="left" w:pos="720"/>
          <w:tab w:val="left" w:pos="720"/>
          <w:tab w:val="left" w:pos="720"/>
          <w:tab w:val="left" w:pos="720"/>
          <w:tab w:val="left" w:pos="720"/>
          <w:tab w:val="left" w:pos="720"/>
          <w:tab w:val="left" w:pos="720"/>
          <w:tab w:val="left" w:pos="720"/>
          <w:tab w:val="left" w:pos="720"/>
          <w:tab w:val="left" w:pos="720"/>
          <w:tab w:val="left" w:pos="720"/>
        </w:tabs>
        <w:rPr>
          <w:i w:val="0"/>
        </w:rPr>
      </w:pPr>
      <w:bookmarkStart w:id="0" w:name="_6cxgtpxf4c1o" w:colFirst="0" w:colLast="0"/>
      <w:bookmarkEnd w:id="0"/>
      <w:r>
        <w:rPr>
          <w:rFonts w:ascii="Open Sans" w:eastAsia="Open Sans" w:hAnsi="Open Sans" w:cs="Open Sans"/>
          <w:b w:val="0"/>
          <w:i w:val="0"/>
          <w:sz w:val="20"/>
          <w:szCs w:val="20"/>
        </w:rPr>
        <w:tab/>
      </w:r>
      <w:r>
        <w:rPr>
          <w:rFonts w:ascii="Open Sans" w:eastAsia="Open Sans" w:hAnsi="Open Sans" w:cs="Open Sans"/>
          <w:i w:val="0"/>
          <w:sz w:val="20"/>
          <w:szCs w:val="20"/>
        </w:rPr>
        <w:t>Moved:</w:t>
      </w:r>
      <w:r>
        <w:rPr>
          <w:rFonts w:ascii="Open Sans" w:eastAsia="Open Sans" w:hAnsi="Open Sans" w:cs="Open Sans"/>
          <w:i w:val="0"/>
          <w:sz w:val="20"/>
          <w:szCs w:val="20"/>
        </w:rPr>
        <w:tab/>
      </w:r>
      <w:r>
        <w:rPr>
          <w:rFonts w:ascii="Open Sans" w:eastAsia="Open Sans" w:hAnsi="Open Sans" w:cs="Open Sans"/>
          <w:b w:val="0"/>
          <w:i w:val="0"/>
          <w:sz w:val="20"/>
          <w:szCs w:val="20"/>
        </w:rPr>
        <w:t>Randall Lambach</w:t>
      </w:r>
    </w:p>
    <w:p w14:paraId="00000013" w14:textId="77777777" w:rsidR="002D6ADF" w:rsidRDefault="00DC401A">
      <w:pPr>
        <w:pStyle w:val="Heading2"/>
        <w:tabs>
          <w:tab w:val="left" w:pos="720"/>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b w:val="0"/>
          <w:i w:val="0"/>
          <w:sz w:val="20"/>
          <w:szCs w:val="20"/>
        </w:rPr>
      </w:pPr>
      <w:bookmarkStart w:id="1" w:name="_30j0zll" w:colFirst="0" w:colLast="0"/>
      <w:bookmarkEnd w:id="1"/>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Doug Williams</w:t>
      </w:r>
    </w:p>
    <w:p w14:paraId="00000014" w14:textId="77777777" w:rsidR="002D6ADF" w:rsidRDefault="00DC401A">
      <w:pPr>
        <w:pStyle w:val="Heading2"/>
        <w:tabs>
          <w:tab w:val="left" w:pos="720"/>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sz w:val="20"/>
          <w:szCs w:val="20"/>
        </w:rPr>
      </w:pPr>
      <w:bookmarkStart w:id="2" w:name="_1fob9te" w:colFirst="0" w:colLast="0"/>
      <w:bookmarkEnd w:id="2"/>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
    <w:p w14:paraId="00000015" w14:textId="77777777" w:rsidR="002D6ADF" w:rsidRDefault="002D6ADF"/>
    <w:p w14:paraId="00000016" w14:textId="77777777" w:rsidR="002D6ADF" w:rsidRDefault="00DC401A">
      <w:pPr>
        <w:keepNext/>
        <w:keepLines/>
        <w:pBdr>
          <w:top w:val="nil"/>
          <w:left w:val="nil"/>
          <w:bottom w:val="nil"/>
          <w:right w:val="nil"/>
          <w:between w:val="nil"/>
        </w:pBdr>
        <w:ind w:left="720" w:hanging="720"/>
        <w:rPr>
          <w:rFonts w:ascii="Open Sans" w:eastAsia="Open Sans" w:hAnsi="Open Sans" w:cs="Open Sans"/>
          <w:b/>
          <w:color w:val="000000"/>
          <w:sz w:val="20"/>
          <w:szCs w:val="20"/>
        </w:rPr>
      </w:pPr>
      <w:r>
        <w:rPr>
          <w:rFonts w:ascii="Open Sans" w:eastAsia="Open Sans" w:hAnsi="Open Sans" w:cs="Open Sans"/>
          <w:b/>
          <w:sz w:val="20"/>
          <w:szCs w:val="20"/>
        </w:rPr>
        <w:lastRenderedPageBreak/>
        <w:t>E</w:t>
      </w:r>
      <w:r>
        <w:rPr>
          <w:rFonts w:ascii="Open Sans" w:eastAsia="Open Sans" w:hAnsi="Open Sans" w:cs="Open Sans"/>
          <w:b/>
          <w:color w:val="000000"/>
          <w:sz w:val="20"/>
          <w:szCs w:val="20"/>
        </w:rPr>
        <w:t>.</w:t>
      </w:r>
      <w:r>
        <w:rPr>
          <w:rFonts w:ascii="Open Sans" w:eastAsia="Open Sans" w:hAnsi="Open Sans" w:cs="Open Sans"/>
          <w:b/>
          <w:color w:val="000000"/>
          <w:sz w:val="20"/>
          <w:szCs w:val="20"/>
        </w:rPr>
        <w:tab/>
        <w:t>Approval of agenda</w:t>
      </w:r>
    </w:p>
    <w:p w14:paraId="00000017" w14:textId="77777777" w:rsidR="002D6ADF" w:rsidRDefault="00DC401A">
      <w:pPr>
        <w:keepNext/>
        <w:keepLines/>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sz w:val="20"/>
          <w:szCs w:val="20"/>
        </w:rPr>
        <w:tab/>
      </w:r>
      <w:r>
        <w:rPr>
          <w:rFonts w:ascii="Open Sans" w:eastAsia="Open Sans" w:hAnsi="Open Sans" w:cs="Open Sans"/>
          <w:sz w:val="20"/>
          <w:szCs w:val="20"/>
        </w:rPr>
        <w:t>A motion was made to approve the agenda.</w:t>
      </w:r>
      <w:r>
        <w:rPr>
          <w:rFonts w:ascii="Open Sans" w:eastAsia="Open Sans" w:hAnsi="Open Sans" w:cs="Open Sans"/>
          <w:sz w:val="20"/>
          <w:szCs w:val="20"/>
        </w:rPr>
        <w:br/>
      </w:r>
      <w:r>
        <w:rPr>
          <w:rFonts w:ascii="Open Sans" w:eastAsia="Open Sans" w:hAnsi="Open Sans" w:cs="Open Sans"/>
          <w:b/>
          <w:sz w:val="20"/>
          <w:szCs w:val="20"/>
        </w:rPr>
        <w:t>Moved:</w:t>
      </w:r>
      <w:r>
        <w:rPr>
          <w:rFonts w:ascii="Open Sans" w:eastAsia="Open Sans" w:hAnsi="Open Sans" w:cs="Open Sans"/>
          <w:sz w:val="20"/>
          <w:szCs w:val="20"/>
        </w:rPr>
        <w:tab/>
        <w:t>Jennifer Cewinski</w:t>
      </w:r>
    </w:p>
    <w:p w14:paraId="00000018" w14:textId="77777777" w:rsidR="002D6ADF" w:rsidRDefault="00DC401A">
      <w:pPr>
        <w:pStyle w:val="Heading2"/>
        <w:keepLines/>
        <w:tabs>
          <w:tab w:val="left" w:pos="720"/>
          <w:tab w:val="left" w:pos="720"/>
          <w:tab w:val="left" w:pos="720"/>
          <w:tab w:val="left" w:pos="720"/>
        </w:tabs>
        <w:spacing w:line="288" w:lineRule="auto"/>
        <w:ind w:left="720"/>
        <w:rPr>
          <w:rFonts w:ascii="Open Sans" w:eastAsia="Open Sans" w:hAnsi="Open Sans" w:cs="Open Sans"/>
          <w:b w:val="0"/>
          <w:i w:val="0"/>
          <w:sz w:val="20"/>
          <w:szCs w:val="20"/>
        </w:rPr>
      </w:pPr>
      <w:bookmarkStart w:id="3" w:name="_k28plxhox9zq" w:colFirst="0" w:colLast="0"/>
      <w:bookmarkEnd w:id="3"/>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Drew Phillips</w:t>
      </w:r>
    </w:p>
    <w:p w14:paraId="00000019" w14:textId="77777777" w:rsidR="002D6ADF" w:rsidRDefault="00DC401A">
      <w:pPr>
        <w:pStyle w:val="Heading2"/>
        <w:keepLines/>
        <w:tabs>
          <w:tab w:val="left" w:pos="720"/>
          <w:tab w:val="left" w:pos="720"/>
          <w:tab w:val="left" w:pos="720"/>
          <w:tab w:val="left" w:pos="720"/>
        </w:tabs>
        <w:spacing w:line="288" w:lineRule="auto"/>
        <w:ind w:left="720"/>
        <w:rPr>
          <w:rFonts w:ascii="Open Sans" w:eastAsia="Open Sans" w:hAnsi="Open Sans" w:cs="Open Sans"/>
          <w:b w:val="0"/>
          <w:i w:val="0"/>
          <w:sz w:val="20"/>
          <w:szCs w:val="20"/>
        </w:rPr>
      </w:pPr>
      <w:bookmarkStart w:id="4" w:name="_45wgcjyn25hv" w:colFirst="0" w:colLast="0"/>
      <w:bookmarkEnd w:id="4"/>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r>
      <w:r>
        <w:rPr>
          <w:rFonts w:ascii="Open Sans" w:eastAsia="Open Sans" w:hAnsi="Open Sans" w:cs="Open Sans"/>
          <w:b w:val="0"/>
          <w:i w:val="0"/>
          <w:sz w:val="20"/>
          <w:szCs w:val="20"/>
        </w:rPr>
        <w:t>Unanimously</w:t>
      </w:r>
    </w:p>
    <w:p w14:paraId="0000001A" w14:textId="77777777" w:rsidR="002D6ADF" w:rsidRDefault="002D6ADF">
      <w:pPr>
        <w:keepNext/>
        <w:keepLines/>
        <w:pBdr>
          <w:top w:val="nil"/>
          <w:left w:val="nil"/>
          <w:bottom w:val="nil"/>
          <w:right w:val="nil"/>
          <w:between w:val="nil"/>
        </w:pBdr>
        <w:ind w:left="720" w:hanging="720"/>
        <w:rPr>
          <w:rFonts w:ascii="Open Sans" w:eastAsia="Open Sans" w:hAnsi="Open Sans" w:cs="Open Sans"/>
          <w:b/>
          <w:sz w:val="20"/>
          <w:szCs w:val="20"/>
        </w:rPr>
      </w:pPr>
    </w:p>
    <w:p w14:paraId="0000001B" w14:textId="77777777" w:rsidR="002D6ADF" w:rsidRDefault="00DC401A">
      <w:pPr>
        <w:keepNext/>
        <w:keepLines/>
        <w:pBdr>
          <w:top w:val="nil"/>
          <w:left w:val="nil"/>
          <w:bottom w:val="nil"/>
          <w:right w:val="nil"/>
          <w:between w:val="nil"/>
        </w:pBdr>
        <w:ind w:left="720" w:hanging="720"/>
        <w:rPr>
          <w:rFonts w:ascii="Open Sans" w:eastAsia="Open Sans" w:hAnsi="Open Sans" w:cs="Open Sans"/>
          <w:color w:val="000000"/>
          <w:sz w:val="20"/>
          <w:szCs w:val="20"/>
        </w:rPr>
      </w:pPr>
      <w:r>
        <w:rPr>
          <w:rFonts w:ascii="Open Sans" w:eastAsia="Open Sans" w:hAnsi="Open Sans" w:cs="Open Sans"/>
          <w:b/>
          <w:sz w:val="20"/>
          <w:szCs w:val="20"/>
        </w:rPr>
        <w:t xml:space="preserve">F. </w:t>
      </w:r>
      <w:r>
        <w:rPr>
          <w:rFonts w:ascii="Open Sans" w:eastAsia="Open Sans" w:hAnsi="Open Sans" w:cs="Open Sans"/>
          <w:b/>
          <w:sz w:val="20"/>
          <w:szCs w:val="20"/>
        </w:rPr>
        <w:tab/>
      </w:r>
      <w:r>
        <w:rPr>
          <w:rFonts w:ascii="Open Sans" w:eastAsia="Open Sans" w:hAnsi="Open Sans" w:cs="Open Sans"/>
          <w:b/>
          <w:color w:val="000000"/>
          <w:sz w:val="20"/>
          <w:szCs w:val="20"/>
        </w:rPr>
        <w:t xml:space="preserve">Public Comment </w:t>
      </w:r>
      <w:r>
        <w:rPr>
          <w:rFonts w:ascii="Open Sans" w:eastAsia="Open Sans" w:hAnsi="Open Sans" w:cs="Open Sans"/>
          <w:color w:val="000000"/>
          <w:sz w:val="20"/>
          <w:szCs w:val="20"/>
        </w:rPr>
        <w:t xml:space="preserve">(Non-Agenda Items, 5-Minute Limit). </w:t>
      </w:r>
    </w:p>
    <w:p w14:paraId="0000001C" w14:textId="77777777" w:rsidR="002D6ADF" w:rsidRDefault="00DC401A">
      <w:pPr>
        <w:keepNext/>
        <w:keepLines/>
        <w:numPr>
          <w:ilvl w:val="0"/>
          <w:numId w:val="4"/>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Doug commented that Beach Retreat has given a 60-day notice of mass layoffs. They plan on laying off all employees. If you need employees, this is a good time to get them.</w:t>
      </w:r>
    </w:p>
    <w:p w14:paraId="0000001D" w14:textId="77777777" w:rsidR="002D6ADF" w:rsidRDefault="00DC401A">
      <w:pPr>
        <w:keepNext/>
        <w:keepLines/>
        <w:numPr>
          <w:ilvl w:val="0"/>
          <w:numId w:val="4"/>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Jerry read a statement: </w:t>
      </w:r>
      <w:r>
        <w:rPr>
          <w:rFonts w:ascii="Calibri" w:eastAsia="Calibri" w:hAnsi="Calibri" w:cs="Calibri"/>
        </w:rPr>
        <w:t>TID Board Members, City Council Members present, and members of the Public, My name is Jerry Bindel and I am a past TID board member and previous board chair since TID inception in 2006. It pains me to bring a situation to your attention in public, but I feel for the betterment of our TID that has been in existence since 2006, that I must speak. One of your board members, in fact your Vice Chair Doug Williams, has violated the trust of the TID board process in my opinion by going behind your backs to misrep</w:t>
      </w:r>
      <w:r>
        <w:rPr>
          <w:rFonts w:ascii="Calibri" w:eastAsia="Calibri" w:hAnsi="Calibri" w:cs="Calibri"/>
        </w:rPr>
        <w:t>resent your actions as a board after your last meeting. An item will be discussed in this meeting relating to a past agenda item that was voted on and approved unanimously. Minutes of that meeting were just approved outlining the dialogue that occurred during that meeting. Please remember this as you review your agenda item, as we cannot discuss agenda items in this public comment process. In fact, two of today's agenda items are the result of Mr Williams' antics. He is constantly working to marginalize boa</w:t>
      </w:r>
      <w:r>
        <w:rPr>
          <w:rFonts w:ascii="Calibri" w:eastAsia="Calibri" w:hAnsi="Calibri" w:cs="Calibri"/>
        </w:rPr>
        <w:t>rd members and board decisions, manipulate board makeup, misrepresent facts, and you will see a similar theme in each of the two upcoming agenda items. We have seen similar behavior in the past when Mr Williams served on the South Lake Tahoe Lodging Association board. He at that time took his various positions on the board and represented to the public that he was speaking on behalf of the Lodging Association when in fact he did not discuss any items with the board in advance for approval. Due to these beha</w:t>
      </w:r>
      <w:r>
        <w:rPr>
          <w:rFonts w:ascii="Calibri" w:eastAsia="Calibri" w:hAnsi="Calibri" w:cs="Calibri"/>
        </w:rPr>
        <w:t>viors, he was not renewed on to the Lodging board recently. What Doug does not understand is that he is only one board member and must not speak on behalf of the board without their express permission in advance. In my opinion, Doug's only goal is to obtain influence and power by concentrating on becoming chair of this organization, and then wielding that power in similar ways without board consent. I strongly encourage this board to NEVER vote to elect Mr. Williams as chair due to the many past behaviors w</w:t>
      </w:r>
      <w:r>
        <w:rPr>
          <w:rFonts w:ascii="Calibri" w:eastAsia="Calibri" w:hAnsi="Calibri" w:cs="Calibri"/>
        </w:rPr>
        <w:t>e have seen. Thank you for allowing public comment on each of the upcoming agenda items. After working through today's agenda, I also ask that you as a board seriously consider adding to your next TID agenda the removal of Mr Williams as Vice Chair due to this behavior. As a board you do have the ability in the bylaws to remove an executive member title; you do not have the ability to remove him from the board, but you can and I believe should remove him as Vice Chair due to his egregious behavior, his non-</w:t>
      </w:r>
      <w:r>
        <w:rPr>
          <w:rFonts w:ascii="Calibri" w:eastAsia="Calibri" w:hAnsi="Calibri" w:cs="Calibri"/>
        </w:rPr>
        <w:t>support of board decisions and misrepresentation of board positions, and his constant back-stabbing and manipulation of voting during election season. I again feel in a very uncomfortable way that I need to make this public comment. I always prefer to not show outward division in our business community. The last time we rose up together against a board or council member as a business community was when we spoke out against Scott Robbins and his anti-business rhetoric last year. I believe it's incredibly imp</w:t>
      </w:r>
      <w:r>
        <w:rPr>
          <w:rFonts w:ascii="Calibri" w:eastAsia="Calibri" w:hAnsi="Calibri" w:cs="Calibri"/>
        </w:rPr>
        <w:t>ortant for our business community, especially this TID board, to work together as one lodging community and voice with the same business interests .... the overall success of our lodging businesses and greater business community in a cooperative, positive way in a highly competitive marketplace. If we are divided and have our own individual interests in mind such as Mr Williams is exhibiting, we will fail as a Tourism District after many years of success. Thank you.</w:t>
      </w:r>
    </w:p>
    <w:p w14:paraId="0000001E" w14:textId="77777777" w:rsidR="002D6ADF" w:rsidRDefault="002D6ADF">
      <w:pPr>
        <w:keepNext/>
        <w:keepLines/>
        <w:pBdr>
          <w:top w:val="nil"/>
          <w:left w:val="nil"/>
          <w:bottom w:val="nil"/>
          <w:right w:val="nil"/>
          <w:between w:val="nil"/>
        </w:pBdr>
        <w:rPr>
          <w:rFonts w:ascii="Open Sans" w:eastAsia="Open Sans" w:hAnsi="Open Sans" w:cs="Open Sans"/>
          <w:sz w:val="20"/>
          <w:szCs w:val="20"/>
        </w:rPr>
      </w:pPr>
    </w:p>
    <w:p w14:paraId="0000001F" w14:textId="77777777" w:rsidR="002D6ADF" w:rsidRDefault="00DC401A">
      <w:pPr>
        <w:keepNext/>
        <w:keepLines/>
        <w:pBdr>
          <w:top w:val="nil"/>
          <w:left w:val="nil"/>
          <w:bottom w:val="nil"/>
          <w:right w:val="nil"/>
          <w:between w:val="nil"/>
        </w:pBdr>
        <w:jc w:val="center"/>
        <w:rPr>
          <w:rFonts w:ascii="Open Sans" w:eastAsia="Open Sans" w:hAnsi="Open Sans" w:cs="Open Sans"/>
          <w:b/>
          <w:sz w:val="20"/>
          <w:szCs w:val="20"/>
        </w:rPr>
      </w:pPr>
      <w:r>
        <w:rPr>
          <w:rFonts w:ascii="Open Sans" w:eastAsia="Open Sans" w:hAnsi="Open Sans" w:cs="Open Sans"/>
          <w:b/>
          <w:sz w:val="20"/>
          <w:szCs w:val="20"/>
        </w:rPr>
        <w:lastRenderedPageBreak/>
        <w:t>AGENDA</w:t>
      </w:r>
    </w:p>
    <w:p w14:paraId="00000020" w14:textId="77777777" w:rsidR="002D6ADF" w:rsidRDefault="002D6ADF">
      <w:pPr>
        <w:keepNext/>
        <w:keepLines/>
        <w:pBdr>
          <w:top w:val="nil"/>
          <w:left w:val="nil"/>
          <w:bottom w:val="nil"/>
          <w:right w:val="nil"/>
          <w:between w:val="nil"/>
        </w:pBdr>
        <w:jc w:val="center"/>
        <w:rPr>
          <w:rFonts w:ascii="Open Sans" w:eastAsia="Open Sans" w:hAnsi="Open Sans" w:cs="Open Sans"/>
          <w:b/>
          <w:sz w:val="20"/>
          <w:szCs w:val="20"/>
        </w:rPr>
      </w:pPr>
    </w:p>
    <w:p w14:paraId="00000021" w14:textId="77777777" w:rsidR="002D6ADF" w:rsidRDefault="00DC401A">
      <w:pPr>
        <w:keepNext/>
        <w:keepLines/>
        <w:numPr>
          <w:ilvl w:val="0"/>
          <w:numId w:val="5"/>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t>Discussion/Possible Action</w:t>
      </w:r>
    </w:p>
    <w:p w14:paraId="00000022" w14:textId="77777777" w:rsidR="002D6ADF" w:rsidRDefault="002D6ADF">
      <w:pPr>
        <w:keepNext/>
        <w:keepLines/>
        <w:pBdr>
          <w:top w:val="nil"/>
          <w:left w:val="nil"/>
          <w:bottom w:val="nil"/>
          <w:right w:val="nil"/>
          <w:between w:val="nil"/>
        </w:pBdr>
        <w:tabs>
          <w:tab w:val="left" w:pos="720"/>
        </w:tabs>
        <w:rPr>
          <w:rFonts w:ascii="Open Sans" w:eastAsia="Open Sans" w:hAnsi="Open Sans" w:cs="Open Sans"/>
          <w:b/>
          <w:sz w:val="20"/>
          <w:szCs w:val="20"/>
        </w:rPr>
      </w:pPr>
    </w:p>
    <w:p w14:paraId="00000023" w14:textId="77777777" w:rsidR="002D6ADF" w:rsidRDefault="00DC401A">
      <w:pPr>
        <w:keepNext/>
        <w:keepLines/>
        <w:numPr>
          <w:ilvl w:val="0"/>
          <w:numId w:val="2"/>
        </w:numPr>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b/>
          <w:sz w:val="20"/>
          <w:szCs w:val="20"/>
        </w:rPr>
        <w:t>Rec Center Donation</w:t>
      </w:r>
    </w:p>
    <w:p w14:paraId="00000024" w14:textId="77777777" w:rsidR="002D6ADF" w:rsidRDefault="00DC401A">
      <w:pPr>
        <w:keepNext/>
        <w:keepLines/>
        <w:numPr>
          <w:ilvl w:val="0"/>
          <w:numId w:val="4"/>
        </w:numPr>
        <w:pBdr>
          <w:top w:val="nil"/>
          <w:left w:val="nil"/>
          <w:bottom w:val="nil"/>
          <w:right w:val="nil"/>
          <w:between w:val="nil"/>
        </w:pBdr>
        <w:rPr>
          <w:rFonts w:ascii="Open Sans" w:eastAsia="Open Sans" w:hAnsi="Open Sans" w:cs="Open Sans"/>
          <w:sz w:val="20"/>
          <w:szCs w:val="20"/>
        </w:rPr>
      </w:pPr>
      <w:r>
        <w:rPr>
          <w:rFonts w:ascii="Calibri" w:eastAsia="Calibri" w:hAnsi="Calibri" w:cs="Calibri"/>
        </w:rPr>
        <w:t xml:space="preserve">Rich: </w:t>
      </w:r>
      <w:r>
        <w:rPr>
          <w:rFonts w:ascii="Calibri" w:eastAsia="Calibri" w:hAnsi="Calibri" w:cs="Calibri"/>
        </w:rPr>
        <w:t>It was brought to my attention that Doug did go to the city attorney, and I'm not really sure why, so I don't know if you want to explain your reasoning for doubting that we should have or challenging the donation that we made to the rec center?</w:t>
      </w:r>
    </w:p>
    <w:p w14:paraId="00000025" w14:textId="77777777" w:rsidR="002D6ADF" w:rsidRDefault="00DC401A">
      <w:pPr>
        <w:keepNext/>
        <w:keepLines/>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Doug: Because I don't believe that it is a legal use of our funds. Because our funds are primarily being used exclusively for the benefits of the membership. I think our money is better used on something else. And it was the opinion of the city attorney. Though she cannot recommend to us because she's not our attorney. She said it's her opinion and it's not the best use of our money.</w:t>
      </w:r>
    </w:p>
    <w:p w14:paraId="00000026" w14:textId="77777777" w:rsidR="002D6ADF" w:rsidRDefault="00DC401A">
      <w:pPr>
        <w:keepNext/>
        <w:keepLines/>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Jennifer: The board voted on it.</w:t>
      </w:r>
    </w:p>
    <w:p w14:paraId="00000027" w14:textId="77777777" w:rsidR="002D6ADF" w:rsidRDefault="00DC401A">
      <w:pPr>
        <w:keepNext/>
        <w:keepLines/>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Doug: Yes. But we have to make sure that we are actually using our money as it should be used. And so I asked, one, to make sure that the city would accept the funds. And so we asked the city attorney if this is a legal use of them accepting the promise.</w:t>
      </w:r>
    </w:p>
    <w:p w14:paraId="00000028" w14:textId="77777777" w:rsidR="002D6ADF" w:rsidRDefault="00DC401A">
      <w:pPr>
        <w:keepNext/>
        <w:keepLines/>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Jennifer: I wish you would have done that before and with the board's knowledge that you were doing that. You were getting the opinion. The opinion's fine. I appreciate having an opinion, but for us to hear about it afterwards doesn't really do any good.</w:t>
      </w:r>
    </w:p>
    <w:p w14:paraId="00000029"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Randall: We don't have to all agree. That's why we're a nine-member board. However, you have been discussing the use of money for five years to secure seed funding for new events. This is seed money for a possible new event. But on the other hand, you're the first outspoken person for this board to give Dreu, $125,000 a year for two events because he refuses to go to the LTVA process. Why are we continuously funding events that have been happening? People don't come in for Christmas. They come into town, bu</w:t>
      </w:r>
      <w:r>
        <w:rPr>
          <w:rFonts w:ascii="Calibri" w:eastAsia="Calibri" w:hAnsi="Calibri" w:cs="Calibri"/>
          <w:color w:val="020817"/>
          <w:highlight w:val="white"/>
        </w:rPr>
        <w:t>t they don't come in for that event.</w:t>
      </w:r>
    </w:p>
    <w:p w14:paraId="0000002A"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rPr>
      </w:pPr>
      <w:r>
        <w:rPr>
          <w:rFonts w:ascii="Calibri" w:eastAsia="Calibri" w:hAnsi="Calibri" w:cs="Calibri"/>
          <w:color w:val="020817"/>
        </w:rPr>
        <w:t>Drew: I feel that the greater number and variety of events similar to this directly and positively impact my hotel and many others. They need places to stay and whether we can show that we're good at hosting these new variant events. I think that looks good for the town.</w:t>
      </w:r>
    </w:p>
    <w:p w14:paraId="0000002B"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rPr>
      </w:pPr>
      <w:r>
        <w:rPr>
          <w:rFonts w:ascii="Calibri" w:eastAsia="Calibri" w:hAnsi="Calibri" w:cs="Calibri"/>
          <w:color w:val="020817"/>
        </w:rPr>
        <w:t xml:space="preserve">Discussion about CUFA and selling out the weekends that they bring soccer tournaments into town. </w:t>
      </w:r>
    </w:p>
    <w:p w14:paraId="0000002C"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rPr>
      </w:pPr>
      <w:r>
        <w:rPr>
          <w:rFonts w:ascii="Calibri" w:eastAsia="Calibri" w:hAnsi="Calibri" w:cs="Calibri"/>
          <w:color w:val="020817"/>
        </w:rPr>
        <w:t>Drew: My question is why not bring it to the board? Why go to the city attorney without discussing it with the board? Did you have an issue with the decision that we made?</w:t>
      </w:r>
    </w:p>
    <w:p w14:paraId="0000002D"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rPr>
      </w:pPr>
      <w:r>
        <w:rPr>
          <w:rFonts w:ascii="Calibri" w:eastAsia="Calibri" w:hAnsi="Calibri" w:cs="Calibri"/>
          <w:color w:val="020817"/>
        </w:rPr>
        <w:t>Doug: I had an issue on whether I thought that it was an actual legal decision so I wanted to get a legal opinion.</w:t>
      </w:r>
    </w:p>
    <w:p w14:paraId="0000002E"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rPr>
      </w:pPr>
      <w:r>
        <w:rPr>
          <w:rFonts w:ascii="Calibri" w:eastAsia="Calibri" w:hAnsi="Calibri" w:cs="Calibri"/>
          <w:color w:val="020817"/>
        </w:rPr>
        <w:t>Question: Well, why didn't you bring that to us though?</w:t>
      </w:r>
    </w:p>
    <w:p w14:paraId="0000002F"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rPr>
      </w:pPr>
      <w:r>
        <w:rPr>
          <w:rFonts w:ascii="Calibri" w:eastAsia="Calibri" w:hAnsi="Calibri" w:cs="Calibri"/>
          <w:color w:val="020817"/>
        </w:rPr>
        <w:t>Doug: Because we wouldn't have a meeting until now.</w:t>
      </w:r>
    </w:p>
    <w:p w14:paraId="00000030"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rPr>
      </w:pPr>
      <w:r>
        <w:rPr>
          <w:rFonts w:ascii="Calibri" w:eastAsia="Calibri" w:hAnsi="Calibri" w:cs="Calibri"/>
          <w:color w:val="020817"/>
        </w:rPr>
        <w:t xml:space="preserve">Drew: You could have sent an email. </w:t>
      </w:r>
    </w:p>
    <w:p w14:paraId="00000031"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rPr>
      </w:pPr>
      <w:r>
        <w:rPr>
          <w:rFonts w:ascii="Calibri" w:eastAsia="Calibri" w:hAnsi="Calibri" w:cs="Calibri"/>
          <w:color w:val="020817"/>
        </w:rPr>
        <w:t>Doug: Because we can't make a decision yes or no without a meeting being made.</w:t>
      </w:r>
    </w:p>
    <w:p w14:paraId="00000032"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rPr>
      </w:pPr>
      <w:r>
        <w:rPr>
          <w:rFonts w:ascii="Calibri" w:eastAsia="Calibri" w:hAnsi="Calibri" w:cs="Calibri"/>
          <w:color w:val="020817"/>
        </w:rPr>
        <w:t>Drew: You could have communicated, hey, I'm going to check into the legality of this, just so you are all aware. Instead of two months later, we find out that you went to the city without communicating anything to us. It just feels a little deceptive. I don't know why, to  Randall's point we're a nine-person board we don't all have to agree, if you want a second opinion on something that's fine but I feel as though we should be made aware of it first.</w:t>
      </w:r>
    </w:p>
    <w:p w14:paraId="00000033"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shd w:val="clear" w:color="auto" w:fill="E0F2FE"/>
        </w:rPr>
      </w:pPr>
      <w:r>
        <w:rPr>
          <w:rFonts w:ascii="Calibri" w:eastAsia="Calibri" w:hAnsi="Calibri" w:cs="Calibri"/>
          <w:color w:val="020817"/>
        </w:rPr>
        <w:t xml:space="preserve">Dania: Make a suggestion, in light of </w:t>
      </w:r>
      <w:r>
        <w:rPr>
          <w:rFonts w:ascii="Calibri" w:eastAsia="Calibri" w:hAnsi="Calibri" w:cs="Calibri"/>
          <w:color w:val="020817"/>
          <w:highlight w:val="white"/>
        </w:rPr>
        <w:t>public comment and some of the board's conversation, that we should have a closed session and if it's not today, then we set up at a later date for the board only to discuss this. It was voted on and passed without any comment from any board members, so I think it's important to address the other issue.</w:t>
      </w:r>
    </w:p>
    <w:p w14:paraId="00000034"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shd w:val="clear" w:color="auto" w:fill="E0F2FE"/>
        </w:rPr>
      </w:pPr>
      <w:r>
        <w:rPr>
          <w:rFonts w:ascii="Calibri" w:eastAsia="Calibri" w:hAnsi="Calibri" w:cs="Calibri"/>
          <w:color w:val="020817"/>
          <w:highlight w:val="white"/>
        </w:rPr>
        <w:lastRenderedPageBreak/>
        <w:t>Jerry: if you look back at the minutes, the minutes stated that there were really two areas that you were considering. One was the event space of the recreation center. It was funding,  tables and chairs, and all that, which would have brought in the beds themselves. The other one was the soccer goals. And there are two of them, by the way, not one. Two indoor boards can be set up, one on each side. They can also be set up in the ice arena. They can also be set up in another space, the kind of jump start yo</w:t>
      </w:r>
      <w:r>
        <w:rPr>
          <w:rFonts w:ascii="Calibri" w:eastAsia="Calibri" w:hAnsi="Calibri" w:cs="Calibri"/>
          <w:color w:val="020817"/>
          <w:highlight w:val="white"/>
        </w:rPr>
        <w:t>u said. So very flexible. And this board chose the second of the options. I was thinking about probably the city's attorney is saying that you can't just contribute towards something that won't potentially bring tourism. You can never be guaranteed what will bring in tourism. But it's got to be</w:t>
      </w:r>
    </w:p>
    <w:p w14:paraId="00000035" w14:textId="77777777" w:rsidR="002D6ADF" w:rsidRDefault="00DC401A">
      <w:pPr>
        <w:keepNext/>
        <w:keepLines/>
        <w:pBdr>
          <w:top w:val="nil"/>
          <w:left w:val="nil"/>
          <w:bottom w:val="nil"/>
          <w:right w:val="nil"/>
          <w:between w:val="nil"/>
        </w:pBdr>
        <w:ind w:left="720"/>
        <w:jc w:val="both"/>
        <w:rPr>
          <w:rFonts w:ascii="Calibri" w:eastAsia="Calibri" w:hAnsi="Calibri" w:cs="Calibri"/>
          <w:color w:val="020817"/>
          <w:highlight w:val="white"/>
        </w:rPr>
      </w:pPr>
      <w:r>
        <w:rPr>
          <w:rFonts w:ascii="Calibri" w:eastAsia="Calibri" w:hAnsi="Calibri" w:cs="Calibri"/>
          <w:color w:val="020817"/>
          <w:highlight w:val="white"/>
        </w:rPr>
        <w:t>something that has the ability to generate tourism.</w:t>
      </w:r>
    </w:p>
    <w:p w14:paraId="00000036"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Joe: The city attorney does not give TID legal advice. I think she was asked a question; you can give a general answer. So I just want to make sure that's on the record.</w:t>
      </w:r>
    </w:p>
    <w:p w14:paraId="00000037" w14:textId="77777777" w:rsidR="002D6ADF" w:rsidRDefault="00DC401A">
      <w:pPr>
        <w:keepNext/>
        <w:keepLines/>
        <w:numPr>
          <w:ilvl w:val="0"/>
          <w:numId w:val="4"/>
        </w:numPr>
        <w:pBdr>
          <w:top w:val="nil"/>
          <w:left w:val="nil"/>
          <w:bottom w:val="nil"/>
          <w:right w:val="nil"/>
          <w:between w:val="nil"/>
        </w:pBdr>
        <w:jc w:val="both"/>
        <w:rPr>
          <w:rFonts w:ascii="Calibri" w:eastAsia="Calibri" w:hAnsi="Calibri" w:cs="Calibri"/>
          <w:color w:val="020817"/>
          <w:shd w:val="clear" w:color="auto" w:fill="E0F2FE"/>
        </w:rPr>
      </w:pPr>
      <w:r>
        <w:rPr>
          <w:rFonts w:ascii="Calibri" w:eastAsia="Calibri" w:hAnsi="Calibri" w:cs="Calibri"/>
          <w:color w:val="020817"/>
          <w:highlight w:val="white"/>
        </w:rPr>
        <w:t>Stuart: We recently conducted a sports and facility plan, and one thing that was highlighted was our lack of facilities, especially indoors. And I do know it's one that's leading the charge for youth sports, particularly. Any space that we can get will certainly assist.</w:t>
      </w:r>
    </w:p>
    <w:p w14:paraId="00000038" w14:textId="77777777" w:rsidR="002D6ADF" w:rsidRDefault="002D6ADF">
      <w:pPr>
        <w:keepNext/>
        <w:keepLines/>
        <w:pBdr>
          <w:top w:val="nil"/>
          <w:left w:val="nil"/>
          <w:bottom w:val="nil"/>
          <w:right w:val="nil"/>
          <w:between w:val="nil"/>
        </w:pBdr>
        <w:jc w:val="both"/>
        <w:rPr>
          <w:rFonts w:ascii="Calibri" w:eastAsia="Calibri" w:hAnsi="Calibri" w:cs="Calibri"/>
          <w:color w:val="020817"/>
          <w:highlight w:val="white"/>
        </w:rPr>
      </w:pPr>
    </w:p>
    <w:p w14:paraId="00000039" w14:textId="77777777" w:rsidR="002D6ADF" w:rsidRDefault="00DC401A">
      <w:pPr>
        <w:keepNext/>
        <w:keepLines/>
        <w:numPr>
          <w:ilvl w:val="0"/>
          <w:numId w:val="2"/>
        </w:numPr>
        <w:pBdr>
          <w:top w:val="nil"/>
          <w:left w:val="nil"/>
          <w:bottom w:val="nil"/>
          <w:right w:val="nil"/>
          <w:between w:val="nil"/>
        </w:pBdr>
        <w:jc w:val="both"/>
        <w:rPr>
          <w:rFonts w:ascii="Calibri" w:eastAsia="Calibri" w:hAnsi="Calibri" w:cs="Calibri"/>
          <w:b/>
          <w:color w:val="020817"/>
          <w:highlight w:val="white"/>
        </w:rPr>
      </w:pPr>
      <w:r>
        <w:rPr>
          <w:rFonts w:ascii="Calibri" w:eastAsia="Calibri" w:hAnsi="Calibri" w:cs="Calibri"/>
          <w:b/>
          <w:color w:val="020817"/>
          <w:highlight w:val="white"/>
        </w:rPr>
        <w:t>Elections/By-Law Update</w:t>
      </w:r>
    </w:p>
    <w:p w14:paraId="0000003A"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Rich: Doug, you wanted me to get this on the agenda so we can start talking about elections now. We will have four seats up and you were proposing updating the bylaws again to change it so we would have four at-large seats?</w:t>
      </w:r>
    </w:p>
    <w:p w14:paraId="0000003B"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Doug: we have two members right now that when they come up for re-election, two very good members by the way, when they come up for re-election, they cannot stand for those seats because they won't be able to be on board come January when the election comes up because he can't run for the seat that he's currently on. The other one is next year, it would be Melissa.</w:t>
      </w:r>
    </w:p>
    <w:p w14:paraId="0000003C"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 xml:space="preserve">Jennifer: Based on our categories. </w:t>
      </w:r>
    </w:p>
    <w:p w14:paraId="0000003D"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Doug: I think it would be better to take up your original suggestion, which was that we have one seat for each category and then four at large, so that it'll be easier to bring good people on, even though they don't fit into seats.</w:t>
      </w:r>
    </w:p>
    <w:p w14:paraId="0000003E"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Dania: Being the new kid on the block, if I could kindly ask for names and the seats that they have, and what's in the bylaws. I think that would be helpful for me, at least to understand the movement of these four seats.</w:t>
      </w:r>
    </w:p>
    <w:p w14:paraId="0000003F"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 xml:space="preserve">Rich: How we actually updated the bylaws in 2024, it's broken down to one timeshare/VHR. We've got two, 1-50. two, 51-90. two, 91-130 and two 131 and above. </w:t>
      </w:r>
    </w:p>
    <w:p w14:paraId="00000040"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Randall: The current board members have elected these people into these positions.</w:t>
      </w:r>
    </w:p>
    <w:p w14:paraId="00000041"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 xml:space="preserve">Rich: Not going to be any property to fit in the 131 and above category. </w:t>
      </w:r>
    </w:p>
    <w:p w14:paraId="00000042"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Doug: Becket.</w:t>
      </w:r>
    </w:p>
    <w:p w14:paraId="00000043"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Discussion about Becket selling off part of their property.</w:t>
      </w:r>
    </w:p>
    <w:p w14:paraId="00000044"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Doug: Only one property, Margaritaville and Mike Mand properties.</w:t>
      </w:r>
    </w:p>
    <w:p w14:paraId="00000045"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Rich: Only two pay TID, the others are 30+ day rentals</w:t>
      </w:r>
    </w:p>
    <w:p w14:paraId="00000046"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Doug: If only one person, why would we have two seats for that category?</w:t>
      </w:r>
    </w:p>
    <w:p w14:paraId="00000047"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Jennifer: I hate to go back and forth on something we already decided.</w:t>
      </w:r>
    </w:p>
    <w:p w14:paraId="00000048"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Rich: That we just changed a year ago. We won’t take a vote on this one until next month.</w:t>
      </w:r>
    </w:p>
    <w:p w14:paraId="00000049"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lastRenderedPageBreak/>
        <w:t>Jerry: The reason we did this, of course, you want equal representation in the TID categories. It's important to have representation in each of the segments. Whether this (Beach Retreat out of commission) is a momentary hiatus, six months, a year, whatever it is, I believe the board should keep that position open because they bring the lion's share of the TID revenues to come. You know the goal is to keep the TID intact and if you stop having representation by all these different categories, the risk is tha</w:t>
      </w:r>
      <w:r>
        <w:rPr>
          <w:rFonts w:ascii="Calibri" w:eastAsia="Calibri" w:hAnsi="Calibri" w:cs="Calibri"/>
          <w:color w:val="020817"/>
          <w:highlight w:val="white"/>
        </w:rPr>
        <w:t>t that you could get the TID get voted down in 2029. You wanna make sure you have proportional representation on this board whenever possible. Like you said, if you don't have one, this board can vote in that position for a temporary event, you know, until the next election. The other reason that we did it is because we don't want manipulation of this board. What we found is that over the years, you've got a board member who goes out and tries to politic and get people, the board's stacked. To get people on</w:t>
      </w:r>
      <w:r>
        <w:rPr>
          <w:rFonts w:ascii="Calibri" w:eastAsia="Calibri" w:hAnsi="Calibri" w:cs="Calibri"/>
          <w:color w:val="020817"/>
          <w:highlight w:val="white"/>
        </w:rPr>
        <w:t xml:space="preserve"> the board who will then vote in that person's interests, and that's a dangerous presence to set on any board, let alone this TID board. You want nice proportional representation? You've got an amazing group right here. And it just happened to be because we changed the bylaws. You've got people on, and you've got ones that are not in the position of the type of property that they have. And that's OK because they're all still good interests, individual interests, and collective interests. It's really not try</w:t>
      </w:r>
      <w:r>
        <w:rPr>
          <w:rFonts w:ascii="Calibri" w:eastAsia="Calibri" w:hAnsi="Calibri" w:cs="Calibri"/>
          <w:color w:val="020817"/>
          <w:highlight w:val="white"/>
        </w:rPr>
        <w:t>ing to take this board and manipulate it to someone's opinions. So, my opinion is you should just keep it as is. It works for now.</w:t>
      </w:r>
    </w:p>
    <w:p w14:paraId="0000004A"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Doug: I've recruited a number of people on this board. None of them bad.</w:t>
      </w:r>
    </w:p>
    <w:p w14:paraId="0000004B"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Jerry: And you've done it under the auspices of the current bylaws, so why change it?</w:t>
      </w:r>
    </w:p>
    <w:p w14:paraId="0000004C"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Doug: The history of these bylaw has been changing a lot. Initially, we had five members, each representing a different category. The VHR timeshares had two seats. And then it was like one to 80 a seat, 80 to, I can't remember the exact number, one to one and above. And then what happened was, one of our members moved positions from a timeshare seat to a hotel. In order to keep Jerry in his seat, the board decided to change it to at large. Then because some members of the district, felt that things were not</w:t>
      </w:r>
      <w:r>
        <w:rPr>
          <w:rFonts w:ascii="Calibri" w:eastAsia="Calibri" w:hAnsi="Calibri" w:cs="Calibri"/>
          <w:color w:val="020817"/>
          <w:highlight w:val="white"/>
        </w:rPr>
        <w:t xml:space="preserve"> being done the way they wished they would be done. I did not spearhead that one. They decided to run a new election at five seats. Nine people put their names in for those five seats. Then the board said, oh, well, some of us are going to lose our seats. We believe these are good people, and should be kept on the board. So the board decided to expand out the seats to nine at large.</w:t>
      </w:r>
    </w:p>
    <w:p w14:paraId="0000004D"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Jerry: There was interest for nine, we thought wow we've never in all the years and all of a sudden we had interest. Wouldn't it be great to increase the number to nine to get that interest.</w:t>
      </w:r>
    </w:p>
    <w:p w14:paraId="0000004E"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Doug: The board was changed to two two one two two two for each category, except for time share vacation rental, and I remember we had the discussion when we were doing it that we tried five for at large and that was your suggestion and you know the category that is really kind of being underrepresented is the time-shared vacation rentals. And especially when we're going to be having a lot more vacation rules come up online. They bring in much, much more than, probably 25 or 30% of the TID money.</w:t>
      </w:r>
    </w:p>
    <w:p w14:paraId="0000004F"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Discussion about TID members paying consistently, on a monthly basis. Whether it is in the bylaws.</w:t>
      </w:r>
    </w:p>
    <w:p w14:paraId="00000050"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Doug: They have to pay on an annualized basis to be able to vote. You have to be current paying into TID.</w:t>
      </w:r>
    </w:p>
    <w:p w14:paraId="00000051"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Jennifer: Before moving forward, can we get the breakdown again of how many properties fall into each of the categories? I think that would be helpful information to make a good decision.</w:t>
      </w:r>
    </w:p>
    <w:p w14:paraId="00000052"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t>Rich: Why don't we table this until either our next meeting or we'll have a special meeting, after we have the private one.</w:t>
      </w:r>
    </w:p>
    <w:p w14:paraId="00000053"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Calibri" w:eastAsia="Calibri" w:hAnsi="Calibri" w:cs="Calibri"/>
          <w:color w:val="020817"/>
          <w:highlight w:val="white"/>
        </w:rPr>
        <w:lastRenderedPageBreak/>
        <w:t>Carol:</w:t>
      </w:r>
      <w:r>
        <w:rPr>
          <w:rFonts w:ascii="Open Sans" w:eastAsia="Open Sans" w:hAnsi="Open Sans" w:cs="Open Sans"/>
          <w:sz w:val="20"/>
          <w:szCs w:val="20"/>
        </w:rPr>
        <w:t xml:space="preserve"> As you know I work for a couple of boards and I find it sometimes helpful if you are looking at a couple of these things which sound like they can be a little complicated. You might want to consider a subcommittee that brings that back to your total board at the next meeting so that you have a smaller group that looks at some of these changes and then brings them back.</w:t>
      </w:r>
    </w:p>
    <w:p w14:paraId="00000054" w14:textId="77777777" w:rsidR="002D6ADF" w:rsidRDefault="00DC401A">
      <w:pPr>
        <w:keepNext/>
        <w:keepLines/>
        <w:numPr>
          <w:ilvl w:val="0"/>
          <w:numId w:val="6"/>
        </w:numPr>
        <w:pBdr>
          <w:top w:val="nil"/>
          <w:left w:val="nil"/>
          <w:bottom w:val="nil"/>
          <w:right w:val="nil"/>
          <w:between w:val="nil"/>
        </w:pBdr>
        <w:jc w:val="both"/>
        <w:rPr>
          <w:rFonts w:ascii="Calibri" w:eastAsia="Calibri" w:hAnsi="Calibri" w:cs="Calibri"/>
          <w:color w:val="020817"/>
          <w:highlight w:val="white"/>
        </w:rPr>
      </w:pPr>
      <w:r>
        <w:rPr>
          <w:rFonts w:ascii="Open Sans" w:eastAsia="Open Sans" w:hAnsi="Open Sans" w:cs="Open Sans"/>
          <w:sz w:val="20"/>
          <w:szCs w:val="20"/>
        </w:rPr>
        <w:t>Discussion about paying dues. VHRS and long-term rentals. If someone has one room to rent does that qualify to be on the board?</w:t>
      </w:r>
    </w:p>
    <w:p w14:paraId="00000055"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 xml:space="preserve">Dania: The bylaws say that you must be management or representative of lodging business property or a timeshare property paying into and being assessed into the TID. </w:t>
      </w:r>
    </w:p>
    <w:p w14:paraId="00000056"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Dania: What's the benefit to the board to change the arrangement currently? Is this your proposal? Okay. What's the reasoning behind this? Can you tell us?</w:t>
      </w:r>
    </w:p>
    <w:p w14:paraId="00000057"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Doug: I want to give each side's property, I want to make it a little more easier for us to get good members and keep good members. Next year Melissa won't be able to run because she does not sit on a timeshare seat. There's only one timeshare. The timeshare's vacation rentals give us probably 25% or more, and it's gonna increase when we get in the vacation rentals back again.At one point, timeshare's vacation rentals actually got two out of the five seats that we had. I think they're being underrepresented</w:t>
      </w:r>
      <w:r>
        <w:rPr>
          <w:rFonts w:ascii="Open Sans" w:eastAsia="Open Sans" w:hAnsi="Open Sans" w:cs="Open Sans"/>
          <w:sz w:val="20"/>
          <w:szCs w:val="20"/>
        </w:rPr>
        <w:t xml:space="preserve"> in this case.</w:t>
      </w:r>
    </w:p>
    <w:p w14:paraId="00000058"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 xml:space="preserve">Dania: I don't think having been on a lot of boards, you can't just willy-nilly change the arrangement of board seats to accommodate or favor people. And it looks like we have two, two, two, and two, and plus one right now according to the bylaws. I would move that we either table this for the next meeting and or set up a subcommittee to address it and present back to the board at the next meeting. </w:t>
      </w:r>
    </w:p>
    <w:p w14:paraId="00000059"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Doug: The motion should be either one or the other.</w:t>
      </w:r>
    </w:p>
    <w:p w14:paraId="0000005A" w14:textId="77777777" w:rsidR="002D6ADF" w:rsidRDefault="002D6ADF">
      <w:pPr>
        <w:keepNext/>
        <w:keepLines/>
        <w:spacing w:line="288" w:lineRule="auto"/>
        <w:jc w:val="both"/>
        <w:rPr>
          <w:rFonts w:ascii="Open Sans" w:eastAsia="Open Sans" w:hAnsi="Open Sans" w:cs="Open Sans"/>
          <w:b/>
          <w:sz w:val="20"/>
          <w:szCs w:val="20"/>
        </w:rPr>
      </w:pPr>
    </w:p>
    <w:p w14:paraId="0000005B" w14:textId="77777777" w:rsidR="002D6ADF" w:rsidRDefault="00DC401A">
      <w:pPr>
        <w:keepNext/>
        <w:keepLines/>
        <w:pBdr>
          <w:top w:val="nil"/>
          <w:left w:val="nil"/>
          <w:bottom w:val="nil"/>
          <w:right w:val="nil"/>
          <w:between w:val="nil"/>
        </w:pBdr>
        <w:spacing w:line="288" w:lineRule="auto"/>
        <w:jc w:val="both"/>
        <w:rPr>
          <w:rFonts w:ascii="Open Sans" w:eastAsia="Open Sans" w:hAnsi="Open Sans" w:cs="Open Sans"/>
          <w:b/>
          <w:sz w:val="20"/>
          <w:szCs w:val="20"/>
        </w:rPr>
      </w:pPr>
      <w:r>
        <w:rPr>
          <w:rFonts w:ascii="Open Sans" w:eastAsia="Open Sans" w:hAnsi="Open Sans" w:cs="Open Sans"/>
          <w:b/>
          <w:sz w:val="20"/>
          <w:szCs w:val="20"/>
        </w:rPr>
        <w:t>A motion was made for the chair to elect a subcommittee to come back to the next meeting and present to the board.</w:t>
      </w:r>
    </w:p>
    <w:p w14:paraId="0000005C" w14:textId="77777777" w:rsidR="002D6ADF" w:rsidRDefault="002D6ADF">
      <w:pPr>
        <w:keepNext/>
        <w:keepLines/>
        <w:spacing w:line="288" w:lineRule="auto"/>
        <w:jc w:val="both"/>
        <w:rPr>
          <w:rFonts w:ascii="Open Sans" w:eastAsia="Open Sans" w:hAnsi="Open Sans" w:cs="Open Sans"/>
          <w:b/>
          <w:sz w:val="20"/>
          <w:szCs w:val="20"/>
        </w:rPr>
      </w:pPr>
    </w:p>
    <w:p w14:paraId="0000005D" w14:textId="77777777" w:rsidR="002D6ADF" w:rsidRDefault="00DC401A">
      <w:pPr>
        <w:keepNext/>
        <w:keepLines/>
        <w:spacing w:line="288" w:lineRule="auto"/>
        <w:ind w:firstLine="720"/>
        <w:jc w:val="both"/>
        <w:rPr>
          <w:rFonts w:ascii="Open Sans" w:eastAsia="Open Sans" w:hAnsi="Open Sans" w:cs="Open Sans"/>
          <w:sz w:val="20"/>
          <w:szCs w:val="20"/>
        </w:rPr>
      </w:pPr>
      <w:r>
        <w:rPr>
          <w:rFonts w:ascii="Open Sans" w:eastAsia="Open Sans" w:hAnsi="Open Sans" w:cs="Open Sans"/>
          <w:b/>
          <w:sz w:val="20"/>
          <w:szCs w:val="20"/>
        </w:rPr>
        <w:t>Moved:</w:t>
      </w:r>
      <w:r>
        <w:rPr>
          <w:rFonts w:ascii="Open Sans" w:eastAsia="Open Sans" w:hAnsi="Open Sans" w:cs="Open Sans"/>
          <w:sz w:val="20"/>
          <w:szCs w:val="20"/>
        </w:rPr>
        <w:tab/>
        <w:t>Dania Duke</w:t>
      </w:r>
    </w:p>
    <w:p w14:paraId="0000005E" w14:textId="77777777" w:rsidR="002D6ADF" w:rsidRDefault="00DC401A">
      <w:pPr>
        <w:pStyle w:val="Heading2"/>
        <w:keepLines/>
        <w:spacing w:line="288" w:lineRule="auto"/>
        <w:jc w:val="both"/>
        <w:rPr>
          <w:rFonts w:ascii="Open Sans" w:eastAsia="Open Sans" w:hAnsi="Open Sans" w:cs="Open Sans"/>
          <w:b w:val="0"/>
          <w:i w:val="0"/>
          <w:sz w:val="20"/>
          <w:szCs w:val="20"/>
        </w:rPr>
      </w:pPr>
      <w:bookmarkStart w:id="5" w:name="_tosif23xzdus" w:colFirst="0" w:colLast="0"/>
      <w:bookmarkEnd w:id="5"/>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Jennifer Cewinski</w:t>
      </w:r>
    </w:p>
    <w:p w14:paraId="0000005F" w14:textId="77777777" w:rsidR="002D6ADF" w:rsidRDefault="00DC401A">
      <w:pPr>
        <w:pStyle w:val="Heading2"/>
        <w:keepLines/>
        <w:spacing w:line="288" w:lineRule="auto"/>
        <w:jc w:val="both"/>
        <w:rPr>
          <w:rFonts w:ascii="Open Sans" w:eastAsia="Open Sans" w:hAnsi="Open Sans" w:cs="Open Sans"/>
          <w:b w:val="0"/>
          <w:i w:val="0"/>
          <w:sz w:val="20"/>
          <w:szCs w:val="20"/>
        </w:rPr>
      </w:pPr>
      <w:bookmarkStart w:id="6" w:name="_orj39geszg1n" w:colFirst="0" w:colLast="0"/>
      <w:bookmarkEnd w:id="6"/>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
    <w:p w14:paraId="00000060" w14:textId="77777777" w:rsidR="002D6ADF" w:rsidRDefault="002D6ADF">
      <w:pPr>
        <w:keepNext/>
        <w:keepLines/>
        <w:pBdr>
          <w:top w:val="nil"/>
          <w:left w:val="nil"/>
          <w:bottom w:val="nil"/>
          <w:right w:val="nil"/>
          <w:between w:val="nil"/>
        </w:pBdr>
        <w:jc w:val="both"/>
        <w:rPr>
          <w:rFonts w:ascii="Open Sans" w:eastAsia="Open Sans" w:hAnsi="Open Sans" w:cs="Open Sans"/>
          <w:sz w:val="20"/>
          <w:szCs w:val="20"/>
        </w:rPr>
      </w:pPr>
    </w:p>
    <w:p w14:paraId="00000061"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Discussion about who wants to be on the subcommittee. Subcommittee members are:</w:t>
      </w:r>
    </w:p>
    <w:p w14:paraId="00000062" w14:textId="77777777" w:rsidR="002D6ADF" w:rsidRDefault="00DC401A">
      <w:pPr>
        <w:keepNext/>
        <w:keepLines/>
        <w:numPr>
          <w:ilvl w:val="1"/>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Doug Williams</w:t>
      </w:r>
    </w:p>
    <w:p w14:paraId="00000063" w14:textId="77777777" w:rsidR="002D6ADF" w:rsidRDefault="00DC401A">
      <w:pPr>
        <w:keepNext/>
        <w:keepLines/>
        <w:numPr>
          <w:ilvl w:val="1"/>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Drew Phillips</w:t>
      </w:r>
    </w:p>
    <w:p w14:paraId="00000064" w14:textId="77777777" w:rsidR="002D6ADF" w:rsidRDefault="00DC401A">
      <w:pPr>
        <w:keepNext/>
        <w:keepLines/>
        <w:numPr>
          <w:ilvl w:val="1"/>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Ben Cann</w:t>
      </w:r>
    </w:p>
    <w:p w14:paraId="00000065" w14:textId="77777777" w:rsidR="002D6ADF" w:rsidRDefault="00DC401A">
      <w:pPr>
        <w:keepNext/>
        <w:keepLines/>
        <w:numPr>
          <w:ilvl w:val="1"/>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Rich Bodine</w:t>
      </w:r>
    </w:p>
    <w:p w14:paraId="00000066" w14:textId="77777777" w:rsidR="002D6ADF" w:rsidRDefault="002D6ADF">
      <w:pPr>
        <w:keepNext/>
        <w:keepLines/>
        <w:tabs>
          <w:tab w:val="left" w:pos="720"/>
        </w:tabs>
        <w:rPr>
          <w:rFonts w:ascii="Open Sans" w:eastAsia="Open Sans" w:hAnsi="Open Sans" w:cs="Open Sans"/>
          <w:sz w:val="20"/>
          <w:szCs w:val="20"/>
        </w:rPr>
      </w:pPr>
    </w:p>
    <w:p w14:paraId="00000067" w14:textId="77777777" w:rsidR="002D6ADF" w:rsidRDefault="00DC401A">
      <w:pPr>
        <w:keepNext/>
        <w:keepLines/>
        <w:numPr>
          <w:ilvl w:val="0"/>
          <w:numId w:val="2"/>
        </w:numPr>
        <w:tabs>
          <w:tab w:val="left" w:pos="720"/>
        </w:tabs>
        <w:rPr>
          <w:rFonts w:ascii="Open Sans" w:eastAsia="Open Sans" w:hAnsi="Open Sans" w:cs="Open Sans"/>
          <w:b/>
          <w:sz w:val="20"/>
          <w:szCs w:val="20"/>
        </w:rPr>
      </w:pPr>
      <w:r>
        <w:rPr>
          <w:rFonts w:ascii="Open Sans" w:eastAsia="Open Sans" w:hAnsi="Open Sans" w:cs="Open Sans"/>
          <w:b/>
          <w:sz w:val="20"/>
          <w:szCs w:val="20"/>
        </w:rPr>
        <w:t>Possible Investment of TID Funds</w:t>
      </w:r>
    </w:p>
    <w:p w14:paraId="00000068"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 xml:space="preserve">Rich: This came up from Nick, and with him not being here, we finally did get a little bit of info back from US Bank, who holds our money for us. When we were doing a deposit, I think it was back in May, we were doing the transfer. The woman at the bank was like, you guys have $100,000 just sitting here. Would you be interested in looking into putting that into a money market account or something like that? So our money that is just sitting there is actually earning a little bit of interest. I did get some </w:t>
      </w:r>
      <w:r>
        <w:rPr>
          <w:rFonts w:ascii="Open Sans" w:eastAsia="Open Sans" w:hAnsi="Open Sans" w:cs="Open Sans"/>
          <w:sz w:val="20"/>
          <w:szCs w:val="20"/>
        </w:rPr>
        <w:t>stuff back from Nick yesterday. It's really not a big number. A five-month CD is a 4%, which is good. Money market interest rate is at 3.5%. So a 50K investment on that would be about $140 a month, approximately, something along those lines. The next comment was, I'm not sure if these returns are worth moving the money around but we just figured that it would be something that we should bring up to the board to see if there is any interest in that.</w:t>
      </w:r>
    </w:p>
    <w:p w14:paraId="00000069"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Question if a money market account is covered by the FDIC. Will make sure.</w:t>
      </w:r>
    </w:p>
    <w:p w14:paraId="0000006A"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Doug: I would like to see us maybe set aside some funds for Tournament sports for seed money on tournament sports.</w:t>
      </w:r>
    </w:p>
    <w:p w14:paraId="0000006B"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lastRenderedPageBreak/>
        <w:t xml:space="preserve">Rich: I think you get into a slippery slope with that because then you get one tournament that might find out that we paid for their entry fee, and then you're charging other people for a tournament. I know the way club soccer and everything works, and a lot of club teams that come up here for these tournaments, the entry fee for going to these tournaments is built into what they charge the parents and the students. For a kid to play club soccer, it's about $1,000 every three months. And some of that money </w:t>
      </w:r>
      <w:r>
        <w:rPr>
          <w:rFonts w:ascii="Open Sans" w:eastAsia="Open Sans" w:hAnsi="Open Sans" w:cs="Open Sans"/>
          <w:sz w:val="20"/>
          <w:szCs w:val="20"/>
        </w:rPr>
        <w:t>is earmarked for them to travel and pay the entry fee into tournaments.</w:t>
      </w:r>
    </w:p>
    <w:p w14:paraId="0000006C"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Doug: I’m not talking about for the teams to come out. When a tournament promoter brings the teams all together, they have a lot of their own expenses. When a tournament promoter brings the teams all together, they have a lot of their own expenses. We can set certain boundaries to say maybe a minimum of 150 to 200 teams that we'll pay money towards.</w:t>
      </w:r>
    </w:p>
    <w:p w14:paraId="0000006D"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Rich: I just see that as a way of us kind of getting scammed. What if we give a promoter something, and then they're like, oh, well, we couldn't get the 200 teams. I don't understand why we would be paying anybody when we have something like CUFA that we gave seed money one time, and look at what they've turned it into. And that was just to find the sponsorship.</w:t>
      </w:r>
    </w:p>
    <w:p w14:paraId="0000006E"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Doug: I'm trying to give the tool to the city for the new rec center to entice them.</w:t>
      </w:r>
    </w:p>
    <w:p w14:paraId="0000006F"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 xml:space="preserve">Rich: </w:t>
      </w:r>
      <w:r>
        <w:rPr>
          <w:rFonts w:ascii="Open Sans" w:eastAsia="Open Sans" w:hAnsi="Open Sans" w:cs="Open Sans"/>
          <w:sz w:val="20"/>
          <w:szCs w:val="20"/>
        </w:rPr>
        <w:t>We gave the tool to the city with a 2% TOT increase to build the rec center.</w:t>
      </w:r>
    </w:p>
    <w:p w14:paraId="00000070"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Doug: Joe, do you guys have excess money to be able to do that kind of thing? Or would you find that something like this would help?</w:t>
      </w:r>
    </w:p>
    <w:p w14:paraId="00000071"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Joe: We don't have funds to offer tournament promoters incentives.</w:t>
      </w:r>
    </w:p>
    <w:p w14:paraId="00000072"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Doug: Would something like this help you guys out?</w:t>
      </w:r>
    </w:p>
    <w:p w14:paraId="00000073"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Joe: It could. I mean, it might incentivize certain promoters</w:t>
      </w:r>
    </w:p>
    <w:p w14:paraId="00000074"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Rich: Isn’t that what the $100,000 in the special project fund is for? It is just sitting there, rather than being put into something that would earn more interest. That was the potential or the possibility of investing the TID funds.</w:t>
      </w:r>
    </w:p>
    <w:p w14:paraId="00000075"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Doug: We won’t need the $100,000 reserve money until 2028. The next time we'll need that money is when we need to hire Civitas or another company to restart our group.</w:t>
      </w:r>
    </w:p>
    <w:p w14:paraId="00000076" w14:textId="77777777" w:rsidR="002D6ADF" w:rsidRDefault="00DC401A">
      <w:pPr>
        <w:keepNext/>
        <w:keepLines/>
        <w:numPr>
          <w:ilvl w:val="0"/>
          <w:numId w:val="6"/>
        </w:numPr>
        <w:pBdr>
          <w:top w:val="nil"/>
          <w:left w:val="nil"/>
          <w:bottom w:val="nil"/>
          <w:right w:val="nil"/>
          <w:between w:val="nil"/>
        </w:pBdr>
        <w:jc w:val="both"/>
        <w:rPr>
          <w:rFonts w:ascii="Open Sans" w:eastAsia="Open Sans" w:hAnsi="Open Sans" w:cs="Open Sans"/>
          <w:sz w:val="20"/>
          <w:szCs w:val="20"/>
        </w:rPr>
      </w:pPr>
      <w:r>
        <w:rPr>
          <w:rFonts w:ascii="Open Sans" w:eastAsia="Open Sans" w:hAnsi="Open Sans" w:cs="Open Sans"/>
          <w:sz w:val="20"/>
          <w:szCs w:val="20"/>
        </w:rPr>
        <w:t>Dania: I'd like to bring us back to the agenda item. And I would like to ask our chair, if you're the one that's working on this, to come back with maybe a one pager on what the available investments are, the length of period of time for those funds to be tied up and our access to them if needed. And we can have a discussion at that time and move to a motion.</w:t>
      </w:r>
    </w:p>
    <w:p w14:paraId="00000077" w14:textId="77777777" w:rsidR="002D6ADF" w:rsidRDefault="00DC401A">
      <w:pPr>
        <w:keepNext/>
        <w:keepLines/>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color w:val="020817"/>
          <w:highlight w:val="white"/>
        </w:rPr>
      </w:pPr>
      <w:r>
        <w:rPr>
          <w:rFonts w:ascii="Calibri" w:eastAsia="Calibri" w:hAnsi="Calibri" w:cs="Calibri"/>
          <w:color w:val="020817"/>
          <w:highlight w:val="white"/>
        </w:rPr>
        <w:t>Rich: We can get more information from US Bank and do more research.</w:t>
      </w:r>
    </w:p>
    <w:p w14:paraId="00000078" w14:textId="77777777" w:rsidR="002D6ADF" w:rsidRDefault="00DC401A">
      <w:pPr>
        <w:keepNext/>
        <w:keepLines/>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color w:val="020817"/>
          <w:highlight w:val="white"/>
        </w:rPr>
      </w:pPr>
      <w:r>
        <w:rPr>
          <w:rFonts w:ascii="Calibri" w:eastAsia="Calibri" w:hAnsi="Calibri" w:cs="Calibri"/>
          <w:color w:val="020817"/>
          <w:highlight w:val="white"/>
        </w:rPr>
        <w:t>Doug: We've had that $100,000 for quite some time, probably seven or eight years or longer than that.</w:t>
      </w:r>
    </w:p>
    <w:p w14:paraId="00000079" w14:textId="77777777" w:rsidR="002D6ADF" w:rsidRDefault="00DC401A">
      <w:pPr>
        <w:keepNext/>
        <w:keepLines/>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color w:val="020817"/>
          <w:highlight w:val="white"/>
        </w:rPr>
      </w:pPr>
      <w:r>
        <w:rPr>
          <w:rFonts w:ascii="Calibri" w:eastAsia="Calibri" w:hAnsi="Calibri" w:cs="Calibri"/>
          <w:color w:val="020817"/>
          <w:highlight w:val="white"/>
        </w:rPr>
        <w:t xml:space="preserve">Doug: What about elections. I think that we should probably do a special meeting sometime next month to bring that update because our last election was kind of a mess. </w:t>
      </w:r>
    </w:p>
    <w:p w14:paraId="0000007A" w14:textId="77777777" w:rsidR="002D6ADF" w:rsidRDefault="00DC401A">
      <w:pPr>
        <w:keepNext/>
        <w:keepLines/>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color w:val="020817"/>
          <w:highlight w:val="white"/>
        </w:rPr>
      </w:pPr>
      <w:r>
        <w:rPr>
          <w:rFonts w:ascii="Calibri" w:eastAsia="Calibri" w:hAnsi="Calibri" w:cs="Calibri"/>
          <w:color w:val="020817"/>
          <w:highlight w:val="white"/>
        </w:rPr>
        <w:t>Rich: It's getting people to actually fill out their ballots and not just a ballot, but the ballots mail to corporate headquarters. Bylaws say we have to mail them to the adress on file for that company.</w:t>
      </w:r>
    </w:p>
    <w:p w14:paraId="0000007B" w14:textId="77777777" w:rsidR="002D6ADF" w:rsidRDefault="00DC401A">
      <w:pPr>
        <w:keepNext/>
        <w:keepLines/>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color w:val="020817"/>
          <w:highlight w:val="white"/>
        </w:rPr>
      </w:pPr>
      <w:r>
        <w:rPr>
          <w:rFonts w:ascii="Calibri" w:eastAsia="Calibri" w:hAnsi="Calibri" w:cs="Calibri"/>
          <w:color w:val="020817"/>
          <w:highlight w:val="white"/>
        </w:rPr>
        <w:t>Randall: I got one ballot back that went to the wrong address. Jerry’s went to his corporate office.</w:t>
      </w:r>
    </w:p>
    <w:p w14:paraId="0000007C" w14:textId="77777777" w:rsidR="002D6ADF" w:rsidRDefault="00DC401A">
      <w:pPr>
        <w:keepNext/>
        <w:keepLines/>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color w:val="020817"/>
          <w:highlight w:val="white"/>
        </w:rPr>
      </w:pPr>
      <w:r>
        <w:rPr>
          <w:rFonts w:ascii="Calibri" w:eastAsia="Calibri" w:hAnsi="Calibri" w:cs="Calibri"/>
          <w:color w:val="020817"/>
          <w:highlight w:val="white"/>
        </w:rPr>
        <w:t>Discussion about the responsibility of the TID member to make sure their address is correct. Please make sure that your mailing address is correct where you want to receive your ballots.</w:t>
      </w:r>
    </w:p>
    <w:p w14:paraId="0000007D" w14:textId="77777777" w:rsidR="002D6ADF" w:rsidRDefault="002D6ADF">
      <w:pPr>
        <w:keepNext/>
        <w:keepLines/>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libri" w:eastAsia="Calibri" w:hAnsi="Calibri" w:cs="Calibri"/>
          <w:color w:val="020817"/>
          <w:highlight w:val="white"/>
        </w:rPr>
      </w:pPr>
    </w:p>
    <w:p w14:paraId="0000007E" w14:textId="77777777" w:rsidR="002D6ADF" w:rsidRDefault="00DC401A">
      <w:pPr>
        <w:keepNext/>
        <w:keepLines/>
        <w:numPr>
          <w:ilvl w:val="0"/>
          <w:numId w:val="5"/>
        </w:numPr>
        <w:tabs>
          <w:tab w:val="left" w:pos="720"/>
        </w:tabs>
        <w:rPr>
          <w:rFonts w:ascii="Open Sans" w:eastAsia="Open Sans" w:hAnsi="Open Sans" w:cs="Open Sans"/>
          <w:b/>
          <w:sz w:val="20"/>
          <w:szCs w:val="20"/>
        </w:rPr>
      </w:pPr>
      <w:r>
        <w:rPr>
          <w:rFonts w:ascii="Open Sans" w:eastAsia="Open Sans" w:hAnsi="Open Sans" w:cs="Open Sans"/>
          <w:b/>
          <w:sz w:val="20"/>
          <w:szCs w:val="20"/>
        </w:rPr>
        <w:t>LTVA Update</w:t>
      </w:r>
    </w:p>
    <w:p w14:paraId="0000007F" w14:textId="77777777" w:rsidR="002D6ADF" w:rsidRDefault="00DC401A">
      <w:pPr>
        <w:keepNext/>
        <w:keepLines/>
        <w:numPr>
          <w:ilvl w:val="0"/>
          <w:numId w:val="1"/>
        </w:numPr>
        <w:tabs>
          <w:tab w:val="left" w:pos="720"/>
        </w:tabs>
        <w:rPr>
          <w:rFonts w:ascii="Open Sans" w:eastAsia="Open Sans" w:hAnsi="Open Sans" w:cs="Open Sans"/>
          <w:b/>
          <w:sz w:val="20"/>
          <w:szCs w:val="20"/>
        </w:rPr>
      </w:pPr>
      <w:hyperlink r:id="rId7">
        <w:r>
          <w:rPr>
            <w:rFonts w:ascii="Open Sans" w:eastAsia="Open Sans" w:hAnsi="Open Sans" w:cs="Open Sans"/>
            <w:b/>
            <w:color w:val="1155CC"/>
            <w:sz w:val="20"/>
            <w:szCs w:val="20"/>
            <w:u w:val="single"/>
          </w:rPr>
          <w:t>Link to LTVA presentation</w:t>
        </w:r>
      </w:hyperlink>
    </w:p>
    <w:p w14:paraId="00000080" w14:textId="77777777" w:rsidR="002D6ADF" w:rsidRDefault="00DC401A">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has to leave in 38 minutes. </w:t>
      </w:r>
    </w:p>
    <w:p w14:paraId="00000081"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Carol: Thank you for having us. Appreciate the opportunity to present what the LTVA is doing for you. We have our whole team here. What we do is not just an advertising campaign. There are many layers, we are like an onion. There's lots of layers and you're going to hear a lot today about how deep that goes into the international markets, into sports and entertainment, into meetings and conventions, into our visitor center, into social media and PR and all kinds of things and so I want you to keep a little </w:t>
      </w:r>
      <w:r>
        <w:rPr>
          <w:rFonts w:ascii="Open Sans" w:eastAsia="Open Sans" w:hAnsi="Open Sans" w:cs="Open Sans"/>
          <w:sz w:val="20"/>
          <w:szCs w:val="20"/>
        </w:rPr>
        <w:t>bit of a broad mind because it's not just about sending an ad to someone in one of our markets. It's about how we layer these things together, so we have a lot of support, touch points, and impressions going out into the universe. I do wanna also say that this is the best team that the LTVA has ever had and I think you should be really proud to have them at your beck and call. They are available if you have questions about their certain expertise and they certainly are experts. I'd like to really kick it of</w:t>
      </w:r>
      <w:r>
        <w:rPr>
          <w:rFonts w:ascii="Open Sans" w:eastAsia="Open Sans" w:hAnsi="Open Sans" w:cs="Open Sans"/>
          <w:sz w:val="20"/>
          <w:szCs w:val="20"/>
        </w:rPr>
        <w:t>f real quick and I'm going to keep a little bit of time because a couple of us have other meetings and Doug I know that you have to go as well. Also, please give us a call. If you're having questions, if you're hearing things in town, if your property is experiencing something else, we're happy to have that conversation.</w:t>
      </w:r>
    </w:p>
    <w:p w14:paraId="00000082"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Juraj Sojka presented data and research. We are distributing a monthly research report at the end of the month. It's usually literally the last day of the month, if not the first day of the new month, because collecting data takes time. It sometimes takes more than 90 days. It all depends on the individual platforms that are reporting back to this report. This year, we've added a new partner, Big Blue Room Research, who started preparing an excellent, very long monthly research report for us in April or May</w:t>
      </w:r>
      <w:r>
        <w:rPr>
          <w:rFonts w:ascii="Open Sans" w:eastAsia="Open Sans" w:hAnsi="Open Sans" w:cs="Open Sans"/>
          <w:sz w:val="20"/>
          <w:szCs w:val="20"/>
        </w:rPr>
        <w:t>. Iit does bring you hotel performance, and I'm just going to quickly run through it. Your hotel performance data comes from SDR, which is Smith Travel Research. Not every property reports to that, but this is the fastest lodging data we can get, because otherwise we'll have to wait for the city or the county on a Nevada site to report on that. Just to understand, the SDR is a combination of both states. It's California and Nevada and various properties are reporting to that. I have a June report. I don't h</w:t>
      </w:r>
      <w:r>
        <w:rPr>
          <w:rFonts w:ascii="Open Sans" w:eastAsia="Open Sans" w:hAnsi="Open Sans" w:cs="Open Sans"/>
          <w:sz w:val="20"/>
          <w:szCs w:val="20"/>
        </w:rPr>
        <w:t>ave a July ready. You can see the performance, your monthly auto performance. We also have access to daily because properties report on a daily basis. Not all of them have their report for one month. And of course we do have our comp set and you can see we are the first one and the rest of our comp set follows. So you're gonna look at this comp set closely moving forward, potentially before the end of this calendar year we will add different comp sets, compare our destinations and stuff. As you can see, and</w:t>
      </w:r>
      <w:r>
        <w:rPr>
          <w:rFonts w:ascii="Open Sans" w:eastAsia="Open Sans" w:hAnsi="Open Sans" w:cs="Open Sans"/>
          <w:sz w:val="20"/>
          <w:szCs w:val="20"/>
        </w:rPr>
        <w:t xml:space="preserve"> I just want to point it out to all of you, North Lake Tahoe, right? It looks very high, and it appears to have higher occupancy. To our knowledge, the North Lake Tahoe reporting is very small. So, when you compare the number of properties reporting on the South Shore versus the North Shore, it's roughly 27. So like 20% compared to South Shore. And it's pretty much all high-end. I want to bring to your attention that the monthly report for North Lake Tahoe includes a very small sample.</w:t>
      </w:r>
    </w:p>
    <w:p w14:paraId="00000083"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Visitor spending. Our source is Visa Online. This is actual spending reported by the whole Visa debit cards and credit cards. We have to understand this does not represent all spending in a destination. The visa penetration in the US market is 56%. This is only what you see. This is the only platform that does actual spending, The actual dollars that have been spent in our destination. You can see the spend amount is higher, not significantly. Card count is lower. People are spending a little more. And of c</w:t>
      </w:r>
      <w:r>
        <w:rPr>
          <w:rFonts w:ascii="Open Sans" w:eastAsia="Open Sans" w:hAnsi="Open Sans" w:cs="Open Sans"/>
          <w:sz w:val="20"/>
          <w:szCs w:val="20"/>
        </w:rPr>
        <w:t>ourse, internationally, that's a trend overall in US. But we are a little bit different on an international front, because when you look at the year to date, we are actually going up. So there were some months we did very well, some months we were not doing so well. But also decreased when you look at the slide back. It's 4.1%, it's not 20, 30%. So, and of course we do look at our top domestic margin markets for June, and this is why we are making our data-driven decisions. We look at all the data that is a</w:t>
      </w:r>
      <w:r>
        <w:rPr>
          <w:rFonts w:ascii="Open Sans" w:eastAsia="Open Sans" w:hAnsi="Open Sans" w:cs="Open Sans"/>
          <w:sz w:val="20"/>
          <w:szCs w:val="20"/>
        </w:rPr>
        <w:t xml:space="preserve">vailable to us. </w:t>
      </w:r>
    </w:p>
    <w:p w14:paraId="00000084"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Rich:  June was a great month and I literally right before coming down here I did get the TID transfer numbers from the city. We were actually about $35,000 ahead of what was</w:t>
      </w:r>
    </w:p>
    <w:p w14:paraId="00000085" w14:textId="77777777" w:rsidR="002D6ADF" w:rsidRDefault="00DC401A">
      <w:pPr>
        <w:keepNext/>
        <w:keepLines/>
        <w:pBdr>
          <w:top w:val="nil"/>
          <w:left w:val="nil"/>
          <w:bottom w:val="nil"/>
          <w:right w:val="nil"/>
          <w:between w:val="nil"/>
        </w:pBdr>
        <w:tabs>
          <w:tab w:val="left" w:pos="720"/>
        </w:tabs>
        <w:ind w:left="720"/>
        <w:rPr>
          <w:rFonts w:ascii="Open Sans" w:eastAsia="Open Sans" w:hAnsi="Open Sans" w:cs="Open Sans"/>
          <w:sz w:val="20"/>
          <w:szCs w:val="20"/>
        </w:rPr>
      </w:pPr>
      <w:r>
        <w:rPr>
          <w:rFonts w:ascii="Open Sans" w:eastAsia="Open Sans" w:hAnsi="Open Sans" w:cs="Open Sans"/>
          <w:sz w:val="20"/>
          <w:szCs w:val="20"/>
        </w:rPr>
        <w:t>budgeted. So we did $328,000 and change for June.</w:t>
      </w:r>
    </w:p>
    <w:p w14:paraId="00000086"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Randall asked if his card is included in these totals since he lives in Gardnerville. No, it can tell by your billing zip code.</w:t>
      </w:r>
    </w:p>
    <w:p w14:paraId="00000087"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Reno-Tahoe International airport passenger counts, June is the first month that we see decline, but it's only 1%. The airport was doing well, and hopefully July will prove it wrong, and it's still doing even better. And of course, we look at the TOT collections from both the City of South Lake Tahoe and Douglas County. The graph that you see on top, that's a combination of both, July of 2020 in Douglas County. July of last year, they have a glitch in the system. They still did not report on it. They did col</w:t>
      </w:r>
      <w:r>
        <w:rPr>
          <w:rFonts w:ascii="Open Sans" w:eastAsia="Open Sans" w:hAnsi="Open Sans" w:cs="Open Sans"/>
          <w:sz w:val="20"/>
          <w:szCs w:val="20"/>
        </w:rPr>
        <w:t>lect them, but they still did not report to us. And we just got the city of South Lake Tahoe data for December, January, February, March, and April of last month as well, so we're excited about that.</w:t>
      </w:r>
    </w:p>
    <w:p w14:paraId="00000088"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Stuart Maas presented Marketing. Designate marketing areas. That's what we call DMAs. These are our main ones. Now some are seasonal, for example, Phoenix, we know when it gets hot down there we want to advertise to them, come up and cool. Dallas, for example, big skiers. So you're going to see some of the seasonal aspects. Select channels, that's San Francisco. They like to know about the best. Same with Sacramento. So that's when we talk about different channels. But those are the main ones that we were a</w:t>
      </w:r>
      <w:r>
        <w:rPr>
          <w:rFonts w:ascii="Open Sans" w:eastAsia="Open Sans" w:hAnsi="Open Sans" w:cs="Open Sans"/>
          <w:sz w:val="20"/>
          <w:szCs w:val="20"/>
        </w:rPr>
        <w:t>dvertising in last year. A lot are also dependent on direct flight service and many other factors. We look at a lot of data. The appendices are hundreds of pages long to look at where the markets are and what's working. For the last few years, we have always on approach. So previously, when I first started about eight years ago, we were summer and winter. We didn't really care about shoulder seasons. That's certainly with our new mission changed. We care very much about shoulder seasons because we know that</w:t>
      </w:r>
      <w:r>
        <w:rPr>
          <w:rFonts w:ascii="Open Sans" w:eastAsia="Open Sans" w:hAnsi="Open Sans" w:cs="Open Sans"/>
          <w:sz w:val="20"/>
          <w:szCs w:val="20"/>
        </w:rPr>
        <w:t>'s when we do need to kind of bounce stuff out. Generally our booking window depending on the market is going to be 30 to 90 days so if you look at where we spend it's actually trying to support those different things. It's not saying when we spend in that month that's you know the person's going to come that day. So that was last year. The performance dashboard, everything's looking really good. We have an amazing agency of record, Noble Studios. You can see things are trending very good. That's going to c</w:t>
      </w:r>
      <w:r>
        <w:rPr>
          <w:rFonts w:ascii="Open Sans" w:eastAsia="Open Sans" w:hAnsi="Open Sans" w:cs="Open Sans"/>
          <w:sz w:val="20"/>
          <w:szCs w:val="20"/>
        </w:rPr>
        <w:t>hange a little bit next year. I'm going to talk briefly about that. Just some key takeaways. So organic performance, definitely improved. That's just in latest terms when you type in what to do in Lake Tahoe, those sort of things into your Google search bar. That's what we talk about organic. Paid media is going to be where we spend our money, where TID funds go to. So sessions, lodging referrals, that's our main KPR, key performance indicators to send you the business to your website, basically, so you get</w:t>
      </w:r>
      <w:r>
        <w:rPr>
          <w:rFonts w:ascii="Open Sans" w:eastAsia="Open Sans" w:hAnsi="Open Sans" w:cs="Open Sans"/>
          <w:sz w:val="20"/>
          <w:szCs w:val="20"/>
        </w:rPr>
        <w:t xml:space="preserve"> that direct booking. We do not use a booking engine on the website. Pressures, engagements, a lot of these are vanity metrics, but they do certainly help with getting awareness and visitation out there. And then email, we're doing a, we absolutely revamp. We send monthly consumer emails. We also send a TID email specifically. We have other consumer newsletters, so we'll segment those. Juraj does a great job with a monthly international newsletter that's in about nine different languages as well. So those a</w:t>
      </w:r>
      <w:r>
        <w:rPr>
          <w:rFonts w:ascii="Open Sans" w:eastAsia="Open Sans" w:hAnsi="Open Sans" w:cs="Open Sans"/>
          <w:sz w:val="20"/>
          <w:szCs w:val="20"/>
        </w:rPr>
        <w:t>re all made up here. We were pretty good with all of ours. So we set goals every year. The board is aware of these. We're hitting everything. The one thing I am going just to point out is coming into next year. Everyone on their phone or on their laptop has seen, now you have AI generated results. We used to have these things called clicks through that you would be straight up there outside sponsored posts. This is dramatically affecting industry right now. Not only from a destination marketing organization</w:t>
      </w:r>
      <w:r>
        <w:rPr>
          <w:rFonts w:ascii="Open Sans" w:eastAsia="Open Sans" w:hAnsi="Open Sans" w:cs="Open Sans"/>
          <w:sz w:val="20"/>
          <w:szCs w:val="20"/>
        </w:rPr>
        <w:t xml:space="preserve"> but also probably from your properties, things to do, or anything else. We're keeping a pulse on it. Again, amazing, smart people that work in Noble Studios and staff that are kind of seeing how we can come up into this but if you just look at this one alone right now, year on year 55% searches are now in an AI overview. So before we could own that space top level, now we're battling with AI bots. But we're on top of it. Due to that though, we are gonna set realistic expectations</w:t>
      </w:r>
    </w:p>
    <w:p w14:paraId="00000089" w14:textId="77777777" w:rsidR="002D6ADF" w:rsidRDefault="00DC401A">
      <w:pPr>
        <w:keepNext/>
        <w:keepLines/>
        <w:pBdr>
          <w:top w:val="nil"/>
          <w:left w:val="nil"/>
          <w:bottom w:val="nil"/>
          <w:right w:val="nil"/>
          <w:between w:val="nil"/>
        </w:pBdr>
        <w:tabs>
          <w:tab w:val="left" w:pos="720"/>
        </w:tabs>
        <w:ind w:left="720"/>
        <w:rPr>
          <w:rFonts w:ascii="Open Sans" w:eastAsia="Open Sans" w:hAnsi="Open Sans" w:cs="Open Sans"/>
          <w:sz w:val="20"/>
          <w:szCs w:val="20"/>
        </w:rPr>
      </w:pPr>
      <w:r>
        <w:rPr>
          <w:rFonts w:ascii="Open Sans" w:eastAsia="Open Sans" w:hAnsi="Open Sans" w:cs="Open Sans"/>
          <w:sz w:val="20"/>
          <w:szCs w:val="20"/>
        </w:rPr>
        <w:lastRenderedPageBreak/>
        <w:t>for our sessions organically. So we're gonna take into that AI overview basically. So for the first year ever, we're decreasing our goals. So we're just setting new parameters. Those were across all departments. We do have a little less money in our paid media, so we're think we'll be able to outperform what we're still working with, which is good. So we're still setting our goal high, just working within different parameters right now. Okay, goals over time, very visual, where we've been doing that. This w</w:t>
      </w:r>
      <w:r>
        <w:rPr>
          <w:rFonts w:ascii="Open Sans" w:eastAsia="Open Sans" w:hAnsi="Open Sans" w:cs="Open Sans"/>
          <w:sz w:val="20"/>
          <w:szCs w:val="20"/>
        </w:rPr>
        <w:t>ill probably decrease over the next year with organic and paid. Same with sessions, basically, as someone clicks through, they're actually looking at some content. Channel performance, again, I'm not going to go very deep into this, but you can see we keep a pulse on where all the business is coming from the website. Also, we're not only digital. I mean, that's most of the travel these days. But we are in print. We are in billboards, lots of different aspects, but digital is kind of the one that we keep a b</w:t>
      </w:r>
      <w:r>
        <w:rPr>
          <w:rFonts w:ascii="Open Sans" w:eastAsia="Open Sans" w:hAnsi="Open Sans" w:cs="Open Sans"/>
          <w:sz w:val="20"/>
          <w:szCs w:val="20"/>
        </w:rPr>
        <w:t>ig focus on, but you will see us in a bunch of different travel publications, sponsored blogs, and so forth. Again, partner referrals, that's what we try and really look at, how we can send direct business to you, so just about reached our goals, again, that AI overview is throwing a curve in there a little bit. 68 million organic impressions. These all speak for themselves. I'm just going to quickly go through these. Organic rankings as well so whenever you type in you know where to stay those things we're</w:t>
      </w:r>
      <w:r>
        <w:rPr>
          <w:rFonts w:ascii="Open Sans" w:eastAsia="Open Sans" w:hAnsi="Open Sans" w:cs="Open Sans"/>
          <w:sz w:val="20"/>
          <w:szCs w:val="20"/>
        </w:rPr>
        <w:t xml:space="preserve"> visibly ranks within first few pages of your search. You can see we have pretty good stats up there. We always want to be number one for Tahoe. Paid media performance, so nearly half a billion, or 329 million paid media impressions, which is great. These do go through to sessions. So pretty good with paid media referrals as well. Again, you can look at our sessions, all this stuff. I'm sure we can follow up with this. I'm not gonna go into all the details right now. You can see where some of these sessions</w:t>
      </w:r>
      <w:r>
        <w:rPr>
          <w:rFonts w:ascii="Open Sans" w:eastAsia="Open Sans" w:hAnsi="Open Sans" w:cs="Open Sans"/>
          <w:sz w:val="20"/>
          <w:szCs w:val="20"/>
        </w:rPr>
        <w:t xml:space="preserve"> will come from again. Those are the markets there. Performance has been really good. We've really found that the seasonal events campaign that we're doing a huge push with right now, and Carol at the end is also going to speak to what we're going to be doing to help you with any fall deals. Similar to this, but that's been performing pretty well.</w:t>
      </w:r>
    </w:p>
    <w:p w14:paraId="0000008A" w14:textId="77777777" w:rsidR="002D6ADF" w:rsidRDefault="00DC401A">
      <w:pPr>
        <w:keepNext/>
        <w:keepLines/>
        <w:pBdr>
          <w:top w:val="nil"/>
          <w:left w:val="nil"/>
          <w:bottom w:val="nil"/>
          <w:right w:val="nil"/>
          <w:between w:val="nil"/>
        </w:pBdr>
        <w:tabs>
          <w:tab w:val="left" w:pos="720"/>
        </w:tabs>
        <w:ind w:left="720"/>
        <w:rPr>
          <w:rFonts w:ascii="Open Sans" w:eastAsia="Open Sans" w:hAnsi="Open Sans" w:cs="Open Sans"/>
          <w:sz w:val="20"/>
          <w:szCs w:val="20"/>
        </w:rPr>
      </w:pPr>
      <w:r>
        <w:rPr>
          <w:rFonts w:ascii="Open Sans" w:eastAsia="Open Sans" w:hAnsi="Open Sans" w:cs="Open Sans"/>
          <w:sz w:val="20"/>
          <w:szCs w:val="20"/>
        </w:rPr>
        <w:t xml:space="preserve">Again, paid search, everything's on the up and up here. </w:t>
      </w:r>
    </w:p>
    <w:p w14:paraId="0000008B"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Carol: I forgot to mention that this presentation will be on LTVA.org, under industry. Ryn has a nice sheet for you with some </w:t>
      </w:r>
      <w:hyperlink r:id="rId8">
        <w:r>
          <w:rPr>
            <w:rFonts w:ascii="Open Sans" w:eastAsia="Open Sans" w:hAnsi="Open Sans" w:cs="Open Sans"/>
            <w:color w:val="1155CC"/>
            <w:sz w:val="20"/>
            <w:szCs w:val="20"/>
            <w:u w:val="single"/>
          </w:rPr>
          <w:t>resources</w:t>
        </w:r>
      </w:hyperlink>
      <w:r>
        <w:rPr>
          <w:rFonts w:ascii="Open Sans" w:eastAsia="Open Sans" w:hAnsi="Open Sans" w:cs="Open Sans"/>
          <w:sz w:val="20"/>
          <w:szCs w:val="20"/>
        </w:rPr>
        <w:t xml:space="preserve">. </w:t>
      </w:r>
      <w:hyperlink r:id="rId9">
        <w:r>
          <w:rPr>
            <w:rFonts w:ascii="Open Sans" w:eastAsia="Open Sans" w:hAnsi="Open Sans" w:cs="Open Sans"/>
            <w:color w:val="1155CC"/>
            <w:sz w:val="20"/>
            <w:szCs w:val="20"/>
            <w:u w:val="single"/>
          </w:rPr>
          <w:t>LTVA.org</w:t>
        </w:r>
      </w:hyperlink>
      <w:r>
        <w:rPr>
          <w:rFonts w:ascii="Open Sans" w:eastAsia="Open Sans" w:hAnsi="Open Sans" w:cs="Open Sans"/>
          <w:sz w:val="20"/>
          <w:szCs w:val="20"/>
        </w:rPr>
        <w:t xml:space="preserve"> is really a tool for you to get what Juraj was presenting, what else we're talking about, what we're doing and also, if you haven't been aware of what's going on, we are being affected by external pressures and we will continue to be affected this year and maybe next, and perhaps the one after that. Please use that as a resource and Ryn will go into a little bit more detail.</w:t>
      </w:r>
    </w:p>
    <w:p w14:paraId="0000008C"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Ryn Muat presented Public Relations. Public relations is also a big part of what we do. Weidinger PR is our agency of record. An aspect of our events is public relations. So for both the American Century Championship and Operation Sierra Storm, we have a media day for those events where we bring in one case sportscasters, the other weathercasters. We have various locations around the destination where they can film interviews and we also make sure to update them on everything that's new on the South Shore a</w:t>
      </w:r>
      <w:r>
        <w:rPr>
          <w:rFonts w:ascii="Open Sans" w:eastAsia="Open Sans" w:hAnsi="Open Sans" w:cs="Open Sans"/>
          <w:sz w:val="20"/>
          <w:szCs w:val="20"/>
        </w:rPr>
        <w:t>nd really push when there's a rebrand or renovations and let people know what we have going on. Of course press releases are also part of this So when we are working on our press releases we're trying to steer messaging and get ahead of it to make sure that our fourth of July messaging is welcoming and also letting people know what to expect once they visit. Crisis management is also a component. A couple examples there when Calder fire happened we were part of the emergency ops committee and then anytime t</w:t>
      </w:r>
      <w:r>
        <w:rPr>
          <w:rFonts w:ascii="Open Sans" w:eastAsia="Open Sans" w:hAnsi="Open Sans" w:cs="Open Sans"/>
          <w:sz w:val="20"/>
          <w:szCs w:val="20"/>
        </w:rPr>
        <w:t xml:space="preserve">here are things going on, if it's appropriate for us as the Visitor's Authority to make a comment, Carol or myself will do so, or we'll help direct those questions to the proper authority. </w:t>
      </w:r>
    </w:p>
    <w:p w14:paraId="0000008D"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Influencers and content creators, we're gonna go into a little bit more on that. Key messages when we're doing all of these, whether we're talking fam, influencer, or press release, always on approach and promoting midweek stays. We emphasize what's new, both going into fall and winter, spring, and summer. We think about promoting and building those relationships in particular with drive markets and key markets. Digital influencers. It may seem silly, it may seem fluffy, but progressively more and more peop</w:t>
      </w:r>
      <w:r>
        <w:rPr>
          <w:rFonts w:ascii="Open Sans" w:eastAsia="Open Sans" w:hAnsi="Open Sans" w:cs="Open Sans"/>
          <w:sz w:val="20"/>
          <w:szCs w:val="20"/>
        </w:rPr>
        <w:t xml:space="preserve">le are making decisions about where to travel, where to stay when they travel, based on what they see on social media. So this is something that we will continue to stay active in. </w:t>
      </w:r>
    </w:p>
    <w:p w14:paraId="0000008E"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Juraj Sojka presented leisure sales, domestic and international leisure sales.  So how do we work in those both areas on a domestic level? We speak and communicate and promote and educate through operators and travel agencies. Also we work with various OTAs directly, making sure that they have proper inventory of the hotels on their sites. But we also buy into different co-ops with them. Sometimes we buy on a state level with California, sometimes we do them on our own. Sometimes we actually are hosts of th</w:t>
      </w:r>
      <w:r>
        <w:rPr>
          <w:rFonts w:ascii="Open Sans" w:eastAsia="Open Sans" w:hAnsi="Open Sans" w:cs="Open Sans"/>
          <w:sz w:val="20"/>
          <w:szCs w:val="20"/>
        </w:rPr>
        <w:t xml:space="preserve">e co-op and individual properties are buying into them. Last year, we did buy into four major ones, which was Hotel Beds, Hopper, and Expedia in the fall and the spring and combined all those four co-ops that we had we produced 25,253 rooms for the destination on the major sites in both of these. And of course we also work with receptive to operators, international inbound tour operators, and we work with travel advisors and travel agents. For what I'll point out, we started a new sub-page on our </w:t>
      </w:r>
      <w:hyperlink r:id="rId10">
        <w:r>
          <w:rPr>
            <w:rFonts w:ascii="Open Sans" w:eastAsia="Open Sans" w:hAnsi="Open Sans" w:cs="Open Sans"/>
            <w:color w:val="1155CC"/>
            <w:sz w:val="20"/>
            <w:szCs w:val="20"/>
            <w:u w:val="single"/>
          </w:rPr>
          <w:t>LTVA.org</w:t>
        </w:r>
      </w:hyperlink>
      <w:r>
        <w:rPr>
          <w:rFonts w:ascii="Open Sans" w:eastAsia="Open Sans" w:hAnsi="Open Sans" w:cs="Open Sans"/>
          <w:sz w:val="20"/>
          <w:szCs w:val="20"/>
        </w:rPr>
        <w:t xml:space="preserve"> that lists all the products, including lodging and activities, and even transportation that are commissioned. So when we go and talk to travel advisors or travel agents, we do have a direct link to this website where they can purchase the products through the Get Commissions Direct. The website directs to all your individual pages. And this is how the promotions look, a little bit different through operators. For example, Northern California, this is from Destination America, they do bus tours, they're com</w:t>
      </w:r>
      <w:r>
        <w:rPr>
          <w:rFonts w:ascii="Open Sans" w:eastAsia="Open Sans" w:hAnsi="Open Sans" w:cs="Open Sans"/>
          <w:sz w:val="20"/>
          <w:szCs w:val="20"/>
        </w:rPr>
        <w:t>ing here, usually between May and October. This is just a sample. These are the two sub-pages from Expedia and Hotelbeds from last year. Expedia, this was one that we hosted and individual properties buy in and HotelBeds were one that we just hosted as a destination. We promote all the hotels that are contracted through HotelBeds. And of course, those are our international inbounds. We work with Rocky Mountain Holiday Tours in America for Youth. Those are just two major ones on the West Coast. They do carry</w:t>
      </w:r>
      <w:r>
        <w:rPr>
          <w:rFonts w:ascii="Open Sans" w:eastAsia="Open Sans" w:hAnsi="Open Sans" w:cs="Open Sans"/>
          <w:sz w:val="20"/>
          <w:szCs w:val="20"/>
        </w:rPr>
        <w:t xml:space="preserve"> our products. And of course, we do all kinds of trainings of travel agents and travel advisors. Going on international, so LTVA has direct representations in the five countries, which is UK, Ireland, Germany, Australia, China, and India. And through High Sierra Visitors Council, which is the territory of California we are part of, we have a French office as well. The number next to each country is how many products have been developed in each country as a whole. So we have over 100 products internationally</w:t>
      </w:r>
      <w:r>
        <w:rPr>
          <w:rFonts w:ascii="Open Sans" w:eastAsia="Open Sans" w:hAnsi="Open Sans" w:cs="Open Sans"/>
          <w:sz w:val="20"/>
          <w:szCs w:val="20"/>
        </w:rPr>
        <w:t xml:space="preserve"> that travel agencies or tour operators include Lake Tahoe in. It's not specific that they just come to Lake Tahoe. International travelers like to travel more, visit more destinations when they finally come to the United States, so we are part of the itinerary of the hosting system. We do work with Visit California, Travel Nevada, and Brand USA as well.</w:t>
      </w:r>
    </w:p>
    <w:p w14:paraId="0000008F"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Doug asked what percentage of credit card spend is hospitality. Juraj: We're just getting the spend. It's not breaking it down by category. I will have to look it up. But the major spend in hotels is usually the second, and dining is usually the first. This is visa only. It's not representing total spending.</w:t>
      </w:r>
    </w:p>
    <w:p w14:paraId="00000090"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Stuart Maas presented Meetings, Conventions and Sports Sales. in the last few years, with the event center coming on board, we are now, I'm going to say, a tier two destination for meetings. We're really out there. We weren't before. Cameron and I go to a lot of the different shows. We're actually going to Connect Marketplace representing all of you next month. A couple highlights basically is we were able to start hosting meetings when we couldn't do those. So those are hosting meetings, those are bringing</w:t>
      </w:r>
      <w:r>
        <w:rPr>
          <w:rFonts w:ascii="Open Sans" w:eastAsia="Open Sans" w:hAnsi="Open Sans" w:cs="Open Sans"/>
          <w:sz w:val="20"/>
          <w:szCs w:val="20"/>
        </w:rPr>
        <w:t xml:space="preserve"> in meeting planners. I know Dania is gonna be hosting Connect West here. That's the first time out with a tier one city, not only San Francisco or Dallas or Denver. We actually brought it up to South Lake Tahoe, that's going to come in October. Very excited about that. I was able to secure Mountain Travis Symposium again for 2027. That's spread across everywhere. That's going to be an amazing one to get our ski product out there. And I've got a couple of sport ones coming in. So, really excited to get peop</w:t>
      </w:r>
      <w:r>
        <w:rPr>
          <w:rFonts w:ascii="Open Sans" w:eastAsia="Open Sans" w:hAnsi="Open Sans" w:cs="Open Sans"/>
          <w:sz w:val="20"/>
          <w:szCs w:val="20"/>
        </w:rPr>
        <w:t>le here, both sports and meetings, because those are really big growth markets for us. For the marketing, we have another agency, Not Noble Studios, doing specific marketing to meeting planners. I know there was a question coming up about tournaments. I could go on and on about this, but we're running out of time. But we do target all these different markets specifically with different messaging. And we've been growing our database from zero to 5,700. That is basically going to shows, speaking to people, an</w:t>
      </w:r>
      <w:r>
        <w:rPr>
          <w:rFonts w:ascii="Open Sans" w:eastAsia="Open Sans" w:hAnsi="Open Sans" w:cs="Open Sans"/>
          <w:sz w:val="20"/>
          <w:szCs w:val="20"/>
        </w:rPr>
        <w:t>d communicating with them on a monthly basis. And I'm going to give Cameron a lot of kudos because he is the grind behind a lot of this. And he also puts all the RFPs on the partner portal, which I know if it's not you, your sales staff probably are very active in. And that's where to get all those.</w:t>
      </w:r>
    </w:p>
    <w:p w14:paraId="00000091"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McIntyre presented Events. This year, the American Century Championship, funded by the TDVA, had the biggest attendance and biggest viewership it's ever had, growing year over year. Lights on the Lake fireworks, which we all know brings a lot of people up to the 4th of July. The summer concert series at Caesars Republic Outdoor. 16 shows this year, I think the majority of them sold out. Toyota Air and Apres was a huge hit this year. We expanded that to make it a whole weekend event. They had a pretty </w:t>
      </w:r>
      <w:r>
        <w:rPr>
          <w:rFonts w:ascii="Open Sans" w:eastAsia="Open Sans" w:hAnsi="Open Sans" w:cs="Open Sans"/>
          <w:sz w:val="20"/>
          <w:szCs w:val="20"/>
        </w:rPr>
        <w:t xml:space="preserve">big DJ one of the nights brought a lot of people in town. Those are the four big ones that we funded for fiscal year 2025. And then down to important events live at Lakeview has just been growing. We supported the last two years. We're probably looking at digesting a little bit next year to take some of that seed money and spread it around. The Meyers Fall Festival was out in Meyers last fall. We're not looking at that this year. But then Ski Run and  Meyers Farmers Markets have both been pretty successful </w:t>
      </w:r>
      <w:r>
        <w:rPr>
          <w:rFonts w:ascii="Open Sans" w:eastAsia="Open Sans" w:hAnsi="Open Sans" w:cs="Open Sans"/>
          <w:sz w:val="20"/>
          <w:szCs w:val="20"/>
        </w:rPr>
        <w:t>this year. Then local and moderate events. The Lake Tahoe Gingerbread Competition ran through the city of South Lake Tahoe. The Lake Tahoe Community College, Steak Cook-off, and Music in the Park at Meyers.</w:t>
      </w:r>
    </w:p>
    <w:p w14:paraId="00000092"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Rich: Just so you guys are aware, the important events that's been pretty small, it was like what, five grand? Yeah, Light at Lakeview was $20,000, everything else was $5,000. It was just kind of more to show the community that dollars are not just for tourists.</w:t>
      </w:r>
    </w:p>
    <w:p w14:paraId="00000093" w14:textId="77777777" w:rsidR="002D6ADF" w:rsidRDefault="00DC401A">
      <w:pPr>
        <w:keepNext/>
        <w:keepLines/>
        <w:pBdr>
          <w:top w:val="nil"/>
          <w:left w:val="nil"/>
          <w:bottom w:val="nil"/>
          <w:right w:val="nil"/>
          <w:between w:val="nil"/>
        </w:pBdr>
        <w:tabs>
          <w:tab w:val="left" w:pos="720"/>
        </w:tabs>
        <w:ind w:left="720"/>
        <w:rPr>
          <w:rFonts w:ascii="Open Sans" w:eastAsia="Open Sans" w:hAnsi="Open Sans" w:cs="Open Sans"/>
          <w:sz w:val="20"/>
          <w:szCs w:val="20"/>
        </w:rPr>
      </w:pPr>
      <w:r>
        <w:rPr>
          <w:rFonts w:ascii="Open Sans" w:eastAsia="Open Sans" w:hAnsi="Open Sans" w:cs="Open Sans"/>
          <w:sz w:val="20"/>
          <w:szCs w:val="20"/>
        </w:rPr>
        <w:t xml:space="preserve">Brady: And then coming up, it's not on here, but we have the Grand Slam of Curling in November and the Tahoe Games this fall.  </w:t>
      </w:r>
    </w:p>
    <w:p w14:paraId="00000094" w14:textId="77777777" w:rsidR="002D6ADF" w:rsidRDefault="00DC401A">
      <w:pPr>
        <w:keepNext/>
        <w:keepLines/>
        <w:pBdr>
          <w:top w:val="nil"/>
          <w:left w:val="nil"/>
          <w:bottom w:val="nil"/>
          <w:right w:val="nil"/>
          <w:between w:val="nil"/>
        </w:pBdr>
        <w:tabs>
          <w:tab w:val="left" w:pos="720"/>
        </w:tabs>
        <w:ind w:left="720"/>
        <w:rPr>
          <w:rFonts w:ascii="Open Sans" w:eastAsia="Open Sans" w:hAnsi="Open Sans" w:cs="Open Sans"/>
          <w:sz w:val="20"/>
          <w:szCs w:val="20"/>
        </w:rPr>
      </w:pPr>
      <w:r>
        <w:rPr>
          <w:rFonts w:ascii="Open Sans" w:eastAsia="Open Sans" w:hAnsi="Open Sans" w:cs="Open Sans"/>
          <w:sz w:val="20"/>
          <w:szCs w:val="20"/>
        </w:rPr>
        <w:lastRenderedPageBreak/>
        <w:t>Stuart Maas presented on the Tahoe Blue Event Center. So I know I've seen a lot of you at the Blue Event Center, whether it's a concert, conference, any of those things. There's just some of our highlights. A lot of good sales tax revenue, a lot of entertainment tax revenue in there, a lot of sold out shows. We've got our footing with both entertainment and for sports. Night Monsters, I think we're all behind those, just amazing things happening in the community. It certainly helped us bring in a lot of you</w:t>
      </w:r>
      <w:r>
        <w:rPr>
          <w:rFonts w:ascii="Open Sans" w:eastAsia="Open Sans" w:hAnsi="Open Sans" w:cs="Open Sans"/>
          <w:sz w:val="20"/>
          <w:szCs w:val="20"/>
        </w:rPr>
        <w:t>th hockey tournaments. I think we have eight youth hockey tournaments and I do want to kind of nod to the city that the city's ice rink is actually undergoing a whole new renovation because of all this demand for these youth sports. So I think there is, as we were talking about, kind of working with our city, with the recreation center that's coming on board, bringing those tournaments in, a lot of this is generating that. Room nights generated some pretty impressive numbers. We just crunched those this yea</w:t>
      </w:r>
      <w:r>
        <w:rPr>
          <w:rFonts w:ascii="Open Sans" w:eastAsia="Open Sans" w:hAnsi="Open Sans" w:cs="Open Sans"/>
          <w:sz w:val="20"/>
          <w:szCs w:val="20"/>
        </w:rPr>
        <w:t xml:space="preserve">r. So breaking it down into our fiscal, so Q1, Q2, and then Q3, Q4, over three million dollars that we've tracked. I think the number is a lot higher. We're a big leisure market so people come in, they see Lake Tahoe on their roster of events, they're going to bring family in before and after. Something we can't quite track because we just look at actual blocks but I know there's a lot of additional business that comes from this, and this is different from comps, youth sports and then nothing that would be </w:t>
      </w:r>
      <w:r>
        <w:rPr>
          <w:rFonts w:ascii="Open Sans" w:eastAsia="Open Sans" w:hAnsi="Open Sans" w:cs="Open Sans"/>
          <w:sz w:val="20"/>
          <w:szCs w:val="20"/>
        </w:rPr>
        <w:t xml:space="preserve">called public ticket event. So you're entertained. This is specifically what Cameron and I do to bring in conferences and sports. </w:t>
      </w:r>
    </w:p>
    <w:p w14:paraId="00000095"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Public transit revenue. So I think we all love Lake Link and our visitors do, a lot of our service workers do. Pretty substantial numbers for what the event centers generate in public transit here and will continue to do so. Looking ahead, we've already got 21 conferences confirmed.</w:t>
      </w:r>
    </w:p>
    <w:p w14:paraId="00000096" w14:textId="77777777" w:rsidR="002D6ADF" w:rsidRDefault="00DC401A">
      <w:pPr>
        <w:keepNext/>
        <w:keepLines/>
        <w:pBdr>
          <w:top w:val="nil"/>
          <w:left w:val="nil"/>
          <w:bottom w:val="nil"/>
          <w:right w:val="nil"/>
          <w:between w:val="nil"/>
        </w:pBdr>
        <w:tabs>
          <w:tab w:val="left" w:pos="720"/>
        </w:tabs>
        <w:ind w:left="720"/>
        <w:rPr>
          <w:rFonts w:ascii="Open Sans" w:eastAsia="Open Sans" w:hAnsi="Open Sans" w:cs="Open Sans"/>
          <w:sz w:val="20"/>
          <w:szCs w:val="20"/>
        </w:rPr>
      </w:pPr>
      <w:r>
        <w:rPr>
          <w:rFonts w:ascii="Open Sans" w:eastAsia="Open Sans" w:hAnsi="Open Sans" w:cs="Open Sans"/>
          <w:sz w:val="20"/>
          <w:szCs w:val="20"/>
        </w:rPr>
        <w:t>We just had the electric transportation conference, we've got the Nevada Mining Association next week. Now we don't have an event cap, basically it's really allowed us to broaden our scope, bringing some smaller more community events and kind of sharing the love throughout. We have the Night Monsters coming in October for the second season, Grand Slam of Curling, lots of new sports events, a huge growth market for us right now. Concerts, kind of nice and all, but I think a lot variety for every taste and no</w:t>
      </w:r>
      <w:r>
        <w:rPr>
          <w:rFonts w:ascii="Open Sans" w:eastAsia="Open Sans" w:hAnsi="Open Sans" w:cs="Open Sans"/>
          <w:sz w:val="20"/>
          <w:szCs w:val="20"/>
        </w:rPr>
        <w:t>w we actually have historical data to work with so we can get a little bit smart with what really brings and drives revenue, what are more profitable businesses to go after now.</w:t>
      </w:r>
    </w:p>
    <w:p w14:paraId="00000097" w14:textId="77777777" w:rsidR="002D6ADF" w:rsidRDefault="00DC401A">
      <w:pPr>
        <w:keepNext/>
        <w:keepLines/>
        <w:numPr>
          <w:ilvl w:val="0"/>
          <w:numId w:val="7"/>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Carol: I want you all to remember that when we're talking about events, and when we're talking about promotions to try to get more heads in beds, just like that 15,000 room nights that you saw, the event center is starting to fill in some of those spots, and so we shouldn't forget that is part of the event strategy and this last year the board approved an event strategy, we have an improved strategic plan. And we now have a sports strategy as well. And that includes the new event center, or the rec center, </w:t>
      </w:r>
      <w:r>
        <w:rPr>
          <w:rFonts w:ascii="Open Sans" w:eastAsia="Open Sans" w:hAnsi="Open Sans" w:cs="Open Sans"/>
          <w:sz w:val="20"/>
          <w:szCs w:val="20"/>
        </w:rPr>
        <w:t>when it comes on board. Wherever possible, we're looking at that as a community asset and one that we're gonna try to sell because these guys are out there anyway doing it, so it just gives us more in our little basket of tools to you know, to promote the area. I wanted to mention that we're always keeping our ear to the ground and listening to you. We always welcome your input directly. We love hearing from you about what your property is doing. We often reach out and ask you. We received valuable insights</w:t>
      </w:r>
      <w:r>
        <w:rPr>
          <w:rFonts w:ascii="Open Sans" w:eastAsia="Open Sans" w:hAnsi="Open Sans" w:cs="Open Sans"/>
          <w:sz w:val="20"/>
          <w:szCs w:val="20"/>
        </w:rPr>
        <w:t xml:space="preserve"> from Ryn's last occupancy question, and we appreciate your contribution. We encourage TID members to share this information with other board members and TID members. We're about to launch a fall promotion, as requested by our board. You'll hear more about this, but generally speaking, we're going to try to take it to market. We're hearing it's a little bit soft, and hopefully it'll firm up a little bit. We're looking for a cool name for the promotion. The target period will be post-Labor Day through mid-No</w:t>
      </w:r>
      <w:r>
        <w:rPr>
          <w:rFonts w:ascii="Open Sans" w:eastAsia="Open Sans" w:hAnsi="Open Sans" w:cs="Open Sans"/>
          <w:sz w:val="20"/>
          <w:szCs w:val="20"/>
        </w:rPr>
        <w:t>vember. We want to drive incremental visitation during the shoulder season. And we're looking at target markets, including Las Vegas, Fresno, and the Northern California area. Potentially even Southern California, the rest of California. We're going to use as many channels as we can. We won't be able to shift a lot of budget, but we are going to try to take advantage of some digital media, PR, and social. And we hope that you will join us in this promotion. We'll give you some examples of deals, but you don</w:t>
      </w:r>
      <w:r>
        <w:rPr>
          <w:rFonts w:ascii="Open Sans" w:eastAsia="Open Sans" w:hAnsi="Open Sans" w:cs="Open Sans"/>
          <w:sz w:val="20"/>
          <w:szCs w:val="20"/>
        </w:rPr>
        <w:t xml:space="preserve">'t have to do just one kind of deal. It can also be something that already lives on your website. What we're trying to get is more eyeballs on you. And so, we'd love to see how this works, and if it doe,s we'll hit it in the spring again too. Just remember that </w:t>
      </w:r>
      <w:hyperlink r:id="rId11">
        <w:r>
          <w:rPr>
            <w:rFonts w:ascii="Open Sans" w:eastAsia="Open Sans" w:hAnsi="Open Sans" w:cs="Open Sans"/>
            <w:color w:val="1155CC"/>
            <w:sz w:val="20"/>
            <w:szCs w:val="20"/>
            <w:u w:val="single"/>
          </w:rPr>
          <w:t>LTVA.org</w:t>
        </w:r>
      </w:hyperlink>
      <w:r>
        <w:rPr>
          <w:rFonts w:ascii="Open Sans" w:eastAsia="Open Sans" w:hAnsi="Open Sans" w:cs="Open Sans"/>
          <w:sz w:val="20"/>
          <w:szCs w:val="20"/>
        </w:rPr>
        <w:t xml:space="preserve"> has a lot of resources and you can look on that website anytime. There's also some opportunities for you to participate in other promotions and also with Ryn and Juraj and the whole team, Cameron, Brady, all of them they've got some opportunities for you so so if you can just stay close to us if you will and we're going to try to help you fill your rooms. Last thing, I want to go back to events real quickly, because we do have, it was alluded to before, we have a new process, and Brady and the events commi</w:t>
      </w:r>
      <w:r>
        <w:rPr>
          <w:rFonts w:ascii="Open Sans" w:eastAsia="Open Sans" w:hAnsi="Open Sans" w:cs="Open Sans"/>
          <w:sz w:val="20"/>
          <w:szCs w:val="20"/>
        </w:rPr>
        <w:t xml:space="preserve">ttee worked very hard on this, and this is to, with data-driven decisions, try to find the best events during the needs periods that we have and with the right partners. And we're asking everybody to go through this process so that we can be fair and equitable to everybody and find the events that are really gonna make the most impact for the larger community. So they're looking at this, I don't know how many hours Brady, you and your team have worked on this. I know Rich on the marketing committee, you've </w:t>
      </w:r>
      <w:r>
        <w:rPr>
          <w:rFonts w:ascii="Open Sans" w:eastAsia="Open Sans" w:hAnsi="Open Sans" w:cs="Open Sans"/>
          <w:sz w:val="20"/>
          <w:szCs w:val="20"/>
        </w:rPr>
        <w:t>been part of this lovely process. I was gonna say painful process, but I mean it's a long process and it's very difficult. And then on the back end, we are also asking for results, because we want to know for the next year where that bang for the buck is going to be. It really needs to be a partnership, and it needs to work both ways. If we're handing community money to an event promoter, we want to make sure that they are bringing home the bacon, basically, okay. So if you need any more information on that</w:t>
      </w:r>
      <w:r>
        <w:rPr>
          <w:rFonts w:ascii="Open Sans" w:eastAsia="Open Sans" w:hAnsi="Open Sans" w:cs="Open Sans"/>
          <w:sz w:val="20"/>
          <w:szCs w:val="20"/>
        </w:rPr>
        <w:t>, Brady can help you with that.  I want to thank you for your time and I'm sorry to run. I have another meeting, but the rest of the team will finish up, and then you can ask some questions. Thank you.</w:t>
      </w:r>
    </w:p>
    <w:p w14:paraId="00000098" w14:textId="77777777" w:rsidR="002D6ADF" w:rsidRDefault="00DC401A">
      <w:pPr>
        <w:keepNext/>
        <w:keepLines/>
        <w:numPr>
          <w:ilvl w:val="0"/>
          <w:numId w:val="7"/>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Juraj commented on the question Doug had previously asked about the percentage of spend on hospitality. 30%. The reason is that we don't see online reservations. These sites actually are swiping in the business. You don't see any online Expedia. That's not included in those numbers. </w:t>
      </w:r>
    </w:p>
    <w:p w14:paraId="00000099" w14:textId="77777777" w:rsidR="002D6ADF" w:rsidRDefault="00DC401A">
      <w:pPr>
        <w:keepNext/>
        <w:keepLines/>
        <w:numPr>
          <w:ilvl w:val="0"/>
          <w:numId w:val="7"/>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I'm sure we can get a breakdown from Expedia and Booking.com on what's coming in internationally. </w:t>
      </w:r>
    </w:p>
    <w:p w14:paraId="0000009A" w14:textId="77777777" w:rsidR="002D6ADF" w:rsidRDefault="00DC401A">
      <w:pPr>
        <w:keepNext/>
        <w:keepLines/>
        <w:numPr>
          <w:ilvl w:val="0"/>
          <w:numId w:val="7"/>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Juraj: The budget is only 30% of international because we don't see online reservations.</w:t>
      </w:r>
    </w:p>
    <w:p w14:paraId="0000009B"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Dania asked when ticketed events will get announced for the Tahoe Blue Event Center? Stuart: It depends on the promoter. We have some holds on some of the events, but we’re not allowed to announce them. Dania: I don’t necessarily need to know who’s coming, just the dates. Stuart: in some cases, they have holds on three or four different arenas or venues in three or four different places in the country.</w:t>
      </w:r>
    </w:p>
    <w:p w14:paraId="0000009C"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Dania asked how many email addresses do we have for these email blasts you are talking about. Stuart: So we've been up dramatically. So we have quality people. 24,000 is going to be on our consumer database. For meat planners, 5,700. Juraj: 16,000 on international. And we clean those up daily. So it's not just someone who came one time.</w:t>
      </w:r>
    </w:p>
    <w:p w14:paraId="0000009D"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Carol: We do have a couple of e-blasts that are going out to Lists that we're doing media with, like Outside, Sunset, and then Travel Zoo. </w:t>
      </w:r>
    </w:p>
    <w:p w14:paraId="0000009E"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Dania: I saw Travel Zoo. How does Travel Zoo work? Carol: That'll be for the fall promotion.</w:t>
      </w:r>
    </w:p>
    <w:p w14:paraId="0000009F"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Question: </w:t>
      </w:r>
      <w:r>
        <w:rPr>
          <w:rFonts w:ascii="Open Sans" w:eastAsia="Open Sans" w:hAnsi="Open Sans" w:cs="Open Sans"/>
          <w:sz w:val="20"/>
          <w:szCs w:val="20"/>
        </w:rPr>
        <w:t xml:space="preserve">You said that this deck would be available. It is available on </w:t>
      </w:r>
      <w:hyperlink r:id="rId12">
        <w:r>
          <w:rPr>
            <w:rFonts w:ascii="Open Sans" w:eastAsia="Open Sans" w:hAnsi="Open Sans" w:cs="Open Sans"/>
            <w:color w:val="1155CC"/>
            <w:sz w:val="20"/>
            <w:szCs w:val="20"/>
            <w:u w:val="single"/>
          </w:rPr>
          <w:t>LTVA.org</w:t>
        </w:r>
      </w:hyperlink>
      <w:r>
        <w:rPr>
          <w:rFonts w:ascii="Open Sans" w:eastAsia="Open Sans" w:hAnsi="Open Sans" w:cs="Open Sans"/>
          <w:sz w:val="20"/>
          <w:szCs w:val="20"/>
        </w:rPr>
        <w:t xml:space="preserve"> and QR code on </w:t>
      </w:r>
      <w:hyperlink r:id="rId13">
        <w:r>
          <w:rPr>
            <w:rFonts w:ascii="Open Sans" w:eastAsia="Open Sans" w:hAnsi="Open Sans" w:cs="Open Sans"/>
            <w:color w:val="1155CC"/>
            <w:sz w:val="20"/>
            <w:szCs w:val="20"/>
            <w:u w:val="single"/>
          </w:rPr>
          <w:t>this resource sheet</w:t>
        </w:r>
      </w:hyperlink>
      <w:r>
        <w:rPr>
          <w:rFonts w:ascii="Open Sans" w:eastAsia="Open Sans" w:hAnsi="Open Sans" w:cs="Open Sans"/>
          <w:sz w:val="20"/>
          <w:szCs w:val="20"/>
        </w:rPr>
        <w:t>.</w:t>
      </w:r>
    </w:p>
    <w:p w14:paraId="000000A0"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Sue Barton presented Visitor Information Services and Wedding Co-Op.  So we're going to talk for just a second about our visitor information services, which includes our visitor center in the Heavenly Village. That's Explore Tahoe. It is open daily, and when it's not open, and also 24 hours, we have our AI travel assistant, </w:t>
      </w:r>
      <w:hyperlink r:id="rId14" w:anchor="gg">
        <w:r>
          <w:rPr>
            <w:rFonts w:ascii="Open Sans" w:eastAsia="Open Sans" w:hAnsi="Open Sans" w:cs="Open Sans"/>
            <w:color w:val="1155CC"/>
            <w:sz w:val="20"/>
            <w:szCs w:val="20"/>
            <w:u w:val="single"/>
          </w:rPr>
          <w:t>Echo</w:t>
        </w:r>
      </w:hyperlink>
      <w:r>
        <w:rPr>
          <w:rFonts w:ascii="Open Sans" w:eastAsia="Open Sans" w:hAnsi="Open Sans" w:cs="Open Sans"/>
          <w:sz w:val="20"/>
          <w:szCs w:val="20"/>
        </w:rPr>
        <w:t>, who responds to questions and provides information 24 hours. If you haven't checked it out, please do; it's very cool. We did do a recent open house back in June, it seems like just yesterday, and thank you to those who sent staff members over. I hope it was beneficial. We had so few participants, we had like 125 people</w:t>
      </w:r>
    </w:p>
    <w:p w14:paraId="000000A1" w14:textId="77777777" w:rsidR="002D6ADF" w:rsidRDefault="00DC401A">
      <w:pPr>
        <w:keepNext/>
        <w:keepLines/>
        <w:pBdr>
          <w:top w:val="nil"/>
          <w:left w:val="nil"/>
          <w:bottom w:val="nil"/>
          <w:right w:val="nil"/>
          <w:between w:val="nil"/>
        </w:pBdr>
        <w:tabs>
          <w:tab w:val="left" w:pos="720"/>
        </w:tabs>
        <w:ind w:left="720"/>
        <w:rPr>
          <w:rFonts w:ascii="Open Sans" w:eastAsia="Open Sans" w:hAnsi="Open Sans" w:cs="Open Sans"/>
          <w:sz w:val="20"/>
          <w:szCs w:val="20"/>
        </w:rPr>
      </w:pPr>
      <w:r>
        <w:rPr>
          <w:rFonts w:ascii="Open Sans" w:eastAsia="Open Sans" w:hAnsi="Open Sans" w:cs="Open Sans"/>
          <w:sz w:val="20"/>
          <w:szCs w:val="20"/>
        </w:rPr>
        <w:t>through there that day, but only a small number, which we didn't count in our visitors, came specifically to tour the center and learn about it. And so everybody was able to win a prize.</w:t>
      </w:r>
    </w:p>
    <w:p w14:paraId="000000A2" w14:textId="77777777" w:rsidR="002D6ADF" w:rsidRDefault="00DC401A">
      <w:pPr>
        <w:keepNext/>
        <w:keepLines/>
        <w:pBdr>
          <w:top w:val="nil"/>
          <w:left w:val="nil"/>
          <w:bottom w:val="nil"/>
          <w:right w:val="nil"/>
          <w:between w:val="nil"/>
        </w:pBdr>
        <w:tabs>
          <w:tab w:val="left" w:pos="720"/>
        </w:tabs>
        <w:ind w:left="720"/>
        <w:rPr>
          <w:rFonts w:ascii="Open Sans" w:eastAsia="Open Sans" w:hAnsi="Open Sans" w:cs="Open Sans"/>
          <w:sz w:val="20"/>
          <w:szCs w:val="20"/>
        </w:rPr>
      </w:pPr>
      <w:r>
        <w:rPr>
          <w:rFonts w:ascii="Open Sans" w:eastAsia="Open Sans" w:hAnsi="Open Sans" w:cs="Open Sans"/>
          <w:sz w:val="20"/>
          <w:szCs w:val="20"/>
        </w:rPr>
        <w:t>Over the course of our fiscal year, our staff interact with about 36,000 visitors. They only log people with whom they are interacting. If it's a party of 10, but they only talk to three or four of them, they're only logging that as three or four. So we know that more people utilize the facilities. They also answer about 1,400 phone inquiries. Those inquiries go way up if we have a heavy winter. All the people are calling about road conditions. So this is lots of great information, and honestly, if you have</w:t>
      </w:r>
      <w:r>
        <w:rPr>
          <w:rFonts w:ascii="Open Sans" w:eastAsia="Open Sans" w:hAnsi="Open Sans" w:cs="Open Sans"/>
          <w:sz w:val="20"/>
          <w:szCs w:val="20"/>
        </w:rPr>
        <w:t>n't been in there and seen our staff in action, I encourage you to do so, or we'll arrange a tour for you. Please do come through. We do partner with the Sierra Nevada Alliance for their student ambassador program every year, also with the US Forest Service for the Heavenly Winter Trek and Ski with the Ranger. All of those things start from Explore Tahoe and enjoy our services in the Visitor Center. So that's just a quick overview of some of the direct contact that we have with visitors. We're also happy to</w:t>
      </w:r>
      <w:r>
        <w:rPr>
          <w:rFonts w:ascii="Open Sans" w:eastAsia="Open Sans" w:hAnsi="Open Sans" w:cs="Open Sans"/>
          <w:sz w:val="20"/>
          <w:szCs w:val="20"/>
        </w:rPr>
        <w:t xml:space="preserve"> share information with your front desk for guests. But really, we encourage you to send them to us. </w:t>
      </w:r>
    </w:p>
    <w:p w14:paraId="000000A3"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The next thing I wanted to touch on is our wedding co-op. About 25% of all weddings, American, US weddings, are destination weddings. And mountain destinations rank second only behind beach weddings. Well, guess what? We've got both. We've got mountains and beaches. So we are well positioned to take advantage of weddings in our destination. We do run the LTVA wedding co-op which has been in existence for over 30 years. Different partners have come in and out. It's a pay to play program. Fairly well balanced</w:t>
      </w:r>
      <w:r>
        <w:rPr>
          <w:rFonts w:ascii="Open Sans" w:eastAsia="Open Sans" w:hAnsi="Open Sans" w:cs="Open Sans"/>
          <w:sz w:val="20"/>
          <w:szCs w:val="20"/>
        </w:rPr>
        <w:t xml:space="preserve"> between the types of services of those who are in. It's an entirely digital program. We used to buy ads in all the wedding magazines and things like that, but that’s just not how brides were looking for information. So it's a mix of search engine display, it's all online. It's an entirely digital campaign, it's handled by Diana Evans of Dae &amp; Company, so again, a separate marketing entity, but she also sits on our marketing committee, so it follows the LTVA brand, and it also follows the markets that as mu</w:t>
      </w:r>
      <w:r>
        <w:rPr>
          <w:rFonts w:ascii="Open Sans" w:eastAsia="Open Sans" w:hAnsi="Open Sans" w:cs="Open Sans"/>
          <w:sz w:val="20"/>
          <w:szCs w:val="20"/>
        </w:rPr>
        <w:t>ch as the budget will allow. In the last fiscal we generated just under 600 qualified leads in RFP submissions for the partners and had 5,500 partner referrals direct to their website. Weddings are a big business. We know that guests who come up to a destination wedding tend to stay about three days in market, spend quite a lot of money, do quite a lot of things, a lot of food and beverage, and of course activities. And then the wedding party itself stays longer, five to seven nights. So weddings really are</w:t>
      </w:r>
      <w:r>
        <w:rPr>
          <w:rFonts w:ascii="Open Sans" w:eastAsia="Open Sans" w:hAnsi="Open Sans" w:cs="Open Sans"/>
          <w:sz w:val="20"/>
          <w:szCs w:val="20"/>
        </w:rPr>
        <w:t xml:space="preserve"> a big business, and they are definitely part of our market mix.</w:t>
      </w:r>
    </w:p>
    <w:p w14:paraId="000000A4"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Question: Are we able to get the conversion on those wedding leads? Sue: Well, we can only</w:t>
      </w:r>
    </w:p>
    <w:p w14:paraId="000000A5"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get that if the individual properties report to us who actually booked. And as we discussed at our last meeting, a lot of times they get the referral through several sources. So it's hard to say did it come through the co-op or did it come through one of the others. Sometimes they'll go on your website directly, they'll come through the knot, they'll go on to our wedding sites. So it's hard to know which one converted them</w:t>
      </w:r>
      <w:r>
        <w:rPr>
          <w:rFonts w:ascii="Roboto" w:eastAsia="Roboto" w:hAnsi="Roboto" w:cs="Roboto"/>
          <w:color w:val="020817"/>
        </w:rPr>
        <w:t xml:space="preserve">. </w:t>
      </w:r>
    </w:p>
    <w:p w14:paraId="000000A6"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Ryn Muat presented on </w:t>
      </w:r>
      <w:hyperlink r:id="rId15">
        <w:r>
          <w:rPr>
            <w:rFonts w:ascii="Open Sans" w:eastAsia="Open Sans" w:hAnsi="Open Sans" w:cs="Open Sans"/>
            <w:color w:val="1155CC"/>
            <w:sz w:val="20"/>
            <w:szCs w:val="20"/>
            <w:u w:val="single"/>
          </w:rPr>
          <w:t>LTVA.org</w:t>
        </w:r>
      </w:hyperlink>
      <w:r>
        <w:rPr>
          <w:rFonts w:ascii="Open Sans" w:eastAsia="Open Sans" w:hAnsi="Open Sans" w:cs="Open Sans"/>
          <w:sz w:val="20"/>
          <w:szCs w:val="20"/>
        </w:rPr>
        <w:t xml:space="preserve"> and the LTVA’s Partner Portal. Focusing on our business-to-business website and partner portal. LTVA.org is the website where we communicate with you, our partners. Anne Sutterfield works very hard to keep that up to date. Here are some of the things that you can find on it. Community meetings calendar, the data and statistics reports that Juraj was talking about. So if something is lost in your email and you'd like to go back and compare month over month, that's all posted there online. Partner opportunit</w:t>
      </w:r>
      <w:r>
        <w:rPr>
          <w:rFonts w:ascii="Open Sans" w:eastAsia="Open Sans" w:hAnsi="Open Sans" w:cs="Open Sans"/>
          <w:sz w:val="20"/>
          <w:szCs w:val="20"/>
        </w:rPr>
        <w:t>ies, which includes instructions and specifics on things like the South Shore Passport, which is a program for conference attendees to get discounts and encourage spreading that business around. Instructions for asset sharing, if you want us to have more photos and more content from you there's a sort of automated way to do that and you can also find the event promotion and a lot of information on that so that's going to be under resources on the menu and then event promotion that gives more details about w</w:t>
      </w:r>
      <w:r>
        <w:rPr>
          <w:rFonts w:ascii="Open Sans" w:eastAsia="Open Sans" w:hAnsi="Open Sans" w:cs="Open Sans"/>
          <w:sz w:val="20"/>
          <w:szCs w:val="20"/>
        </w:rPr>
        <w:t>hat Carol and Brady were talking about how that works the application period what to expect and at the bottom the actual application to apply. The South Shore Bulletin signup is on there. That's also, there's a QR code for that on the handout that we provided. And the bulletin includes industry updates and Sue and I worked together to comb through various newsletters to give what we think is the best. And we encourage you to check that out. There's all kinds of information. And that's sort of our monthly up</w:t>
      </w:r>
      <w:r>
        <w:rPr>
          <w:rFonts w:ascii="Open Sans" w:eastAsia="Open Sans" w:hAnsi="Open Sans" w:cs="Open Sans"/>
          <w:sz w:val="20"/>
          <w:szCs w:val="20"/>
        </w:rPr>
        <w:t>date. We announce things like a new resource that we have to go along with Echo, the chat bot, and I want to highlight this table tent card is really useful for busy periods when your staff are checking a bunch of people in and someone wants to ask all of those questions, you'd love to help them, but you've got ten people behind them, you can encourage them to use this. We brought a big stack of those over by the door so you can grab some on your way out. Also might be a good tool for training staff. If the</w:t>
      </w:r>
      <w:r>
        <w:rPr>
          <w:rFonts w:ascii="Open Sans" w:eastAsia="Open Sans" w:hAnsi="Open Sans" w:cs="Open Sans"/>
          <w:sz w:val="20"/>
          <w:szCs w:val="20"/>
        </w:rPr>
        <w:t>y don't know the answer to the question, ask Echo. And we're working really hard to make sure that it responds like a human. If you catch something that's not human, I'm going to see it and try to correct it. Press releases are also available on LTVA.org. And then the partner portal, I feel like everyone in this room is familiar with it for the most part, but we did want to highlight that we are posting the Tahoe Blue Event Center conferences on there with on-your-own-meal periods, estimated attendee counts</w:t>
      </w:r>
      <w:r>
        <w:rPr>
          <w:rFonts w:ascii="Open Sans" w:eastAsia="Open Sans" w:hAnsi="Open Sans" w:cs="Open Sans"/>
          <w:sz w:val="20"/>
          <w:szCs w:val="20"/>
        </w:rPr>
        <w:t>, and going to start posting further out. We may not have the on-your-own own meal information much more than a month out, but we can post the dates and estimated attendees. You can take a look at that. It's also where you receive and respond to RFPs and you can update your events and special offers. We'd love to see more properties on there. If you have any questions about that, myself and Cam are great resources. So, Cam on the RFP side in particular. Anne and I can also help with the listings and events.</w:t>
      </w:r>
      <w:r>
        <w:rPr>
          <w:rFonts w:ascii="Open Sans" w:eastAsia="Open Sans" w:hAnsi="Open Sans" w:cs="Open Sans"/>
          <w:sz w:val="20"/>
          <w:szCs w:val="20"/>
        </w:rPr>
        <w:t xml:space="preserve"> So reach out. On the resource sheet there is a breakdown of who to contact for what. If you don't directly receive the press releases, you can let me know and I can have Weidinger add you to that list.</w:t>
      </w:r>
    </w:p>
    <w:p w14:paraId="000000A7"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Randall asked about LA impressions being double that of San Francisco. Stuart: Yeah, it's like 117,000 compared to like 56,000. We had amazing flight service at multiple airports down there. They're a drive market for us as well. I think we'll see a lot more Angelenians come up for skiing now that Sierra is included on the Icon Pass, which would be my dream. Because now we connect Mammoth with Palisades, and then we have Sierra. So keep an eye out for that.</w:t>
      </w:r>
    </w:p>
    <w:p w14:paraId="000000A8" w14:textId="77777777" w:rsidR="002D6ADF" w:rsidRDefault="00DC401A">
      <w:pPr>
        <w:keepNext/>
        <w:keepLines/>
        <w:pBdr>
          <w:top w:val="nil"/>
          <w:left w:val="nil"/>
          <w:bottom w:val="nil"/>
          <w:right w:val="nil"/>
          <w:between w:val="nil"/>
        </w:pBdr>
        <w:tabs>
          <w:tab w:val="left" w:pos="720"/>
        </w:tabs>
        <w:ind w:left="720"/>
        <w:rPr>
          <w:rFonts w:ascii="Open Sans" w:eastAsia="Open Sans" w:hAnsi="Open Sans" w:cs="Open Sans"/>
          <w:sz w:val="20"/>
          <w:szCs w:val="20"/>
        </w:rPr>
      </w:pPr>
      <w:r>
        <w:rPr>
          <w:rFonts w:ascii="Open Sans" w:eastAsia="Open Sans" w:hAnsi="Open Sans" w:cs="Open Sans"/>
          <w:sz w:val="20"/>
          <w:szCs w:val="20"/>
        </w:rPr>
        <w:t>Rich: We're gonna have 261 rooms that are not available this winter, so that's gonna help spread the blood a little bit.</w:t>
      </w:r>
    </w:p>
    <w:p w14:paraId="000000A9"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Sue: Anything we mentioned that was news to you or that you want further expansion on? We are always available. Please feel free to reach out to any of us. We are just a small team. And so even if you hit the wrong person, we just pass it off to the next one. And we are always happy and available to talk to your staff, talk to investors, and provide you with information when you're putting your corporate reports together. That's what we're here for: to help you with those resources.</w:t>
      </w:r>
    </w:p>
    <w:p w14:paraId="000000AA"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Jennifer: I do want to say the monthly articles that you are all providing with that report are really good.</w:t>
      </w:r>
    </w:p>
    <w:p w14:paraId="000000AB"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Sue: Specifically, we also handle your quarterly newsletter, and we would appreciate your feedback on it. Again, Ryn and I work on that and we try to put things of particular interest on the California side, which is different than our bulletin, which is national, international, general, but we try to address things that might be specific to the TID.</w:t>
      </w:r>
    </w:p>
    <w:p w14:paraId="000000AC"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Jennifer: The last one I remember seeing really highlighted the events, and I do think that's really important.</w:t>
      </w:r>
    </w:p>
    <w:p w14:paraId="000000AD"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Sue: Yes, and that was a request that came out of this meeting, so it went out just before the 4th of July. I think we sent it on July 1st. Again, just to help you be top of mind with what events were upcoming. Some of you, I know, might offer bounce backs for your guests that are there in July for the July 4th weekend. But you might say, well, you want to come back in October, and here's the deal for you as the bounce back, because we've got this event going on.</w:t>
      </w:r>
    </w:p>
    <w:p w14:paraId="000000AE"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Just so you guys are aware, on the back of this sheet, I'm sorry I didn't bring this up earlier, we have the </w:t>
      </w:r>
      <w:hyperlink r:id="rId16">
        <w:r>
          <w:rPr>
            <w:rFonts w:ascii="Open Sans" w:eastAsia="Open Sans" w:hAnsi="Open Sans" w:cs="Open Sans"/>
            <w:color w:val="1155CC"/>
            <w:sz w:val="20"/>
            <w:szCs w:val="20"/>
            <w:u w:val="single"/>
          </w:rPr>
          <w:t>TID collections from 2018 forward</w:t>
        </w:r>
      </w:hyperlink>
      <w:r>
        <w:rPr>
          <w:rFonts w:ascii="Open Sans" w:eastAsia="Open Sans" w:hAnsi="Open Sans" w:cs="Open Sans"/>
          <w:sz w:val="20"/>
          <w:szCs w:val="20"/>
        </w:rPr>
        <w:t>. The yellow does kind of just throw in there what was going on during those years so you can see why some might be down versus others. Just information for you guys all to have.</w:t>
      </w:r>
    </w:p>
    <w:p w14:paraId="000000AF" w14:textId="77777777" w:rsidR="002D6ADF" w:rsidRDefault="002D6ADF">
      <w:pPr>
        <w:keepNext/>
        <w:keepLines/>
        <w:tabs>
          <w:tab w:val="left" w:pos="720"/>
        </w:tabs>
        <w:ind w:left="720"/>
        <w:rPr>
          <w:rFonts w:ascii="Open Sans" w:eastAsia="Open Sans" w:hAnsi="Open Sans" w:cs="Open Sans"/>
          <w:b/>
          <w:sz w:val="20"/>
          <w:szCs w:val="20"/>
        </w:rPr>
      </w:pPr>
    </w:p>
    <w:p w14:paraId="000000B0" w14:textId="77777777" w:rsidR="002D6ADF" w:rsidRDefault="00DC401A">
      <w:pPr>
        <w:keepNext/>
        <w:keepLines/>
        <w:numPr>
          <w:ilvl w:val="0"/>
          <w:numId w:val="5"/>
        </w:numPr>
        <w:tabs>
          <w:tab w:val="left" w:pos="720"/>
        </w:tabs>
        <w:rPr>
          <w:rFonts w:ascii="Open Sans" w:eastAsia="Open Sans" w:hAnsi="Open Sans" w:cs="Open Sans"/>
          <w:b/>
          <w:sz w:val="20"/>
          <w:szCs w:val="20"/>
        </w:rPr>
      </w:pPr>
      <w:r>
        <w:rPr>
          <w:rFonts w:ascii="Open Sans" w:eastAsia="Open Sans" w:hAnsi="Open Sans" w:cs="Open Sans"/>
          <w:b/>
          <w:sz w:val="20"/>
          <w:szCs w:val="20"/>
        </w:rPr>
        <w:t>Public Comment (Non-Agenda Items, 5-Minute Limit)</w:t>
      </w:r>
    </w:p>
    <w:p w14:paraId="000000B1" w14:textId="77777777" w:rsidR="002D6ADF" w:rsidRDefault="00DC401A">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Jerry commented: I've worked with this group for a while now. And you don't understand that the size of this group</w:t>
      </w:r>
      <w:r>
        <w:rPr>
          <w:rFonts w:ascii="Open Sans" w:eastAsia="Open Sans" w:hAnsi="Open Sans" w:cs="Open Sans"/>
          <w:sz w:val="20"/>
          <w:szCs w:val="20"/>
        </w:rPr>
        <w:t xml:space="preserve"> is so small compared to what you see in a typical DMO. Especially with an event center like that. These guys do an amazing job, and the team that's been put together now is just fiery. So, kudos to them for working hard and being out in the markets. Juraj, Stuart, and Cameron are traveling all the time on our behalf.</w:t>
      </w:r>
    </w:p>
    <w:p w14:paraId="000000B2" w14:textId="77777777" w:rsidR="002D6ADF" w:rsidRDefault="002D6ADF">
      <w:pPr>
        <w:keepNext/>
        <w:keepLines/>
        <w:tabs>
          <w:tab w:val="left" w:pos="720"/>
        </w:tabs>
        <w:ind w:left="1440"/>
        <w:rPr>
          <w:rFonts w:ascii="Open Sans" w:eastAsia="Open Sans" w:hAnsi="Open Sans" w:cs="Open Sans"/>
          <w:b/>
          <w:sz w:val="20"/>
          <w:szCs w:val="20"/>
        </w:rPr>
      </w:pPr>
    </w:p>
    <w:p w14:paraId="000000B3" w14:textId="77777777" w:rsidR="002D6ADF" w:rsidRDefault="00DC401A">
      <w:pPr>
        <w:keepNext/>
        <w:keepLines/>
        <w:numPr>
          <w:ilvl w:val="0"/>
          <w:numId w:val="5"/>
        </w:numPr>
        <w:tabs>
          <w:tab w:val="left" w:pos="720"/>
        </w:tabs>
        <w:rPr>
          <w:rFonts w:ascii="Open Sans" w:eastAsia="Open Sans" w:hAnsi="Open Sans" w:cs="Open Sans"/>
          <w:b/>
          <w:sz w:val="20"/>
          <w:szCs w:val="20"/>
        </w:rPr>
      </w:pPr>
      <w:r>
        <w:rPr>
          <w:rFonts w:ascii="Open Sans" w:eastAsia="Open Sans" w:hAnsi="Open Sans" w:cs="Open Sans"/>
          <w:b/>
          <w:sz w:val="20"/>
          <w:szCs w:val="20"/>
        </w:rPr>
        <w:t xml:space="preserve">Next Meeting: Special Meeting TBD. </w:t>
      </w:r>
    </w:p>
    <w:p w14:paraId="000000B4" w14:textId="77777777" w:rsidR="002D6ADF" w:rsidRDefault="00DC401A">
      <w:pPr>
        <w:keepNext/>
        <w:keepLines/>
        <w:numPr>
          <w:ilvl w:val="0"/>
          <w:numId w:val="5"/>
        </w:numPr>
        <w:tabs>
          <w:tab w:val="left" w:pos="720"/>
        </w:tabs>
        <w:rPr>
          <w:rFonts w:ascii="Open Sans" w:eastAsia="Open Sans" w:hAnsi="Open Sans" w:cs="Open Sans"/>
          <w:b/>
          <w:sz w:val="20"/>
          <w:szCs w:val="20"/>
        </w:rPr>
      </w:pPr>
      <w:r>
        <w:rPr>
          <w:rFonts w:ascii="Open Sans" w:eastAsia="Open Sans" w:hAnsi="Open Sans" w:cs="Open Sans"/>
          <w:b/>
          <w:sz w:val="20"/>
          <w:szCs w:val="20"/>
        </w:rPr>
        <w:t xml:space="preserve">Adjournment. </w:t>
      </w:r>
      <w:r>
        <w:rPr>
          <w:rFonts w:ascii="Open Sans" w:eastAsia="Open Sans" w:hAnsi="Open Sans" w:cs="Open Sans"/>
          <w:sz w:val="20"/>
          <w:szCs w:val="20"/>
        </w:rPr>
        <w:t>Thank you Dania/Margaritaville Resort for having us! The meeting was adjourned at 2:38 pm.</w:t>
      </w:r>
    </w:p>
    <w:p w14:paraId="000000B5" w14:textId="77777777" w:rsidR="002D6ADF" w:rsidRDefault="002D6ADF">
      <w:pPr>
        <w:keepNext/>
        <w:keepLines/>
        <w:tabs>
          <w:tab w:val="left" w:pos="720"/>
        </w:tabs>
        <w:rPr>
          <w:rFonts w:ascii="Open Sans" w:eastAsia="Open Sans" w:hAnsi="Open Sans" w:cs="Open Sans"/>
          <w:b/>
          <w:sz w:val="20"/>
          <w:szCs w:val="20"/>
        </w:rPr>
      </w:pPr>
    </w:p>
    <w:p w14:paraId="000000B6" w14:textId="77777777" w:rsidR="002D6ADF" w:rsidRDefault="002D6ADF">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B7" w14:textId="77777777" w:rsidR="002D6ADF" w:rsidRDefault="002D6ADF">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B8" w14:textId="77777777" w:rsidR="002D6ADF" w:rsidRDefault="002D6ADF">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B9" w14:textId="77777777" w:rsidR="002D6ADF" w:rsidRDefault="002D6ADF">
      <w:pPr>
        <w:pBdr>
          <w:top w:val="nil"/>
          <w:left w:val="nil"/>
          <w:bottom w:val="nil"/>
          <w:right w:val="nil"/>
          <w:between w:val="nil"/>
        </w:pBdr>
        <w:rPr>
          <w:rFonts w:ascii="Open Sans" w:eastAsia="Open Sans" w:hAnsi="Open Sans" w:cs="Open Sans"/>
          <w:sz w:val="20"/>
          <w:szCs w:val="20"/>
        </w:rPr>
      </w:pPr>
    </w:p>
    <w:sectPr w:rsidR="002D6ADF">
      <w:footerReference w:type="default" r:id="rId17"/>
      <w:pgSz w:w="12240" w:h="15840"/>
      <w:pgMar w:top="450" w:right="1080" w:bottom="0" w:left="1440" w:header="360" w:footer="1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1C339" w14:textId="77777777" w:rsidR="00DC401A" w:rsidRDefault="00DC401A">
      <w:r>
        <w:separator/>
      </w:r>
    </w:p>
  </w:endnote>
  <w:endnote w:type="continuationSeparator" w:id="0">
    <w:p w14:paraId="67B15597" w14:textId="77777777" w:rsidR="00DC401A" w:rsidRDefault="00DC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8712BBD-FFC4-4605-B4A3-0DFE7C7709B7}"/>
    <w:embedBold r:id="rId2" w:fontKey="{8324C260-39EE-4614-803F-1603B48DE96C}"/>
    <w:embedBoldItalic r:id="rId3" w:fontKey="{0C3044BA-CA23-4674-97FA-1F369E585CDB}"/>
  </w:font>
  <w:font w:name="Helvetica Neue">
    <w:charset w:val="00"/>
    <w:family w:val="auto"/>
    <w:pitch w:val="default"/>
    <w:embedRegular r:id="rId4" w:fontKey="{9A8FC27C-0E16-4D98-B953-E054987CE7CF}"/>
  </w:font>
  <w:font w:name="Georgia">
    <w:panose1 w:val="02040502050405020303"/>
    <w:charset w:val="00"/>
    <w:family w:val="auto"/>
    <w:pitch w:val="default"/>
    <w:embedRegular r:id="rId5" w:fontKey="{123E7D1A-F540-4542-8BC7-B59B77850081}"/>
    <w:embedItalic r:id="rId6" w:fontKey="{3335E1F0-EB02-4AE3-A63C-BB3D733802BE}"/>
  </w:font>
  <w:font w:name="Open Sans">
    <w:charset w:val="00"/>
    <w:family w:val="swiss"/>
    <w:pitch w:val="variable"/>
    <w:sig w:usb0="E00002EF" w:usb1="4000205B" w:usb2="00000028" w:usb3="00000000" w:csb0="0000019F" w:csb1="00000000"/>
    <w:embedRegular r:id="rId7" w:fontKey="{574C343B-BF2B-47F9-B434-5544C0978859}"/>
    <w:embedBold r:id="rId8" w:fontKey="{EB880F27-EE4B-4A8F-894F-4ACAE0748DA5}"/>
    <w:embedBoldItalic r:id="rId9" w:fontKey="{0AF94CF4-6F9E-4C36-8E74-118DD62047DE}"/>
  </w:font>
  <w:font w:name="Calibri">
    <w:panose1 w:val="020F0502020204030204"/>
    <w:charset w:val="00"/>
    <w:family w:val="swiss"/>
    <w:pitch w:val="variable"/>
    <w:sig w:usb0="E4002EFF" w:usb1="C000247B" w:usb2="00000009" w:usb3="00000000" w:csb0="000001FF" w:csb1="00000000"/>
    <w:embedRegular r:id="rId10" w:fontKey="{8EC138DF-18FE-4BAB-8333-845391E51C8C}"/>
    <w:embedBold r:id="rId11" w:fontKey="{D74E73E6-7F95-4449-BB34-5ACECC4AF0C8}"/>
  </w:font>
  <w:font w:name="Roboto">
    <w:charset w:val="00"/>
    <w:family w:val="auto"/>
    <w:pitch w:val="variable"/>
    <w:sig w:usb0="E0000AFF" w:usb1="5000217F" w:usb2="00000021" w:usb3="00000000" w:csb0="0000019F" w:csb1="00000000"/>
    <w:embedRegular r:id="rId12" w:fontKey="{6257D81B-9F6A-4E49-989B-098465A76A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A" w14:textId="77777777" w:rsidR="002D6ADF" w:rsidRDefault="002D6ADF">
    <w:pPr>
      <w:pBdr>
        <w:top w:val="nil"/>
        <w:left w:val="nil"/>
        <w:bottom w:val="nil"/>
        <w:right w:val="nil"/>
        <w:between w:val="nil"/>
      </w:pBdr>
      <w:tabs>
        <w:tab w:val="right" w:pos="93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CADAE" w14:textId="77777777" w:rsidR="00DC401A" w:rsidRDefault="00DC401A">
      <w:r>
        <w:separator/>
      </w:r>
    </w:p>
  </w:footnote>
  <w:footnote w:type="continuationSeparator" w:id="0">
    <w:p w14:paraId="3DDB4EAF" w14:textId="77777777" w:rsidR="00DC401A" w:rsidRDefault="00DC4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6CCD"/>
    <w:multiLevelType w:val="multilevel"/>
    <w:tmpl w:val="6F220D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931E88"/>
    <w:multiLevelType w:val="multilevel"/>
    <w:tmpl w:val="D6C4D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FE7584"/>
    <w:multiLevelType w:val="multilevel"/>
    <w:tmpl w:val="4426D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8A771F"/>
    <w:multiLevelType w:val="multilevel"/>
    <w:tmpl w:val="6E507E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96D6AF9"/>
    <w:multiLevelType w:val="multilevel"/>
    <w:tmpl w:val="297CD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430746"/>
    <w:multiLevelType w:val="multilevel"/>
    <w:tmpl w:val="4C4A3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1217BE"/>
    <w:multiLevelType w:val="multilevel"/>
    <w:tmpl w:val="025A8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6952877">
    <w:abstractNumId w:val="1"/>
  </w:num>
  <w:num w:numId="2" w16cid:durableId="2012219041">
    <w:abstractNumId w:val="3"/>
  </w:num>
  <w:num w:numId="3" w16cid:durableId="365524928">
    <w:abstractNumId w:val="5"/>
  </w:num>
  <w:num w:numId="4" w16cid:durableId="132677195">
    <w:abstractNumId w:val="2"/>
  </w:num>
  <w:num w:numId="5" w16cid:durableId="2103453756">
    <w:abstractNumId w:val="0"/>
  </w:num>
  <w:num w:numId="6" w16cid:durableId="381096730">
    <w:abstractNumId w:val="6"/>
  </w:num>
  <w:num w:numId="7" w16cid:durableId="9663550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ADF"/>
    <w:rsid w:val="002D6ADF"/>
    <w:rsid w:val="00A53CE7"/>
    <w:rsid w:val="00DC4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7EB06-E658-444C-8DF3-53B53BE5F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tabs>
        <w:tab w:val="left" w:pos="720"/>
      </w:tabs>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outlineLvl w:val="2"/>
    </w:pPr>
    <w:rPr>
      <w:rFonts w:ascii="Helvetica Neue" w:eastAsia="Helvetica Neue" w:hAnsi="Helvetica Neue" w:cs="Helvetica Neue"/>
      <w:color w:val="243F6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tva.org/wp-content/uploads/2025/08/LTVA-Resources.docx.pdf" TargetMode="External"/><Relationship Id="rId13" Type="http://schemas.openxmlformats.org/officeDocument/2006/relationships/hyperlink" Target="https://ltva.org/wp-content/uploads/2025/08/LTVA-Resources.docx.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tva.wpenginepowered.com/wp-content/uploads/2025/08/TID-Presentation-Deck-8.21.25-2.pdf" TargetMode="External"/><Relationship Id="rId12" Type="http://schemas.openxmlformats.org/officeDocument/2006/relationships/hyperlink" Target="https://ltva.org/category/industr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tva.org/wp-content/uploads/2025/08/SLTTID-Revenues-to-LTVA-2018-202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tva.org" TargetMode="External"/><Relationship Id="rId5" Type="http://schemas.openxmlformats.org/officeDocument/2006/relationships/footnotes" Target="footnotes.xml"/><Relationship Id="rId15" Type="http://schemas.openxmlformats.org/officeDocument/2006/relationships/hyperlink" Target="http://ltva.org" TargetMode="External"/><Relationship Id="rId10" Type="http://schemas.openxmlformats.org/officeDocument/2006/relationships/hyperlink" Target="https://ltva.org/commissionable-taho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tva.org" TargetMode="External"/><Relationship Id="rId14" Type="http://schemas.openxmlformats.org/officeDocument/2006/relationships/hyperlink" Target="https://visitlaketaho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9306</Words>
  <Characters>53050</Characters>
  <Application>Microsoft Office Word</Application>
  <DocSecurity>4</DocSecurity>
  <Lines>442</Lines>
  <Paragraphs>124</Paragraphs>
  <ScaleCrop>false</ScaleCrop>
  <Company/>
  <LinksUpToDate>false</LinksUpToDate>
  <CharactersWithSpaces>62232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 Bodine</cp:lastModifiedBy>
  <cp:revision>2</cp:revision>
  <dcterms:created xsi:type="dcterms:W3CDTF">2025-08-26T21:15:00Z</dcterms:created>
  <dcterms:modified xsi:type="dcterms:W3CDTF">2025-08-26T21:15:00Z</dcterms:modified>
</cp:coreProperties>
</file>