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A84" w:rsidRPr="00653A84" w:rsidRDefault="00653A84" w:rsidP="00653A84">
      <w:pPr>
        <w:rPr>
          <w:rFonts w:cs="Arial"/>
          <w:sz w:val="24"/>
          <w:szCs w:val="24"/>
        </w:rPr>
      </w:pPr>
      <w:bookmarkStart w:id="0" w:name="_GoBack"/>
      <w:bookmarkEnd w:id="0"/>
      <w:r w:rsidRPr="00653A84">
        <w:rPr>
          <w:rFonts w:cs="Arial"/>
          <w:sz w:val="24"/>
          <w:szCs w:val="24"/>
        </w:rPr>
        <w:t xml:space="preserve">About with Friends is a Cromer based charity working with young people and adults with learning disabilities, some of whom may also have physical or sensory disabilities or behaviours that challenge. </w:t>
      </w:r>
    </w:p>
    <w:p w:rsidR="00653A84" w:rsidRPr="00653A84" w:rsidRDefault="00653A84" w:rsidP="00653A84">
      <w:pPr>
        <w:rPr>
          <w:rFonts w:cs="Arial"/>
          <w:sz w:val="24"/>
          <w:szCs w:val="24"/>
        </w:rPr>
      </w:pPr>
      <w:r w:rsidRPr="00653A84">
        <w:rPr>
          <w:rFonts w:cs="Arial"/>
          <w:sz w:val="24"/>
          <w:szCs w:val="24"/>
        </w:rPr>
        <w:t>Our mission is to provide our members the opportunities they are entitled to. We support our members to live a life they choose by developing their skills and confidence for independence including building friendships and being part of their local community.</w:t>
      </w:r>
    </w:p>
    <w:p w:rsidR="00653A84" w:rsidRPr="00653A84" w:rsidRDefault="00653A84" w:rsidP="00653A84">
      <w:pPr>
        <w:rPr>
          <w:rFonts w:cs="Arial"/>
          <w:sz w:val="24"/>
          <w:szCs w:val="24"/>
        </w:rPr>
      </w:pPr>
      <w:r w:rsidRPr="00653A84">
        <w:rPr>
          <w:rFonts w:cs="Arial"/>
          <w:sz w:val="24"/>
          <w:szCs w:val="24"/>
        </w:rPr>
        <w:t xml:space="preserve"> </w:t>
      </w:r>
    </w:p>
    <w:p w:rsidR="00653A84" w:rsidRPr="00653A84" w:rsidRDefault="00653A84" w:rsidP="00653A84">
      <w:pPr>
        <w:rPr>
          <w:rFonts w:cs="Arial"/>
          <w:sz w:val="24"/>
          <w:szCs w:val="24"/>
        </w:rPr>
      </w:pPr>
      <w:r w:rsidRPr="00653A84">
        <w:rPr>
          <w:rFonts w:cs="Arial"/>
          <w:sz w:val="24"/>
          <w:szCs w:val="24"/>
        </w:rPr>
        <w:t>Our Work Skills programme (Monday to Saturday) provides a variety of real work and service delivery opportunities for our adult members working within the local community.  These include a café, a tearoom and a retail shop in town, well established catering, gardening services and a retail production section. In addition we upcycle furniture and other small items in our woodwork and craft production areas. Our Salon, Home skills and Employability placements also offer a wide range of learning opportunities for our members.</w:t>
      </w:r>
    </w:p>
    <w:p w:rsidR="00653A84" w:rsidRPr="00653A84" w:rsidRDefault="00653A84" w:rsidP="00653A84">
      <w:pPr>
        <w:spacing w:before="100" w:beforeAutospacing="1" w:after="100" w:afterAutospacing="1"/>
        <w:rPr>
          <w:sz w:val="24"/>
          <w:szCs w:val="24"/>
        </w:rPr>
      </w:pPr>
      <w:r w:rsidRPr="00653A84">
        <w:rPr>
          <w:rFonts w:cs="Arial"/>
          <w:sz w:val="24"/>
          <w:szCs w:val="24"/>
        </w:rPr>
        <w:t xml:space="preserve">Supported Living and Outreach services provide members support to live in the community, carry out a range of living tasks, budgeting, cooking, health appointments, trips out in the community and much more. We also support members in having holidays of their choosing. AWF is regulated by the Care Quality Commission (CQC) and maintains a strong compliance record. In 2023, AWF achieved a </w:t>
      </w:r>
      <w:r w:rsidRPr="00653A84">
        <w:rPr>
          <w:rStyle w:val="Strong"/>
          <w:rFonts w:cs="Arial"/>
          <w:sz w:val="24"/>
          <w:szCs w:val="24"/>
        </w:rPr>
        <w:t>Good</w:t>
      </w:r>
      <w:r w:rsidRPr="00653A84">
        <w:rPr>
          <w:rFonts w:cs="Arial"/>
          <w:sz w:val="24"/>
          <w:szCs w:val="24"/>
        </w:rPr>
        <w:t xml:space="preserve"> overall rating, with </w:t>
      </w:r>
      <w:r w:rsidRPr="00653A84">
        <w:rPr>
          <w:rStyle w:val="Strong"/>
          <w:rFonts w:cs="Arial"/>
          <w:sz w:val="24"/>
          <w:szCs w:val="24"/>
        </w:rPr>
        <w:t>Outstanding</w:t>
      </w:r>
      <w:r w:rsidRPr="00653A84">
        <w:rPr>
          <w:rFonts w:cs="Arial"/>
          <w:sz w:val="24"/>
          <w:szCs w:val="24"/>
        </w:rPr>
        <w:t xml:space="preserve"> in the </w:t>
      </w:r>
      <w:r w:rsidRPr="00653A84">
        <w:rPr>
          <w:rStyle w:val="Emphasis"/>
          <w:rFonts w:cs="Arial"/>
          <w:sz w:val="24"/>
          <w:szCs w:val="24"/>
        </w:rPr>
        <w:t>Responsive</w:t>
      </w:r>
      <w:r w:rsidRPr="00653A84">
        <w:rPr>
          <w:rFonts w:cs="Arial"/>
          <w:sz w:val="24"/>
          <w:szCs w:val="24"/>
        </w:rPr>
        <w:t xml:space="preserve"> domain.</w:t>
      </w:r>
      <w:r w:rsidRPr="00653A84">
        <w:rPr>
          <w:rFonts w:cs="Arial"/>
          <w:sz w:val="24"/>
          <w:szCs w:val="24"/>
        </w:rPr>
        <w:br/>
        <w:t>We adhere to all regulatory requirements, maintain robust quality assurance systems, and remain committed to continuous improvement and excellence in support delivered to our members</w:t>
      </w:r>
      <w:r w:rsidRPr="00653A84">
        <w:rPr>
          <w:sz w:val="24"/>
          <w:szCs w:val="24"/>
        </w:rPr>
        <w:t>.</w:t>
      </w:r>
    </w:p>
    <w:p w:rsidR="00653A84" w:rsidRPr="00653A84" w:rsidRDefault="00653A84" w:rsidP="00653A84">
      <w:pPr>
        <w:spacing w:before="100" w:beforeAutospacing="1" w:after="100" w:afterAutospacing="1"/>
        <w:rPr>
          <w:rFonts w:cs="Arial"/>
          <w:sz w:val="24"/>
          <w:szCs w:val="24"/>
        </w:rPr>
      </w:pPr>
      <w:r w:rsidRPr="00653A84">
        <w:rPr>
          <w:rFonts w:cs="Arial"/>
          <w:sz w:val="24"/>
          <w:szCs w:val="24"/>
        </w:rPr>
        <w:t xml:space="preserve">Following the successful approval of our Home Support tender, we have progressed with the development of our own property, </w:t>
      </w:r>
      <w:r w:rsidRPr="00653A84">
        <w:rPr>
          <w:rFonts w:cs="Arial"/>
          <w:i/>
          <w:iCs/>
          <w:sz w:val="24"/>
          <w:szCs w:val="24"/>
        </w:rPr>
        <w:t>The Hollies</w:t>
      </w:r>
      <w:r w:rsidRPr="00653A84">
        <w:rPr>
          <w:rFonts w:cs="Arial"/>
          <w:sz w:val="24"/>
          <w:szCs w:val="24"/>
        </w:rPr>
        <w:t>, located locally. This facility has been converted into a supported living setting providing accommodation and assistance for four female members, with AWF delivering 24-hour care and support.</w:t>
      </w:r>
    </w:p>
    <w:p w:rsidR="00653A84" w:rsidRPr="00653A84" w:rsidRDefault="00653A84" w:rsidP="00653A84">
      <w:pPr>
        <w:rPr>
          <w:rFonts w:cs="Arial"/>
          <w:sz w:val="24"/>
          <w:szCs w:val="24"/>
        </w:rPr>
      </w:pPr>
      <w:r w:rsidRPr="00653A84">
        <w:rPr>
          <w:rFonts w:cs="Arial"/>
          <w:sz w:val="24"/>
          <w:szCs w:val="24"/>
        </w:rPr>
        <w:t xml:space="preserve">We run a wide ranging Leisure programme of social activities for our members; these occur mainly evenings and weekends with activities including swimming, cinema and day trip outs in the community. In addition we offer residential holidays to a variety of places as chosen by the members.  </w:t>
      </w:r>
    </w:p>
    <w:p w:rsidR="00653A84" w:rsidRPr="00653A84" w:rsidRDefault="00653A84" w:rsidP="00653A84">
      <w:pPr>
        <w:rPr>
          <w:rFonts w:cs="Arial"/>
          <w:sz w:val="24"/>
          <w:szCs w:val="24"/>
        </w:rPr>
      </w:pPr>
    </w:p>
    <w:p w:rsidR="00653A84" w:rsidRPr="00653A84" w:rsidRDefault="00653A84" w:rsidP="00653A84">
      <w:pPr>
        <w:rPr>
          <w:rFonts w:cs="Arial"/>
          <w:sz w:val="24"/>
          <w:szCs w:val="24"/>
        </w:rPr>
      </w:pPr>
      <w:r w:rsidRPr="00653A84">
        <w:rPr>
          <w:rFonts w:cs="Arial"/>
          <w:sz w:val="24"/>
          <w:szCs w:val="24"/>
        </w:rPr>
        <w:t>Our Bespoke service is a 1:1 based programme which caters to the member’s individual needs. The service tailors activities and timetables to an individual based on their needs and ability, this can include therapy based sessions, work skills and weekend activities.</w:t>
      </w:r>
    </w:p>
    <w:p w:rsidR="00CB0580" w:rsidRPr="00653A84" w:rsidRDefault="00CB0580" w:rsidP="00C1528D">
      <w:pPr>
        <w:rPr>
          <w:rFonts w:cs="Arial"/>
          <w:sz w:val="24"/>
          <w:szCs w:val="24"/>
        </w:rPr>
      </w:pPr>
      <w:r w:rsidRPr="00653A84">
        <w:rPr>
          <w:rFonts w:cs="Arial"/>
          <w:sz w:val="24"/>
          <w:szCs w:val="24"/>
        </w:rPr>
        <w:t xml:space="preserve">.     </w:t>
      </w:r>
    </w:p>
    <w:p w:rsidR="00C1528D" w:rsidRPr="00617AD5" w:rsidRDefault="00C1528D" w:rsidP="00C1528D">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696"/>
        <w:gridCol w:w="3402"/>
        <w:gridCol w:w="1985"/>
        <w:gridCol w:w="3114"/>
      </w:tblGrid>
      <w:tr w:rsidR="007D3393" w:rsidRPr="00617AD5" w:rsidTr="007D3393">
        <w:tc>
          <w:tcPr>
            <w:tcW w:w="1696" w:type="dxa"/>
          </w:tcPr>
          <w:p w:rsidR="007D3393" w:rsidRPr="00617AD5" w:rsidRDefault="007D3393" w:rsidP="0082378D">
            <w:pPr>
              <w:rPr>
                <w:rFonts w:asciiTheme="minorHAnsi" w:hAnsiTheme="minorHAnsi" w:cstheme="minorHAnsi"/>
                <w:b/>
                <w:sz w:val="24"/>
                <w:szCs w:val="24"/>
              </w:rPr>
            </w:pPr>
            <w:r w:rsidRPr="00617AD5">
              <w:rPr>
                <w:rFonts w:asciiTheme="minorHAnsi" w:hAnsiTheme="minorHAnsi" w:cstheme="minorHAnsi"/>
                <w:b/>
                <w:sz w:val="24"/>
                <w:szCs w:val="24"/>
              </w:rPr>
              <w:t>Job Title</w:t>
            </w:r>
          </w:p>
          <w:p w:rsidR="007D3393" w:rsidRPr="00617AD5" w:rsidRDefault="007D3393" w:rsidP="0082378D">
            <w:pPr>
              <w:rPr>
                <w:rFonts w:asciiTheme="minorHAnsi" w:hAnsiTheme="minorHAnsi" w:cstheme="minorHAnsi"/>
                <w:sz w:val="24"/>
                <w:szCs w:val="24"/>
              </w:rPr>
            </w:pPr>
          </w:p>
        </w:tc>
        <w:tc>
          <w:tcPr>
            <w:tcW w:w="3402" w:type="dxa"/>
          </w:tcPr>
          <w:p w:rsidR="007D3393" w:rsidRPr="00653A84" w:rsidRDefault="00582288" w:rsidP="008A4130">
            <w:pPr>
              <w:rPr>
                <w:rFonts w:cs="Arial"/>
                <w:sz w:val="24"/>
                <w:szCs w:val="24"/>
              </w:rPr>
            </w:pPr>
            <w:r>
              <w:rPr>
                <w:rFonts w:cs="Arial"/>
                <w:sz w:val="24"/>
                <w:szCs w:val="24"/>
              </w:rPr>
              <w:t xml:space="preserve">Volunteer and Engagement Coordinator </w:t>
            </w:r>
          </w:p>
        </w:tc>
        <w:tc>
          <w:tcPr>
            <w:tcW w:w="1985" w:type="dxa"/>
          </w:tcPr>
          <w:p w:rsidR="007D3393" w:rsidRPr="00653A84" w:rsidRDefault="007D3393" w:rsidP="0082378D">
            <w:pPr>
              <w:rPr>
                <w:rFonts w:cs="Arial"/>
                <w:b/>
                <w:sz w:val="24"/>
                <w:szCs w:val="24"/>
              </w:rPr>
            </w:pPr>
            <w:r w:rsidRPr="00653A84">
              <w:rPr>
                <w:rFonts w:cs="Arial"/>
                <w:b/>
                <w:sz w:val="24"/>
                <w:szCs w:val="24"/>
              </w:rPr>
              <w:t>Salary:</w:t>
            </w:r>
          </w:p>
        </w:tc>
        <w:tc>
          <w:tcPr>
            <w:tcW w:w="3114" w:type="dxa"/>
          </w:tcPr>
          <w:p w:rsidR="007D3393" w:rsidRDefault="004F01E8" w:rsidP="00653A84">
            <w:pPr>
              <w:rPr>
                <w:rFonts w:cs="Arial"/>
                <w:sz w:val="24"/>
                <w:szCs w:val="24"/>
              </w:rPr>
            </w:pPr>
            <w:r w:rsidRPr="00653A84">
              <w:rPr>
                <w:rFonts w:cs="Arial"/>
                <w:sz w:val="24"/>
                <w:szCs w:val="24"/>
              </w:rPr>
              <w:t>From £</w:t>
            </w:r>
            <w:r w:rsidR="00F34343">
              <w:rPr>
                <w:rFonts w:cs="Arial"/>
                <w:sz w:val="24"/>
                <w:szCs w:val="24"/>
              </w:rPr>
              <w:t>26,812.50  £29,835</w:t>
            </w:r>
          </w:p>
          <w:p w:rsidR="00BE2411" w:rsidRPr="00653A84" w:rsidRDefault="00A02F62" w:rsidP="00653A84">
            <w:pPr>
              <w:rPr>
                <w:rFonts w:cs="Arial"/>
                <w:sz w:val="24"/>
                <w:szCs w:val="24"/>
              </w:rPr>
            </w:pPr>
            <w:r>
              <w:rPr>
                <w:rFonts w:cs="Arial"/>
                <w:sz w:val="24"/>
                <w:szCs w:val="24"/>
              </w:rPr>
              <w:t>Point 7</w:t>
            </w:r>
            <w:r w:rsidR="00BE2411">
              <w:rPr>
                <w:rFonts w:cs="Arial"/>
                <w:sz w:val="24"/>
                <w:szCs w:val="24"/>
              </w:rPr>
              <w:t xml:space="preserve"> – Point 11</w:t>
            </w:r>
          </w:p>
        </w:tc>
      </w:tr>
      <w:tr w:rsidR="007D3393" w:rsidRPr="00617AD5" w:rsidTr="007D3393">
        <w:tc>
          <w:tcPr>
            <w:tcW w:w="1696" w:type="dxa"/>
          </w:tcPr>
          <w:p w:rsidR="007D3393" w:rsidRPr="00617AD5" w:rsidRDefault="007D3393" w:rsidP="0082378D">
            <w:pPr>
              <w:rPr>
                <w:rFonts w:asciiTheme="minorHAnsi" w:hAnsiTheme="minorHAnsi" w:cstheme="minorHAnsi"/>
                <w:b/>
                <w:sz w:val="24"/>
                <w:szCs w:val="24"/>
              </w:rPr>
            </w:pPr>
            <w:r w:rsidRPr="00617AD5">
              <w:rPr>
                <w:rFonts w:asciiTheme="minorHAnsi" w:hAnsiTheme="minorHAnsi" w:cstheme="minorHAnsi"/>
                <w:b/>
                <w:sz w:val="24"/>
                <w:szCs w:val="24"/>
              </w:rPr>
              <w:t>Reports to:</w:t>
            </w:r>
          </w:p>
          <w:p w:rsidR="007D3393" w:rsidRPr="00617AD5" w:rsidRDefault="007D3393" w:rsidP="0082378D">
            <w:pPr>
              <w:rPr>
                <w:rFonts w:asciiTheme="minorHAnsi" w:hAnsiTheme="minorHAnsi" w:cstheme="minorHAnsi"/>
                <w:b/>
                <w:sz w:val="24"/>
                <w:szCs w:val="24"/>
              </w:rPr>
            </w:pPr>
          </w:p>
        </w:tc>
        <w:tc>
          <w:tcPr>
            <w:tcW w:w="3402" w:type="dxa"/>
          </w:tcPr>
          <w:p w:rsidR="007D3393" w:rsidRPr="00653A84" w:rsidRDefault="00BA35A2" w:rsidP="0082378D">
            <w:pPr>
              <w:rPr>
                <w:rFonts w:cs="Arial"/>
                <w:sz w:val="24"/>
                <w:szCs w:val="24"/>
              </w:rPr>
            </w:pPr>
            <w:r w:rsidRPr="00653A84">
              <w:rPr>
                <w:rFonts w:cs="Arial"/>
                <w:sz w:val="24"/>
                <w:szCs w:val="24"/>
              </w:rPr>
              <w:t>Elliott Large – Worskills Manager</w:t>
            </w:r>
          </w:p>
          <w:p w:rsidR="00F6610D" w:rsidRPr="00653A84" w:rsidRDefault="00F6610D" w:rsidP="0082378D">
            <w:pPr>
              <w:rPr>
                <w:rFonts w:cs="Arial"/>
                <w:sz w:val="24"/>
                <w:szCs w:val="24"/>
              </w:rPr>
            </w:pPr>
          </w:p>
        </w:tc>
        <w:tc>
          <w:tcPr>
            <w:tcW w:w="1985" w:type="dxa"/>
          </w:tcPr>
          <w:p w:rsidR="007D3393" w:rsidRPr="00653A84" w:rsidRDefault="007D3393" w:rsidP="0082378D">
            <w:pPr>
              <w:rPr>
                <w:rFonts w:cs="Arial"/>
                <w:b/>
                <w:sz w:val="24"/>
                <w:szCs w:val="24"/>
              </w:rPr>
            </w:pPr>
            <w:r w:rsidRPr="00653A84">
              <w:rPr>
                <w:rFonts w:cs="Arial"/>
                <w:b/>
                <w:sz w:val="24"/>
                <w:szCs w:val="24"/>
              </w:rPr>
              <w:t>Location:</w:t>
            </w:r>
          </w:p>
        </w:tc>
        <w:tc>
          <w:tcPr>
            <w:tcW w:w="3114" w:type="dxa"/>
          </w:tcPr>
          <w:p w:rsidR="007D3393" w:rsidRPr="00653A84" w:rsidRDefault="004F01E8" w:rsidP="0082378D">
            <w:pPr>
              <w:rPr>
                <w:rFonts w:cs="Arial"/>
                <w:sz w:val="24"/>
                <w:szCs w:val="24"/>
              </w:rPr>
            </w:pPr>
            <w:r w:rsidRPr="00653A84">
              <w:rPr>
                <w:rFonts w:cs="Arial"/>
                <w:sz w:val="24"/>
                <w:szCs w:val="24"/>
              </w:rPr>
              <w:t>Workskills</w:t>
            </w:r>
            <w:r w:rsidR="00F6610D" w:rsidRPr="00653A84">
              <w:rPr>
                <w:rFonts w:cs="Arial"/>
                <w:sz w:val="24"/>
                <w:szCs w:val="24"/>
              </w:rPr>
              <w:t xml:space="preserve"> and/or across sites where needed. </w:t>
            </w:r>
          </w:p>
        </w:tc>
      </w:tr>
      <w:tr w:rsidR="007D3393" w:rsidRPr="00617AD5" w:rsidTr="007D3393">
        <w:tc>
          <w:tcPr>
            <w:tcW w:w="1696" w:type="dxa"/>
          </w:tcPr>
          <w:p w:rsidR="007D3393" w:rsidRPr="00617AD5" w:rsidRDefault="007D3393" w:rsidP="0082378D">
            <w:pPr>
              <w:rPr>
                <w:rFonts w:asciiTheme="minorHAnsi" w:hAnsiTheme="minorHAnsi" w:cstheme="minorHAnsi"/>
                <w:b/>
                <w:sz w:val="24"/>
                <w:szCs w:val="24"/>
              </w:rPr>
            </w:pPr>
            <w:r w:rsidRPr="00617AD5">
              <w:rPr>
                <w:rFonts w:asciiTheme="minorHAnsi" w:hAnsiTheme="minorHAnsi" w:cstheme="minorHAnsi"/>
                <w:b/>
                <w:sz w:val="24"/>
                <w:szCs w:val="24"/>
              </w:rPr>
              <w:t>Service:</w:t>
            </w:r>
          </w:p>
          <w:p w:rsidR="007D3393" w:rsidRPr="00617AD5" w:rsidRDefault="007D3393" w:rsidP="0082378D">
            <w:pPr>
              <w:rPr>
                <w:rFonts w:asciiTheme="minorHAnsi" w:hAnsiTheme="minorHAnsi" w:cstheme="minorHAnsi"/>
                <w:b/>
                <w:sz w:val="24"/>
                <w:szCs w:val="24"/>
              </w:rPr>
            </w:pPr>
          </w:p>
        </w:tc>
        <w:tc>
          <w:tcPr>
            <w:tcW w:w="3402" w:type="dxa"/>
          </w:tcPr>
          <w:p w:rsidR="007D3393" w:rsidRPr="00653A84" w:rsidRDefault="007C7E3B" w:rsidP="0082378D">
            <w:pPr>
              <w:rPr>
                <w:rFonts w:cs="Arial"/>
                <w:sz w:val="24"/>
                <w:szCs w:val="24"/>
              </w:rPr>
            </w:pPr>
            <w:r w:rsidRPr="00653A84">
              <w:rPr>
                <w:rFonts w:cs="Arial"/>
                <w:sz w:val="24"/>
                <w:szCs w:val="24"/>
              </w:rPr>
              <w:t>Core</w:t>
            </w:r>
          </w:p>
        </w:tc>
        <w:tc>
          <w:tcPr>
            <w:tcW w:w="1985" w:type="dxa"/>
          </w:tcPr>
          <w:p w:rsidR="007D3393" w:rsidRPr="00653A84" w:rsidRDefault="007D3393" w:rsidP="0082378D">
            <w:pPr>
              <w:rPr>
                <w:rFonts w:cs="Arial"/>
                <w:b/>
                <w:sz w:val="24"/>
                <w:szCs w:val="24"/>
              </w:rPr>
            </w:pPr>
            <w:r w:rsidRPr="00653A84">
              <w:rPr>
                <w:rFonts w:cs="Arial"/>
                <w:b/>
                <w:sz w:val="24"/>
                <w:szCs w:val="24"/>
              </w:rPr>
              <w:t>Hours:</w:t>
            </w:r>
          </w:p>
        </w:tc>
        <w:tc>
          <w:tcPr>
            <w:tcW w:w="3114" w:type="dxa"/>
          </w:tcPr>
          <w:p w:rsidR="00BA35A2" w:rsidRPr="00653A84" w:rsidRDefault="00BA35A2" w:rsidP="00D87270">
            <w:pPr>
              <w:rPr>
                <w:rFonts w:cs="Arial"/>
                <w:sz w:val="24"/>
                <w:szCs w:val="24"/>
              </w:rPr>
            </w:pPr>
            <w:r w:rsidRPr="00653A84">
              <w:rPr>
                <w:rFonts w:cs="Arial"/>
                <w:sz w:val="24"/>
                <w:szCs w:val="24"/>
              </w:rPr>
              <w:t>37.5 hours per week</w:t>
            </w:r>
          </w:p>
          <w:p w:rsidR="007D3393" w:rsidRPr="00653A84" w:rsidRDefault="00BA35A2" w:rsidP="00D87270">
            <w:pPr>
              <w:rPr>
                <w:rFonts w:cs="Arial"/>
                <w:sz w:val="24"/>
                <w:szCs w:val="24"/>
              </w:rPr>
            </w:pPr>
            <w:r w:rsidRPr="00653A84">
              <w:rPr>
                <w:rFonts w:cs="Arial"/>
                <w:sz w:val="24"/>
                <w:szCs w:val="24"/>
              </w:rPr>
              <w:t>9am – 4.30pm</w:t>
            </w:r>
            <w:r w:rsidR="00F6610D" w:rsidRPr="00653A84">
              <w:rPr>
                <w:rFonts w:cs="Arial"/>
                <w:sz w:val="24"/>
                <w:szCs w:val="24"/>
              </w:rPr>
              <w:t xml:space="preserve"> </w:t>
            </w:r>
          </w:p>
        </w:tc>
      </w:tr>
    </w:tbl>
    <w:p w:rsidR="005218CF" w:rsidRPr="00617AD5" w:rsidRDefault="005218CF" w:rsidP="0082378D">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197"/>
      </w:tblGrid>
      <w:tr w:rsidR="007D3393" w:rsidRPr="00617AD5" w:rsidTr="007D3393">
        <w:tc>
          <w:tcPr>
            <w:tcW w:w="10197" w:type="dxa"/>
          </w:tcPr>
          <w:p w:rsidR="00653A84" w:rsidRPr="00653A84" w:rsidRDefault="007D3393" w:rsidP="00653A84">
            <w:pPr>
              <w:pStyle w:val="PlainText"/>
              <w:rPr>
                <w:rFonts w:ascii="Arial" w:hAnsi="Arial" w:cs="Arial"/>
                <w:sz w:val="24"/>
                <w:szCs w:val="24"/>
              </w:rPr>
            </w:pPr>
            <w:r w:rsidRPr="00653A84">
              <w:rPr>
                <w:rFonts w:ascii="Arial" w:hAnsi="Arial" w:cs="Arial"/>
                <w:sz w:val="24"/>
                <w:szCs w:val="24"/>
              </w:rPr>
              <w:t xml:space="preserve">Overall </w:t>
            </w:r>
            <w:r w:rsidR="00D770E6" w:rsidRPr="00653A84">
              <w:rPr>
                <w:rFonts w:ascii="Arial" w:hAnsi="Arial" w:cs="Arial"/>
                <w:sz w:val="24"/>
                <w:szCs w:val="24"/>
              </w:rPr>
              <w:t>purpose of the job:</w:t>
            </w:r>
            <w:r w:rsidR="007C7E3B" w:rsidRPr="00653A84">
              <w:rPr>
                <w:rFonts w:ascii="Arial" w:hAnsi="Arial" w:cs="Arial"/>
                <w:sz w:val="24"/>
                <w:szCs w:val="24"/>
              </w:rPr>
              <w:t xml:space="preserve"> </w:t>
            </w:r>
            <w:r w:rsidR="00653A84" w:rsidRPr="00653A84">
              <w:rPr>
                <w:rFonts w:ascii="Arial" w:hAnsi="Arial" w:cs="Arial"/>
                <w:sz w:val="24"/>
                <w:szCs w:val="24"/>
              </w:rPr>
              <w:t>In your role, you will play a key part in supporting the day-to-day running and ongoing development of the Workskills. You will take increased responsibility for volunteer engagement, communications, and administration, working closely with colleagues to ensure the service continues to operate in a person-centred, inclusive, and supportive way.</w:t>
            </w:r>
          </w:p>
          <w:p w:rsidR="00D770E6" w:rsidRPr="00BA35A2" w:rsidRDefault="007C7E3B" w:rsidP="00653A84">
            <w:pPr>
              <w:rPr>
                <w:rFonts w:asciiTheme="minorHAnsi" w:hAnsiTheme="minorHAnsi" w:cstheme="minorHAnsi"/>
                <w:sz w:val="24"/>
                <w:szCs w:val="24"/>
              </w:rPr>
            </w:pPr>
            <w:r w:rsidRPr="00653A84">
              <w:rPr>
                <w:rFonts w:cs="Arial"/>
                <w:sz w:val="24"/>
                <w:szCs w:val="24"/>
              </w:rPr>
              <w:t xml:space="preserve">To assist </w:t>
            </w:r>
            <w:r w:rsidR="00F6610D" w:rsidRPr="00653A84">
              <w:rPr>
                <w:rFonts w:cs="Arial"/>
                <w:sz w:val="24"/>
                <w:szCs w:val="24"/>
              </w:rPr>
              <w:t xml:space="preserve">all </w:t>
            </w:r>
            <w:r w:rsidRPr="00653A84">
              <w:rPr>
                <w:rFonts w:cs="Arial"/>
                <w:sz w:val="24"/>
                <w:szCs w:val="24"/>
              </w:rPr>
              <w:t>service</w:t>
            </w:r>
            <w:r w:rsidR="00F6610D" w:rsidRPr="00653A84">
              <w:rPr>
                <w:rFonts w:cs="Arial"/>
                <w:sz w:val="24"/>
                <w:szCs w:val="24"/>
              </w:rPr>
              <w:t>s</w:t>
            </w:r>
            <w:r w:rsidRPr="00653A84">
              <w:rPr>
                <w:rFonts w:cs="Arial"/>
                <w:sz w:val="24"/>
                <w:szCs w:val="24"/>
              </w:rPr>
              <w:t xml:space="preserve"> in the recruitme</w:t>
            </w:r>
            <w:r w:rsidR="00F6610D" w:rsidRPr="00653A84">
              <w:rPr>
                <w:rFonts w:cs="Arial"/>
                <w:sz w:val="24"/>
                <w:szCs w:val="24"/>
              </w:rPr>
              <w:t>nt and induction of new bank staff</w:t>
            </w:r>
            <w:r w:rsidRPr="00653A84">
              <w:rPr>
                <w:rFonts w:cs="Arial"/>
                <w:sz w:val="24"/>
                <w:szCs w:val="24"/>
              </w:rPr>
              <w:t xml:space="preserve"> and volunteers ensuring the recruitment and induction process i</w:t>
            </w:r>
            <w:r w:rsidR="00F6610D" w:rsidRPr="00653A84">
              <w:rPr>
                <w:rFonts w:cs="Arial"/>
                <w:sz w:val="24"/>
                <w:szCs w:val="24"/>
              </w:rPr>
              <w:t xml:space="preserve">s followed in line with the </w:t>
            </w:r>
            <w:r w:rsidRPr="00653A84">
              <w:rPr>
                <w:rFonts w:cs="Arial"/>
                <w:sz w:val="24"/>
                <w:szCs w:val="24"/>
              </w:rPr>
              <w:t xml:space="preserve">Safer Recruitment </w:t>
            </w:r>
            <w:r w:rsidRPr="00653A84">
              <w:rPr>
                <w:rFonts w:cs="Arial"/>
                <w:sz w:val="24"/>
                <w:szCs w:val="24"/>
              </w:rPr>
              <w:lastRenderedPageBreak/>
              <w:t xml:space="preserve">Policy. </w:t>
            </w:r>
            <w:r w:rsidR="00F6610D" w:rsidRPr="00653A84">
              <w:rPr>
                <w:rFonts w:cs="Arial"/>
                <w:sz w:val="24"/>
                <w:szCs w:val="24"/>
              </w:rPr>
              <w:t xml:space="preserve">To assist all areas of the charity with the promotion of services across all media and marketing platforms. To produce marketing material for all staff and services in line with management requests.  </w:t>
            </w:r>
            <w:r w:rsidRPr="00653A84">
              <w:rPr>
                <w:rFonts w:cs="Arial"/>
                <w:sz w:val="24"/>
                <w:szCs w:val="24"/>
              </w:rPr>
              <w:t>The role will also require a full range of administrative duties to support</w:t>
            </w:r>
            <w:r w:rsidR="00F6610D" w:rsidRPr="00653A84">
              <w:rPr>
                <w:rFonts w:cs="Arial"/>
                <w:sz w:val="24"/>
                <w:szCs w:val="24"/>
              </w:rPr>
              <w:t xml:space="preserve"> the management across all services as and when requested by your line manager</w:t>
            </w:r>
            <w:r w:rsidRPr="00653A84">
              <w:rPr>
                <w:rFonts w:cs="Arial"/>
                <w:sz w:val="24"/>
                <w:szCs w:val="24"/>
              </w:rPr>
              <w:t>. To provide front of house reception and administration as and when required.</w:t>
            </w:r>
            <w:r w:rsidR="00F6610D" w:rsidRPr="00653A84">
              <w:rPr>
                <w:rFonts w:cs="Arial"/>
                <w:sz w:val="24"/>
                <w:szCs w:val="24"/>
              </w:rPr>
              <w:t xml:space="preserve"> </w:t>
            </w:r>
            <w:r w:rsidR="00255A73" w:rsidRPr="00653A84">
              <w:rPr>
                <w:rFonts w:cs="Arial"/>
                <w:sz w:val="24"/>
                <w:szCs w:val="24"/>
              </w:rPr>
              <w:t xml:space="preserve"> This role requires excellent communication and administration skills.</w:t>
            </w:r>
            <w:r w:rsidR="00255A73" w:rsidRPr="00BA35A2">
              <w:rPr>
                <w:rFonts w:asciiTheme="minorHAnsi" w:hAnsiTheme="minorHAnsi" w:cstheme="minorHAnsi"/>
                <w:sz w:val="24"/>
                <w:szCs w:val="24"/>
              </w:rPr>
              <w:t xml:space="preserve"> </w:t>
            </w:r>
          </w:p>
        </w:tc>
      </w:tr>
    </w:tbl>
    <w:p w:rsidR="007D3393" w:rsidRPr="00617AD5" w:rsidRDefault="007D3393" w:rsidP="0082378D">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197"/>
      </w:tblGrid>
      <w:tr w:rsidR="00D770E6" w:rsidRPr="00617AD5" w:rsidTr="00D770E6">
        <w:tc>
          <w:tcPr>
            <w:tcW w:w="10197" w:type="dxa"/>
          </w:tcPr>
          <w:p w:rsidR="007C7E3B" w:rsidRPr="00BA35A2" w:rsidRDefault="00171B41" w:rsidP="00BA35A2">
            <w:pPr>
              <w:pStyle w:val="ListParagraph"/>
              <w:numPr>
                <w:ilvl w:val="0"/>
                <w:numId w:val="17"/>
              </w:numPr>
              <w:rPr>
                <w:rFonts w:cs="Arial"/>
                <w:b/>
                <w:sz w:val="24"/>
                <w:szCs w:val="24"/>
              </w:rPr>
            </w:pPr>
            <w:r w:rsidRPr="00BA35A2">
              <w:rPr>
                <w:rFonts w:cs="Arial"/>
                <w:b/>
                <w:sz w:val="24"/>
                <w:szCs w:val="24"/>
              </w:rPr>
              <w:t>Key Principal responsibilities, but not limited to:</w:t>
            </w:r>
          </w:p>
          <w:p w:rsidR="004F5E10" w:rsidRDefault="004F5E10" w:rsidP="004F5E10">
            <w:pPr>
              <w:pStyle w:val="ListParagraph"/>
              <w:numPr>
                <w:ilvl w:val="0"/>
                <w:numId w:val="17"/>
              </w:numPr>
              <w:rPr>
                <w:rFonts w:cs="Arial"/>
                <w:sz w:val="24"/>
                <w:szCs w:val="24"/>
              </w:rPr>
            </w:pPr>
            <w:r w:rsidRPr="00653A84">
              <w:rPr>
                <w:rFonts w:cs="Arial"/>
                <w:sz w:val="24"/>
                <w:szCs w:val="24"/>
              </w:rPr>
              <w:t xml:space="preserve">All paperwork in connection to job/volunteering offer, bank contracts, bank/volunteer offer letters, occupational health check and all other relevant administration of new bank or volunteers </w:t>
            </w:r>
          </w:p>
          <w:p w:rsidR="004F5E10" w:rsidRPr="004F5E10" w:rsidRDefault="004F5E10" w:rsidP="004F5E10">
            <w:pPr>
              <w:pStyle w:val="ListParagraph"/>
              <w:numPr>
                <w:ilvl w:val="0"/>
                <w:numId w:val="17"/>
              </w:numPr>
              <w:rPr>
                <w:rFonts w:cs="Arial"/>
                <w:sz w:val="24"/>
                <w:szCs w:val="24"/>
              </w:rPr>
            </w:pPr>
            <w:r w:rsidRPr="00653A84">
              <w:rPr>
                <w:rFonts w:cs="Arial"/>
                <w:sz w:val="24"/>
                <w:szCs w:val="24"/>
              </w:rPr>
              <w:t>Ensuring DBS and relevant paperwork are in place for volunteering and bank staff</w:t>
            </w:r>
          </w:p>
          <w:p w:rsidR="00893F75" w:rsidRDefault="004F5E10" w:rsidP="004F5E10">
            <w:pPr>
              <w:pStyle w:val="ListParagraph"/>
              <w:rPr>
                <w:rFonts w:cs="Arial"/>
                <w:sz w:val="24"/>
                <w:szCs w:val="24"/>
              </w:rPr>
            </w:pPr>
            <w:r w:rsidRPr="00653A84">
              <w:rPr>
                <w:rFonts w:cs="Arial"/>
                <w:sz w:val="24"/>
                <w:szCs w:val="24"/>
              </w:rPr>
              <w:t>Induction of volunteers and bank workers</w:t>
            </w:r>
          </w:p>
          <w:p w:rsidR="004F5E10" w:rsidRPr="00653A84" w:rsidRDefault="004F5E10" w:rsidP="004F5E10">
            <w:pPr>
              <w:pStyle w:val="ListParagraph"/>
              <w:numPr>
                <w:ilvl w:val="0"/>
                <w:numId w:val="17"/>
              </w:numPr>
              <w:rPr>
                <w:rFonts w:cs="Arial"/>
                <w:sz w:val="24"/>
                <w:szCs w:val="24"/>
              </w:rPr>
            </w:pPr>
            <w:r w:rsidRPr="00653A84">
              <w:rPr>
                <w:rFonts w:cs="Arial"/>
                <w:sz w:val="24"/>
                <w:szCs w:val="24"/>
              </w:rPr>
              <w:t>Increase volunteer numbers with suitable applicants</w:t>
            </w:r>
          </w:p>
          <w:p w:rsidR="004F5E10" w:rsidRPr="00653A84" w:rsidRDefault="004F5E10" w:rsidP="004F5E10">
            <w:pPr>
              <w:pStyle w:val="ListParagraph"/>
              <w:numPr>
                <w:ilvl w:val="0"/>
                <w:numId w:val="17"/>
              </w:numPr>
              <w:rPr>
                <w:rFonts w:cs="Arial"/>
                <w:sz w:val="24"/>
                <w:szCs w:val="24"/>
              </w:rPr>
            </w:pPr>
            <w:r w:rsidRPr="00653A84">
              <w:rPr>
                <w:rFonts w:cs="Arial"/>
                <w:sz w:val="24"/>
                <w:szCs w:val="24"/>
              </w:rPr>
              <w:t>Coordinating agreed mandatory training for individual volunteers and bank staff and kept up to date</w:t>
            </w:r>
          </w:p>
          <w:p w:rsidR="004F5E10" w:rsidRPr="00BA35A2" w:rsidRDefault="004F5E10" w:rsidP="004F5E10">
            <w:pPr>
              <w:pStyle w:val="PlainText"/>
              <w:numPr>
                <w:ilvl w:val="0"/>
                <w:numId w:val="17"/>
              </w:numPr>
              <w:rPr>
                <w:rFonts w:ascii="Arial" w:hAnsi="Arial" w:cs="Arial"/>
                <w:sz w:val="24"/>
                <w:szCs w:val="24"/>
              </w:rPr>
            </w:pPr>
            <w:r w:rsidRPr="00BA35A2">
              <w:rPr>
                <w:rFonts w:ascii="Arial" w:hAnsi="Arial" w:cs="Arial"/>
                <w:sz w:val="24"/>
                <w:szCs w:val="24"/>
              </w:rPr>
              <w:t>Supporting volunteer rotas, engagement, and record-keeping in line with safeguarding, GDPR, and organisational policies</w:t>
            </w:r>
          </w:p>
          <w:p w:rsidR="004F5E10" w:rsidRDefault="004F5E10" w:rsidP="004F5E10">
            <w:pPr>
              <w:pStyle w:val="ListParagraph"/>
              <w:numPr>
                <w:ilvl w:val="0"/>
                <w:numId w:val="17"/>
              </w:numPr>
              <w:rPr>
                <w:rFonts w:cs="Arial"/>
                <w:sz w:val="24"/>
                <w:szCs w:val="24"/>
              </w:rPr>
            </w:pPr>
            <w:r w:rsidRPr="00653A84">
              <w:rPr>
                <w:rFonts w:cs="Arial"/>
                <w:sz w:val="24"/>
                <w:szCs w:val="24"/>
              </w:rPr>
              <w:t>Seeking opportunities and coordinating the planning of recruitment and job fairs</w:t>
            </w:r>
            <w:r>
              <w:rPr>
                <w:rFonts w:cs="Arial"/>
                <w:sz w:val="24"/>
                <w:szCs w:val="24"/>
              </w:rPr>
              <w:t xml:space="preserve"> along with HR Manager</w:t>
            </w:r>
            <w:r w:rsidR="00833366">
              <w:rPr>
                <w:rFonts w:cs="Arial"/>
                <w:sz w:val="24"/>
                <w:szCs w:val="24"/>
              </w:rPr>
              <w:t xml:space="preserve"> and attending internal and external networking where needed.</w:t>
            </w:r>
          </w:p>
          <w:p w:rsidR="004F5E10" w:rsidRDefault="004F5E10" w:rsidP="004F5E10">
            <w:pPr>
              <w:pStyle w:val="ListParagraph"/>
              <w:numPr>
                <w:ilvl w:val="0"/>
                <w:numId w:val="17"/>
              </w:numPr>
              <w:rPr>
                <w:rFonts w:cs="Arial"/>
                <w:sz w:val="24"/>
                <w:szCs w:val="24"/>
              </w:rPr>
            </w:pPr>
            <w:r>
              <w:rPr>
                <w:rFonts w:cs="Arial"/>
                <w:sz w:val="24"/>
                <w:szCs w:val="24"/>
              </w:rPr>
              <w:t>Advertise job opportunities across all recruitment platforms</w:t>
            </w:r>
          </w:p>
          <w:p w:rsidR="004F5E10" w:rsidRPr="00444B25" w:rsidRDefault="00444B25" w:rsidP="004F5E10">
            <w:pPr>
              <w:pStyle w:val="ListParagraph"/>
              <w:numPr>
                <w:ilvl w:val="0"/>
                <w:numId w:val="17"/>
              </w:numPr>
              <w:rPr>
                <w:rFonts w:cs="Arial"/>
                <w:sz w:val="24"/>
                <w:szCs w:val="24"/>
              </w:rPr>
            </w:pPr>
            <w:r w:rsidRPr="00444B25">
              <w:rPr>
                <w:sz w:val="24"/>
                <w:szCs w:val="24"/>
              </w:rPr>
              <w:t xml:space="preserve">Coordinate recruitment processes when required and provide administrative support to the </w:t>
            </w:r>
            <w:r>
              <w:rPr>
                <w:sz w:val="24"/>
                <w:szCs w:val="24"/>
              </w:rPr>
              <w:t>HR Manager</w:t>
            </w:r>
            <w:r w:rsidRPr="00444B25">
              <w:rPr>
                <w:sz w:val="24"/>
                <w:szCs w:val="24"/>
              </w:rPr>
              <w:t xml:space="preserve"> during busy periods or where additional support is needed.</w:t>
            </w:r>
            <w:r w:rsidR="00833366" w:rsidRPr="00444B25">
              <w:rPr>
                <w:rFonts w:cs="Arial"/>
                <w:sz w:val="24"/>
                <w:szCs w:val="24"/>
              </w:rPr>
              <w:t>.</w:t>
            </w:r>
          </w:p>
          <w:p w:rsidR="00833366" w:rsidRPr="00653A84" w:rsidRDefault="00833366" w:rsidP="00833366">
            <w:pPr>
              <w:pStyle w:val="PlainText"/>
              <w:numPr>
                <w:ilvl w:val="0"/>
                <w:numId w:val="17"/>
              </w:numPr>
              <w:rPr>
                <w:rFonts w:ascii="Arial" w:hAnsi="Arial" w:cs="Arial"/>
                <w:sz w:val="24"/>
                <w:szCs w:val="24"/>
              </w:rPr>
            </w:pPr>
            <w:r>
              <w:rPr>
                <w:rFonts w:ascii="Arial" w:hAnsi="Arial" w:cs="Arial"/>
                <w:sz w:val="24"/>
                <w:szCs w:val="24"/>
              </w:rPr>
              <w:t xml:space="preserve">Promoting </w:t>
            </w:r>
            <w:r w:rsidRPr="00BA35A2">
              <w:rPr>
                <w:rFonts w:ascii="Arial" w:hAnsi="Arial" w:cs="Arial"/>
                <w:sz w:val="24"/>
                <w:szCs w:val="24"/>
              </w:rPr>
              <w:t>communications activity, including social media, newsletters, and promotional materials</w:t>
            </w:r>
          </w:p>
          <w:p w:rsidR="00833366" w:rsidRPr="00BA35A2" w:rsidRDefault="00833366" w:rsidP="00833366">
            <w:pPr>
              <w:pStyle w:val="PlainText"/>
              <w:numPr>
                <w:ilvl w:val="0"/>
                <w:numId w:val="17"/>
              </w:numPr>
              <w:rPr>
                <w:rFonts w:ascii="Arial" w:hAnsi="Arial" w:cs="Arial"/>
                <w:sz w:val="24"/>
                <w:szCs w:val="24"/>
              </w:rPr>
            </w:pPr>
            <w:r w:rsidRPr="00BA35A2">
              <w:rPr>
                <w:rFonts w:ascii="Arial" w:hAnsi="Arial" w:cs="Arial"/>
                <w:sz w:val="24"/>
                <w:szCs w:val="24"/>
              </w:rPr>
              <w:t>Assisting with activities, events, and community engagement opportunities</w:t>
            </w:r>
          </w:p>
          <w:p w:rsidR="00833366" w:rsidRPr="00653A84" w:rsidRDefault="00833366" w:rsidP="00833366">
            <w:pPr>
              <w:pStyle w:val="ListParagraph"/>
              <w:numPr>
                <w:ilvl w:val="0"/>
                <w:numId w:val="17"/>
              </w:numPr>
              <w:rPr>
                <w:rFonts w:cs="Arial"/>
                <w:sz w:val="24"/>
                <w:szCs w:val="24"/>
              </w:rPr>
            </w:pPr>
            <w:r w:rsidRPr="00653A84">
              <w:rPr>
                <w:rFonts w:cs="Arial"/>
                <w:sz w:val="24"/>
                <w:szCs w:val="24"/>
              </w:rPr>
              <w:t>The design of all marketing and advertising literature as requested by Management team.</w:t>
            </w:r>
          </w:p>
          <w:p w:rsidR="004F5E10" w:rsidRPr="00833366" w:rsidRDefault="00582288" w:rsidP="00833366">
            <w:pPr>
              <w:pStyle w:val="ListParagraph"/>
              <w:numPr>
                <w:ilvl w:val="0"/>
                <w:numId w:val="17"/>
              </w:numPr>
              <w:rPr>
                <w:rFonts w:asciiTheme="minorHAnsi" w:hAnsiTheme="minorHAnsi" w:cstheme="minorHAnsi"/>
                <w:b/>
                <w:sz w:val="24"/>
                <w:szCs w:val="24"/>
              </w:rPr>
            </w:pPr>
            <w:r w:rsidRPr="00582288">
              <w:rPr>
                <w:sz w:val="24"/>
                <w:szCs w:val="24"/>
              </w:rPr>
              <w:t>Maintain the charity’s social media platforms to ensure content is relevant, engaging and reflective of current activities and developments.</w:t>
            </w:r>
            <w:r w:rsidRPr="00582288">
              <w:rPr>
                <w:rFonts w:cs="Arial"/>
                <w:sz w:val="24"/>
                <w:szCs w:val="24"/>
              </w:rPr>
              <w:t xml:space="preserve"> </w:t>
            </w:r>
            <w:r w:rsidR="00833366" w:rsidRPr="00582288">
              <w:rPr>
                <w:rFonts w:cs="Arial"/>
                <w:sz w:val="24"/>
                <w:szCs w:val="24"/>
              </w:rPr>
              <w:t>Seeking grant and fund raising opportunities with member involvement where appropriate</w:t>
            </w:r>
            <w:r w:rsidR="00833366">
              <w:rPr>
                <w:rFonts w:cs="Arial"/>
                <w:sz w:val="24"/>
                <w:szCs w:val="24"/>
              </w:rPr>
              <w:t>.</w:t>
            </w:r>
          </w:p>
          <w:p w:rsidR="00833366" w:rsidRPr="00BA35A2" w:rsidRDefault="00833366" w:rsidP="00833366">
            <w:pPr>
              <w:pStyle w:val="PlainText"/>
              <w:numPr>
                <w:ilvl w:val="0"/>
                <w:numId w:val="17"/>
              </w:numPr>
              <w:rPr>
                <w:rFonts w:ascii="Arial" w:hAnsi="Arial" w:cs="Arial"/>
                <w:sz w:val="24"/>
                <w:szCs w:val="24"/>
              </w:rPr>
            </w:pPr>
            <w:r w:rsidRPr="00BA35A2">
              <w:rPr>
                <w:rFonts w:ascii="Arial" w:hAnsi="Arial" w:cs="Arial"/>
                <w:sz w:val="24"/>
                <w:szCs w:val="24"/>
              </w:rPr>
              <w:t>Working in line with safeguarding and quality standards to promote a safe environment for adults with learning disabilities</w:t>
            </w:r>
          </w:p>
          <w:p w:rsidR="00833366" w:rsidRPr="00E354D9" w:rsidRDefault="00833366" w:rsidP="00833366">
            <w:pPr>
              <w:pStyle w:val="ListParagraph"/>
              <w:numPr>
                <w:ilvl w:val="0"/>
                <w:numId w:val="17"/>
              </w:numPr>
              <w:rPr>
                <w:rFonts w:cs="Arial"/>
                <w:sz w:val="24"/>
                <w:szCs w:val="24"/>
              </w:rPr>
            </w:pPr>
            <w:r w:rsidRPr="00E354D9">
              <w:rPr>
                <w:rFonts w:cs="Arial"/>
                <w:sz w:val="24"/>
                <w:szCs w:val="24"/>
              </w:rPr>
              <w:t>Work flexibly and professionally across all areas of the organisation with colleagues and management team.</w:t>
            </w:r>
          </w:p>
          <w:p w:rsidR="00833366" w:rsidRPr="00653A84" w:rsidRDefault="00833366" w:rsidP="00833366">
            <w:pPr>
              <w:pStyle w:val="ListParagraph"/>
              <w:numPr>
                <w:ilvl w:val="0"/>
                <w:numId w:val="17"/>
              </w:numPr>
              <w:rPr>
                <w:rFonts w:cs="Arial"/>
                <w:sz w:val="24"/>
                <w:szCs w:val="24"/>
              </w:rPr>
            </w:pPr>
            <w:r w:rsidRPr="00653A84">
              <w:rPr>
                <w:rFonts w:cs="Arial"/>
                <w:sz w:val="24"/>
                <w:szCs w:val="24"/>
              </w:rPr>
              <w:t>Ensure the organisation is at all times represented in a professional and positive manner</w:t>
            </w:r>
          </w:p>
          <w:p w:rsidR="00833366" w:rsidRPr="00653A84" w:rsidRDefault="00833366" w:rsidP="00833366">
            <w:pPr>
              <w:pStyle w:val="ListParagraph"/>
              <w:numPr>
                <w:ilvl w:val="0"/>
                <w:numId w:val="17"/>
              </w:numPr>
              <w:rPr>
                <w:rFonts w:cs="Arial"/>
                <w:sz w:val="24"/>
                <w:szCs w:val="24"/>
              </w:rPr>
            </w:pPr>
            <w:r w:rsidRPr="00653A84">
              <w:rPr>
                <w:rFonts w:cs="Arial"/>
                <w:sz w:val="24"/>
                <w:szCs w:val="24"/>
              </w:rPr>
              <w:t>Answer telephones and distribute calls to relevant services</w:t>
            </w:r>
          </w:p>
          <w:p w:rsidR="00833366" w:rsidRPr="00653A84" w:rsidRDefault="00833366" w:rsidP="00833366">
            <w:pPr>
              <w:pStyle w:val="ListParagraph"/>
              <w:numPr>
                <w:ilvl w:val="0"/>
                <w:numId w:val="17"/>
              </w:numPr>
              <w:rPr>
                <w:rFonts w:cs="Arial"/>
                <w:sz w:val="24"/>
                <w:szCs w:val="24"/>
              </w:rPr>
            </w:pPr>
            <w:r w:rsidRPr="00653A84">
              <w:rPr>
                <w:rFonts w:cs="Arial"/>
                <w:sz w:val="24"/>
                <w:szCs w:val="24"/>
              </w:rPr>
              <w:t>Undertaking regular supervisions with the volunteer/bank staff</w:t>
            </w:r>
          </w:p>
          <w:p w:rsidR="00833366" w:rsidRDefault="00833366" w:rsidP="00833366">
            <w:pPr>
              <w:pStyle w:val="ListParagraph"/>
              <w:numPr>
                <w:ilvl w:val="0"/>
                <w:numId w:val="17"/>
              </w:numPr>
              <w:rPr>
                <w:rFonts w:cs="Arial"/>
                <w:sz w:val="24"/>
                <w:szCs w:val="24"/>
              </w:rPr>
            </w:pPr>
            <w:r w:rsidRPr="00653A84">
              <w:rPr>
                <w:rFonts w:cs="Arial"/>
                <w:sz w:val="24"/>
                <w:szCs w:val="24"/>
              </w:rPr>
              <w:t>Having a visible presence to all volunteers and bank staff</w:t>
            </w:r>
          </w:p>
          <w:p w:rsidR="00833366" w:rsidRPr="00833366" w:rsidRDefault="00833366" w:rsidP="00833366">
            <w:pPr>
              <w:pStyle w:val="ListParagraph"/>
              <w:numPr>
                <w:ilvl w:val="0"/>
                <w:numId w:val="17"/>
              </w:numPr>
              <w:rPr>
                <w:rFonts w:cs="Arial"/>
                <w:sz w:val="24"/>
                <w:szCs w:val="24"/>
              </w:rPr>
            </w:pPr>
            <w:r>
              <w:rPr>
                <w:rFonts w:cs="Arial"/>
                <w:sz w:val="24"/>
                <w:szCs w:val="24"/>
              </w:rPr>
              <w:t>Supporting members when required</w:t>
            </w:r>
          </w:p>
        </w:tc>
      </w:tr>
    </w:tbl>
    <w:p w:rsidR="00D770E6" w:rsidRPr="00617AD5" w:rsidRDefault="00D770E6" w:rsidP="0082378D">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197"/>
      </w:tblGrid>
      <w:tr w:rsidR="00D770E6" w:rsidRPr="00617AD5" w:rsidTr="00AF2C57">
        <w:trPr>
          <w:trHeight w:val="1380"/>
        </w:trPr>
        <w:tc>
          <w:tcPr>
            <w:tcW w:w="10197" w:type="dxa"/>
          </w:tcPr>
          <w:p w:rsidR="00D770E6" w:rsidRPr="00617AD5" w:rsidRDefault="00D770E6" w:rsidP="0082378D">
            <w:pPr>
              <w:rPr>
                <w:rFonts w:asciiTheme="minorHAnsi" w:hAnsiTheme="minorHAnsi" w:cstheme="minorHAnsi"/>
                <w:b/>
                <w:sz w:val="24"/>
                <w:szCs w:val="24"/>
              </w:rPr>
            </w:pPr>
            <w:r w:rsidRPr="00617AD5">
              <w:rPr>
                <w:rFonts w:asciiTheme="minorHAnsi" w:hAnsiTheme="minorHAnsi" w:cstheme="minorHAnsi"/>
                <w:b/>
                <w:sz w:val="24"/>
                <w:szCs w:val="24"/>
              </w:rPr>
              <w:t>Health and Safety:</w:t>
            </w:r>
          </w:p>
          <w:p w:rsidR="00D770E6" w:rsidRPr="00653A84" w:rsidRDefault="00D770E6" w:rsidP="0082378D">
            <w:pPr>
              <w:rPr>
                <w:rFonts w:cs="Arial"/>
                <w:b/>
                <w:sz w:val="24"/>
                <w:szCs w:val="24"/>
              </w:rPr>
            </w:pPr>
            <w:r w:rsidRPr="00653A84">
              <w:rPr>
                <w:rFonts w:cs="Arial"/>
                <w:sz w:val="24"/>
                <w:szCs w:val="24"/>
              </w:rPr>
              <w:t>The job holder must ensure they comply and are up to date with All about Friends policies and procedures in relation to health and safety, having specific regard to adult and child protection and safe guarding, confidentiality, and data protection and follow correct reporting procedures. The jobholder must ensure activities are delivered within AWF health and safety guidelines and that risk assessments are in place.</w:t>
            </w:r>
          </w:p>
        </w:tc>
      </w:tr>
    </w:tbl>
    <w:p w:rsidR="00D770E6" w:rsidRPr="00617AD5" w:rsidRDefault="00D770E6" w:rsidP="0082378D">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197"/>
      </w:tblGrid>
      <w:tr w:rsidR="00D770E6" w:rsidRPr="00617AD5" w:rsidTr="00D770E6">
        <w:tc>
          <w:tcPr>
            <w:tcW w:w="10197" w:type="dxa"/>
          </w:tcPr>
          <w:p w:rsidR="00D770E6" w:rsidRPr="00617AD5" w:rsidRDefault="00D770E6" w:rsidP="0082378D">
            <w:pPr>
              <w:rPr>
                <w:rFonts w:asciiTheme="minorHAnsi" w:hAnsiTheme="minorHAnsi" w:cstheme="minorHAnsi"/>
                <w:b/>
                <w:sz w:val="24"/>
                <w:szCs w:val="24"/>
              </w:rPr>
            </w:pPr>
            <w:r w:rsidRPr="00617AD5">
              <w:rPr>
                <w:rFonts w:asciiTheme="minorHAnsi" w:hAnsiTheme="minorHAnsi" w:cstheme="minorHAnsi"/>
                <w:b/>
                <w:sz w:val="24"/>
                <w:szCs w:val="24"/>
              </w:rPr>
              <w:t xml:space="preserve">Policies: </w:t>
            </w:r>
          </w:p>
          <w:p w:rsidR="00D770E6" w:rsidRPr="00653A84" w:rsidRDefault="00D770E6" w:rsidP="0082378D">
            <w:pPr>
              <w:rPr>
                <w:rFonts w:cs="Arial"/>
                <w:sz w:val="24"/>
                <w:szCs w:val="24"/>
              </w:rPr>
            </w:pPr>
            <w:r w:rsidRPr="00653A84">
              <w:rPr>
                <w:rFonts w:cs="Arial"/>
                <w:sz w:val="24"/>
                <w:szCs w:val="24"/>
              </w:rPr>
              <w:t xml:space="preserve">The employee is responsible for familiarising themselves and adhering to the About with Friends policies and procedures. </w:t>
            </w:r>
          </w:p>
          <w:p w:rsidR="00D770E6" w:rsidRPr="00617AD5" w:rsidRDefault="00D770E6" w:rsidP="0082378D">
            <w:pPr>
              <w:rPr>
                <w:rFonts w:asciiTheme="minorHAnsi" w:hAnsiTheme="minorHAnsi" w:cstheme="minorHAnsi"/>
                <w:sz w:val="24"/>
                <w:szCs w:val="24"/>
              </w:rPr>
            </w:pPr>
          </w:p>
        </w:tc>
      </w:tr>
    </w:tbl>
    <w:p w:rsidR="00D770E6" w:rsidRPr="00617AD5" w:rsidRDefault="00D770E6" w:rsidP="0082378D">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197"/>
      </w:tblGrid>
      <w:tr w:rsidR="00D770E6" w:rsidRPr="00617AD5" w:rsidTr="00D770E6">
        <w:tc>
          <w:tcPr>
            <w:tcW w:w="10197" w:type="dxa"/>
          </w:tcPr>
          <w:p w:rsidR="00D770E6" w:rsidRPr="00617AD5" w:rsidRDefault="00D770E6" w:rsidP="004927E3">
            <w:pPr>
              <w:rPr>
                <w:rFonts w:asciiTheme="minorHAnsi" w:hAnsiTheme="minorHAnsi" w:cstheme="minorHAnsi"/>
                <w:b/>
                <w:sz w:val="24"/>
                <w:szCs w:val="24"/>
              </w:rPr>
            </w:pPr>
            <w:r w:rsidRPr="00617AD5">
              <w:rPr>
                <w:rFonts w:asciiTheme="minorHAnsi" w:hAnsiTheme="minorHAnsi" w:cstheme="minorHAnsi"/>
                <w:b/>
                <w:sz w:val="24"/>
                <w:szCs w:val="24"/>
              </w:rPr>
              <w:t>Line Management responsibilities:</w:t>
            </w:r>
            <w:r w:rsidR="004927E3" w:rsidRPr="00617AD5">
              <w:rPr>
                <w:rFonts w:asciiTheme="minorHAnsi" w:hAnsiTheme="minorHAnsi" w:cstheme="minorHAnsi"/>
                <w:b/>
                <w:sz w:val="24"/>
                <w:szCs w:val="24"/>
              </w:rPr>
              <w:t xml:space="preserve"> N/A</w:t>
            </w:r>
          </w:p>
        </w:tc>
      </w:tr>
    </w:tbl>
    <w:p w:rsidR="00D770E6" w:rsidRDefault="00D770E6" w:rsidP="0082378D">
      <w:pPr>
        <w:rPr>
          <w:rFonts w:asciiTheme="minorHAnsi" w:hAnsiTheme="minorHAnsi" w:cstheme="minorHAnsi"/>
          <w:b/>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197"/>
      </w:tblGrid>
      <w:tr w:rsidR="00FE30BB" w:rsidRPr="00FE30BB" w:rsidTr="006B3B30">
        <w:tc>
          <w:tcPr>
            <w:tcW w:w="10197" w:type="dxa"/>
          </w:tcPr>
          <w:p w:rsidR="00FE30BB" w:rsidRDefault="00FE30BB" w:rsidP="00F9576B">
            <w:pPr>
              <w:rPr>
                <w:rFonts w:asciiTheme="minorHAnsi" w:hAnsiTheme="minorHAnsi" w:cstheme="minorHAnsi"/>
                <w:b/>
                <w:sz w:val="24"/>
                <w:szCs w:val="24"/>
              </w:rPr>
            </w:pPr>
            <w:r w:rsidRPr="00FE30BB">
              <w:rPr>
                <w:rFonts w:asciiTheme="minorHAnsi" w:hAnsiTheme="minorHAnsi" w:cstheme="minorHAnsi"/>
                <w:b/>
                <w:sz w:val="24"/>
                <w:szCs w:val="24"/>
              </w:rPr>
              <w:t xml:space="preserve">Job knowledge and experience: (E = Essential D = Desirable) </w:t>
            </w:r>
          </w:p>
          <w:p w:rsidR="00FC0A1C" w:rsidRPr="00FE30BB" w:rsidRDefault="00FC0A1C" w:rsidP="00F9576B">
            <w:pPr>
              <w:rPr>
                <w:rFonts w:asciiTheme="minorHAnsi" w:hAnsiTheme="minorHAnsi" w:cstheme="minorHAnsi"/>
                <w:b/>
                <w:sz w:val="24"/>
                <w:szCs w:val="24"/>
              </w:rPr>
            </w:pPr>
          </w:p>
        </w:tc>
      </w:tr>
      <w:tr w:rsidR="00FE30BB" w:rsidRPr="00FE30BB" w:rsidTr="006B3B30">
        <w:tc>
          <w:tcPr>
            <w:tcW w:w="10197" w:type="dxa"/>
          </w:tcPr>
          <w:p w:rsidR="00FE30BB" w:rsidRPr="00FE30BB" w:rsidRDefault="00FE30BB" w:rsidP="00F9576B">
            <w:pPr>
              <w:pStyle w:val="ListParagraph"/>
              <w:numPr>
                <w:ilvl w:val="0"/>
                <w:numId w:val="14"/>
              </w:numPr>
              <w:rPr>
                <w:b/>
              </w:rPr>
            </w:pPr>
            <w:r w:rsidRPr="00FE30BB">
              <w:t xml:space="preserve">Experience of working with people with learning disabilities </w:t>
            </w:r>
            <w:r w:rsidRPr="00FE30BB">
              <w:rPr>
                <w:b/>
              </w:rPr>
              <w:t>- E</w:t>
            </w:r>
          </w:p>
        </w:tc>
      </w:tr>
      <w:tr w:rsidR="00FE30BB" w:rsidRPr="00FE30BB" w:rsidTr="006B3B30">
        <w:tc>
          <w:tcPr>
            <w:tcW w:w="10197" w:type="dxa"/>
          </w:tcPr>
          <w:p w:rsidR="00FE30BB" w:rsidRPr="00FE30BB" w:rsidRDefault="00FE30BB" w:rsidP="00F9576B">
            <w:pPr>
              <w:pStyle w:val="ListParagraph"/>
              <w:numPr>
                <w:ilvl w:val="0"/>
                <w:numId w:val="14"/>
              </w:numPr>
              <w:rPr>
                <w:b/>
              </w:rPr>
            </w:pPr>
            <w:r w:rsidRPr="00FE30BB">
              <w:t xml:space="preserve">Experience of working in groups </w:t>
            </w:r>
            <w:r w:rsidRPr="00FE30BB">
              <w:rPr>
                <w:b/>
              </w:rPr>
              <w:t>- E</w:t>
            </w:r>
          </w:p>
        </w:tc>
      </w:tr>
      <w:tr w:rsidR="00FE30BB" w:rsidRPr="00FE30BB" w:rsidTr="006B3B30">
        <w:tc>
          <w:tcPr>
            <w:tcW w:w="10197" w:type="dxa"/>
          </w:tcPr>
          <w:p w:rsidR="00FE30BB" w:rsidRPr="00FE30BB" w:rsidRDefault="00FE30BB" w:rsidP="00F9576B">
            <w:pPr>
              <w:pStyle w:val="ListParagraph"/>
              <w:numPr>
                <w:ilvl w:val="0"/>
                <w:numId w:val="14"/>
              </w:numPr>
              <w:rPr>
                <w:b/>
              </w:rPr>
            </w:pPr>
            <w:r w:rsidRPr="00FE30BB">
              <w:t xml:space="preserve">Current knowledge of safeguarding adults at risk </w:t>
            </w:r>
            <w:r w:rsidRPr="00FE30BB">
              <w:rPr>
                <w:b/>
              </w:rPr>
              <w:t>- E</w:t>
            </w:r>
          </w:p>
        </w:tc>
      </w:tr>
      <w:tr w:rsidR="00FE30BB" w:rsidRPr="00FE30BB" w:rsidTr="006B3B30">
        <w:tc>
          <w:tcPr>
            <w:tcW w:w="10197" w:type="dxa"/>
          </w:tcPr>
          <w:p w:rsidR="00FE30BB" w:rsidRPr="00FE30BB" w:rsidRDefault="00FE30BB" w:rsidP="00F9576B">
            <w:pPr>
              <w:pStyle w:val="ListParagraph"/>
              <w:numPr>
                <w:ilvl w:val="0"/>
                <w:numId w:val="14"/>
              </w:numPr>
              <w:rPr>
                <w:b/>
              </w:rPr>
            </w:pPr>
            <w:r w:rsidRPr="00FE30BB">
              <w:t xml:space="preserve">Experience of dealing with adults who may have behaviours which challenge - E </w:t>
            </w:r>
          </w:p>
        </w:tc>
      </w:tr>
      <w:tr w:rsidR="00FE30BB" w:rsidRPr="00FE30BB" w:rsidTr="006B3B30">
        <w:tc>
          <w:tcPr>
            <w:tcW w:w="10197" w:type="dxa"/>
          </w:tcPr>
          <w:p w:rsidR="00FE30BB" w:rsidRPr="00FE30BB" w:rsidRDefault="00FE30BB" w:rsidP="00F9576B">
            <w:pPr>
              <w:pStyle w:val="ListParagraph"/>
              <w:numPr>
                <w:ilvl w:val="0"/>
                <w:numId w:val="13"/>
              </w:numPr>
              <w:rPr>
                <w:b/>
              </w:rPr>
            </w:pPr>
            <w:r w:rsidRPr="00FE30BB">
              <w:t xml:space="preserve">A positive approach and able to adapt to change </w:t>
            </w:r>
            <w:r w:rsidRPr="00FE30BB">
              <w:rPr>
                <w:b/>
              </w:rPr>
              <w:t>- E</w:t>
            </w:r>
          </w:p>
        </w:tc>
      </w:tr>
      <w:tr w:rsidR="00FE30BB" w:rsidRPr="00FE30BB" w:rsidTr="006B3B30">
        <w:tc>
          <w:tcPr>
            <w:tcW w:w="10197" w:type="dxa"/>
          </w:tcPr>
          <w:p w:rsidR="00FE30BB" w:rsidRPr="00FE30BB" w:rsidRDefault="00FE30BB" w:rsidP="00F9576B">
            <w:pPr>
              <w:pStyle w:val="ListParagraph"/>
              <w:numPr>
                <w:ilvl w:val="0"/>
                <w:numId w:val="13"/>
              </w:numPr>
              <w:rPr>
                <w:b/>
              </w:rPr>
            </w:pPr>
            <w:r w:rsidRPr="00FE30BB">
              <w:t xml:space="preserve">Good organisation and communication (Verbal and written) </w:t>
            </w:r>
            <w:r w:rsidRPr="00FE30BB">
              <w:rPr>
                <w:b/>
              </w:rPr>
              <w:t>- E</w:t>
            </w:r>
          </w:p>
        </w:tc>
      </w:tr>
      <w:tr w:rsidR="00FE30BB" w:rsidRPr="00FE30BB" w:rsidTr="006B3B30">
        <w:tc>
          <w:tcPr>
            <w:tcW w:w="10197" w:type="dxa"/>
          </w:tcPr>
          <w:p w:rsidR="00FE30BB" w:rsidRPr="00FE30BB" w:rsidRDefault="00FE30BB" w:rsidP="00F9576B">
            <w:pPr>
              <w:pStyle w:val="ListParagraph"/>
              <w:numPr>
                <w:ilvl w:val="0"/>
                <w:numId w:val="13"/>
              </w:numPr>
              <w:rPr>
                <w:b/>
              </w:rPr>
            </w:pPr>
            <w:r w:rsidRPr="00FE30BB">
              <w:t xml:space="preserve">Excellent knowledge of IT, including in house Database and Email </w:t>
            </w:r>
            <w:r w:rsidRPr="00FE30BB">
              <w:rPr>
                <w:b/>
              </w:rPr>
              <w:t>- E</w:t>
            </w:r>
          </w:p>
        </w:tc>
      </w:tr>
      <w:tr w:rsidR="00FE30BB" w:rsidRPr="00FE30BB" w:rsidTr="006B3B30">
        <w:tc>
          <w:tcPr>
            <w:tcW w:w="10197" w:type="dxa"/>
          </w:tcPr>
          <w:p w:rsidR="00FE30BB" w:rsidRPr="00FE30BB" w:rsidRDefault="00FE30BB" w:rsidP="00F9576B">
            <w:pPr>
              <w:pStyle w:val="ListParagraph"/>
              <w:numPr>
                <w:ilvl w:val="0"/>
                <w:numId w:val="13"/>
              </w:numPr>
              <w:rPr>
                <w:b/>
              </w:rPr>
            </w:pPr>
            <w:r w:rsidRPr="00FE30BB">
              <w:t xml:space="preserve">To be able to work across disciplines and undertake a variety of tasks </w:t>
            </w:r>
            <w:r w:rsidRPr="00FE30BB">
              <w:rPr>
                <w:b/>
              </w:rPr>
              <w:t>- E</w:t>
            </w:r>
          </w:p>
        </w:tc>
      </w:tr>
      <w:tr w:rsidR="00FE30BB" w:rsidRPr="00FE30BB" w:rsidTr="006B3B30">
        <w:tc>
          <w:tcPr>
            <w:tcW w:w="10197" w:type="dxa"/>
          </w:tcPr>
          <w:p w:rsidR="00FE30BB" w:rsidRPr="00FE30BB" w:rsidRDefault="00FE30BB" w:rsidP="00F9576B">
            <w:pPr>
              <w:pStyle w:val="ListParagraph"/>
              <w:numPr>
                <w:ilvl w:val="0"/>
                <w:numId w:val="13"/>
              </w:numPr>
              <w:rPr>
                <w:b/>
              </w:rPr>
            </w:pPr>
            <w:r w:rsidRPr="00FE30BB">
              <w:t xml:space="preserve">To keep accurate records </w:t>
            </w:r>
            <w:r w:rsidRPr="00FE30BB">
              <w:rPr>
                <w:b/>
              </w:rPr>
              <w:t>- E</w:t>
            </w:r>
          </w:p>
        </w:tc>
      </w:tr>
      <w:tr w:rsidR="00FE30BB" w:rsidRPr="00FE30BB" w:rsidTr="006B3B30">
        <w:tc>
          <w:tcPr>
            <w:tcW w:w="10197" w:type="dxa"/>
          </w:tcPr>
          <w:p w:rsidR="00FE30BB" w:rsidRPr="00FE30BB" w:rsidRDefault="00FE30BB" w:rsidP="00F9576B">
            <w:pPr>
              <w:pStyle w:val="ListParagraph"/>
              <w:numPr>
                <w:ilvl w:val="0"/>
                <w:numId w:val="13"/>
              </w:numPr>
              <w:rPr>
                <w:b/>
              </w:rPr>
            </w:pPr>
            <w:r w:rsidRPr="00FE30BB">
              <w:t xml:space="preserve">Good general education </w:t>
            </w:r>
            <w:r w:rsidRPr="00FE30BB">
              <w:rPr>
                <w:b/>
              </w:rPr>
              <w:t>- E</w:t>
            </w:r>
          </w:p>
        </w:tc>
      </w:tr>
      <w:tr w:rsidR="00FE30BB" w:rsidRPr="00FE30BB" w:rsidTr="006B3B30">
        <w:tc>
          <w:tcPr>
            <w:tcW w:w="10197" w:type="dxa"/>
          </w:tcPr>
          <w:p w:rsidR="00FE30BB" w:rsidRPr="00FE30BB" w:rsidRDefault="00FE30BB" w:rsidP="00F9576B">
            <w:pPr>
              <w:pStyle w:val="ListParagraph"/>
              <w:numPr>
                <w:ilvl w:val="0"/>
                <w:numId w:val="13"/>
              </w:numPr>
              <w:rPr>
                <w:b/>
              </w:rPr>
            </w:pPr>
            <w:r w:rsidRPr="00FE30BB">
              <w:t xml:space="preserve">Ability to work on own initiative  and as part of a team </w:t>
            </w:r>
            <w:r w:rsidRPr="00FE30BB">
              <w:rPr>
                <w:b/>
              </w:rPr>
              <w:t>- E</w:t>
            </w:r>
          </w:p>
        </w:tc>
      </w:tr>
      <w:tr w:rsidR="00FE30BB" w:rsidRPr="00FE30BB" w:rsidTr="006B3B30">
        <w:tc>
          <w:tcPr>
            <w:tcW w:w="10197" w:type="dxa"/>
          </w:tcPr>
          <w:p w:rsidR="00FE30BB" w:rsidRPr="00FE30BB" w:rsidRDefault="00FE30BB" w:rsidP="00F9576B">
            <w:pPr>
              <w:pStyle w:val="ListParagraph"/>
              <w:numPr>
                <w:ilvl w:val="0"/>
                <w:numId w:val="13"/>
              </w:numPr>
              <w:rPr>
                <w:b/>
              </w:rPr>
            </w:pPr>
            <w:r w:rsidRPr="00FE30BB">
              <w:t xml:space="preserve">Full driving licence </w:t>
            </w:r>
            <w:r w:rsidRPr="00FE30BB">
              <w:rPr>
                <w:b/>
              </w:rPr>
              <w:t>- E</w:t>
            </w:r>
          </w:p>
        </w:tc>
      </w:tr>
      <w:tr w:rsidR="00FE30BB" w:rsidRPr="00FE30BB" w:rsidTr="006B3B30">
        <w:tc>
          <w:tcPr>
            <w:tcW w:w="10197" w:type="dxa"/>
          </w:tcPr>
          <w:p w:rsidR="00FE30BB" w:rsidRDefault="00FE30BB" w:rsidP="00F9576B">
            <w:pPr>
              <w:pStyle w:val="ListParagraph"/>
              <w:numPr>
                <w:ilvl w:val="0"/>
                <w:numId w:val="13"/>
              </w:numPr>
              <w:rPr>
                <w:b/>
              </w:rPr>
            </w:pPr>
            <w:r w:rsidRPr="00FE30BB">
              <w:t xml:space="preserve">Willing to work weekends when required </w:t>
            </w:r>
            <w:r w:rsidR="00FC0A1C">
              <w:rPr>
                <w:b/>
              </w:rPr>
              <w:t>–</w:t>
            </w:r>
            <w:r w:rsidRPr="00FE30BB">
              <w:rPr>
                <w:b/>
              </w:rPr>
              <w:t>E</w:t>
            </w:r>
          </w:p>
          <w:p w:rsidR="00FC0A1C" w:rsidRPr="00FC0A1C" w:rsidRDefault="00FC0A1C" w:rsidP="00F9576B">
            <w:pPr>
              <w:pStyle w:val="ListParagraph"/>
              <w:numPr>
                <w:ilvl w:val="0"/>
                <w:numId w:val="13"/>
              </w:numPr>
            </w:pPr>
            <w:r w:rsidRPr="00FC0A1C">
              <w:t xml:space="preserve">Experience </w:t>
            </w:r>
            <w:r>
              <w:t>with G</w:t>
            </w:r>
            <w:r w:rsidRPr="00FC0A1C">
              <w:t xml:space="preserve">rant funding  </w:t>
            </w:r>
            <w:r w:rsidRPr="00FC0A1C">
              <w:rPr>
                <w:b/>
              </w:rPr>
              <w:t>- D</w:t>
            </w:r>
          </w:p>
        </w:tc>
      </w:tr>
    </w:tbl>
    <w:p w:rsidR="00FE30BB" w:rsidRPr="00D770E6" w:rsidRDefault="00FE30BB" w:rsidP="00FE30BB">
      <w:pPr>
        <w:rPr>
          <w:rFonts w:asciiTheme="minorHAnsi" w:hAnsiTheme="minorHAnsi" w:cstheme="minorHAnsi"/>
          <w:b/>
          <w:sz w:val="24"/>
          <w:szCs w:val="24"/>
        </w:rPr>
      </w:pPr>
    </w:p>
    <w:sectPr w:rsidR="00FE30BB" w:rsidRPr="00D770E6" w:rsidSect="007A5AE0">
      <w:headerReference w:type="default" r:id="rId8"/>
      <w:footerReference w:type="default" r:id="rId9"/>
      <w:headerReference w:type="first" r:id="rId10"/>
      <w:footerReference w:type="first" r:id="rId11"/>
      <w:type w:val="continuous"/>
      <w:pgSz w:w="11909" w:h="16834" w:code="9"/>
      <w:pgMar w:top="1134" w:right="851" w:bottom="567" w:left="851" w:header="284" w:footer="284"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B2B" w:rsidRDefault="009F2B2B">
      <w:r>
        <w:separator/>
      </w:r>
    </w:p>
  </w:endnote>
  <w:endnote w:type="continuationSeparator" w:id="0">
    <w:p w:rsidR="009F2B2B" w:rsidRDefault="009F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9E" w:rsidRDefault="00EC0B21" w:rsidP="00133E7C">
    <w:pPr>
      <w:pBdr>
        <w:top w:val="single" w:sz="4" w:space="1" w:color="000080"/>
      </w:pBdr>
      <w:tabs>
        <w:tab w:val="left" w:pos="509"/>
      </w:tabs>
      <w:rPr>
        <w:snapToGrid w:val="0"/>
        <w:color w:val="000000"/>
        <w:sz w:val="14"/>
        <w:lang w:eastAsia="en-US"/>
      </w:rPr>
    </w:pPr>
    <w:r>
      <w:rPr>
        <w:snapToGrid w:val="0"/>
        <w:color w:val="000000"/>
        <w:sz w:val="14"/>
        <w:lang w:eastAsia="en-US"/>
      </w:rPr>
      <w:t>J</w:t>
    </w:r>
    <w:r w:rsidR="00D770E6">
      <w:rPr>
        <w:snapToGrid w:val="0"/>
        <w:color w:val="000000"/>
        <w:sz w:val="14"/>
        <w:lang w:eastAsia="en-US"/>
      </w:rPr>
      <w:t xml:space="preserve">D – </w:t>
    </w:r>
    <w:r w:rsidR="006F5A79">
      <w:rPr>
        <w:snapToGrid w:val="0"/>
        <w:color w:val="000000"/>
        <w:sz w:val="14"/>
        <w:lang w:eastAsia="en-US"/>
      </w:rPr>
      <w:t>Recruitment &amp; Volunteer Coordinator</w:t>
    </w:r>
    <w:r w:rsidR="00D770E6">
      <w:rPr>
        <w:snapToGrid w:val="0"/>
        <w:color w:val="000000"/>
        <w:sz w:val="14"/>
        <w:lang w:eastAsia="en-US"/>
      </w:rPr>
      <w:t xml:space="preserve"> </w:t>
    </w:r>
  </w:p>
  <w:p w:rsidR="004B499E" w:rsidRPr="00D72F2B" w:rsidRDefault="004B499E" w:rsidP="00464C66">
    <w:pPr>
      <w:tabs>
        <w:tab w:val="left" w:pos="9072"/>
        <w:tab w:val="right" w:pos="10206"/>
      </w:tabs>
      <w:rPr>
        <w:b/>
        <w:snapToGrid w:val="0"/>
        <w:color w:val="000000"/>
        <w:sz w:val="20"/>
        <w:lang w:eastAsia="en-US"/>
      </w:rPr>
    </w:pPr>
    <w:r>
      <w:rPr>
        <w:b/>
        <w:snapToGrid w:val="0"/>
        <w:color w:val="000000"/>
        <w:sz w:val="20"/>
        <w:lang w:eastAsia="en-US"/>
      </w:rPr>
      <w:t>Description Prepared by:</w:t>
    </w:r>
    <w:r>
      <w:rPr>
        <w:snapToGrid w:val="0"/>
        <w:color w:val="000000"/>
        <w:sz w:val="20"/>
        <w:lang w:eastAsia="en-US"/>
      </w:rPr>
      <w:t xml:space="preserve"> </w:t>
    </w:r>
    <w:r w:rsidR="00653A84">
      <w:rPr>
        <w:snapToGrid w:val="0"/>
        <w:color w:val="000000"/>
        <w:sz w:val="20"/>
        <w:lang w:eastAsia="en-US"/>
      </w:rPr>
      <w:t xml:space="preserve">Updated S Harwood                                                                     </w:t>
    </w:r>
    <w:r w:rsidR="004F01E8">
      <w:rPr>
        <w:snapToGrid w:val="0"/>
      </w:rPr>
      <w:t xml:space="preserve">Date: </w:t>
    </w:r>
    <w:r w:rsidR="00653A84">
      <w:rPr>
        <w:snapToGrid w:val="0"/>
      </w:rPr>
      <w:t>1/2/2026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9E" w:rsidRDefault="009657D8">
    <w:pPr>
      <w:pBdr>
        <w:top w:val="single" w:sz="4" w:space="1" w:color="000080"/>
      </w:pBdr>
      <w:rPr>
        <w:snapToGrid w:val="0"/>
        <w:color w:val="000000"/>
        <w:sz w:val="14"/>
        <w:lang w:eastAsia="en-US"/>
      </w:rPr>
    </w:pPr>
    <w:r>
      <w:rPr>
        <w:noProof/>
      </w:rPr>
      <mc:AlternateContent>
        <mc:Choice Requires="wps">
          <w:drawing>
            <wp:anchor distT="0" distB="0" distL="114300" distR="114300" simplePos="0" relativeHeight="251658240" behindDoc="0" locked="0" layoutInCell="0" allowOverlap="1" wp14:anchorId="13257742" wp14:editId="1F5CDDFE">
              <wp:simplePos x="0" y="0"/>
              <wp:positionH relativeFrom="column">
                <wp:posOffset>5768975</wp:posOffset>
              </wp:positionH>
              <wp:positionV relativeFrom="paragraph">
                <wp:posOffset>32385</wp:posOffset>
              </wp:positionV>
              <wp:extent cx="542925" cy="557530"/>
              <wp:effectExtent l="6350" t="3810" r="3175"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55753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499E" w:rsidRDefault="004B499E">
                          <w:r>
                            <w:object w:dxaOrig="567" w:dyaOrig="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5pt;height:36.75pt" o:ole="" fillcolor="window">
                                <v:imagedata r:id="rId1" o:title=""/>
                              </v:shape>
                              <o:OLEObject Type="Embed" ProgID="Word.Picture.8" ShapeID="_x0000_i1026" DrawAspect="Content" ObjectID="_1835343592"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57742" id="_x0000_t202" coordsize="21600,21600" o:spt="202" path="m,l,21600r21600,l21600,xe">
              <v:stroke joinstyle="miter"/>
              <v:path gradientshapeok="t" o:connecttype="rect"/>
            </v:shapetype>
            <v:shape id="Text Box 3" o:spid="_x0000_s1026" type="#_x0000_t202" style="position:absolute;margin-left:454.25pt;margin-top:2.55pt;width:42.75pt;height:4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" o:allowincell="f" stroked="f">
              <v:fill opacity="32896f"/>
              <v:textbox>
                <w:txbxContent>
                  <w:p w:rsidR="004B499E" w:rsidRDefault="004B499E">
                    <w:r>
                      <w:object w:dxaOrig="567" w:dyaOrig="734">
                        <v:shape id="_x0000_i1025" type="#_x0000_t75" style="width:28.5pt;height:36.75pt" o:ole="" fillcolor="window">
                          <v:imagedata r:id="rId3" o:title=""/>
                        </v:shape>
                        <o:OLEObject Type="Embed" ProgID="Word.Picture.8" ShapeID="_x0000_i1025" DrawAspect="Content" ObjectID="_1835256558" r:id="rId4"/>
                      </w:object>
                    </w:r>
                  </w:p>
                </w:txbxContent>
              </v:textbox>
            </v:shape>
          </w:pict>
        </mc:Fallback>
      </mc:AlternateContent>
    </w:r>
  </w:p>
  <w:p w:rsidR="004B499E" w:rsidRDefault="004B499E">
    <w:pPr>
      <w:rPr>
        <w:snapToGrid w:val="0"/>
        <w:sz w:val="14"/>
        <w:lang w:eastAsia="en-US"/>
      </w:rPr>
    </w:pPr>
    <w:r>
      <w:rPr>
        <w:snapToGrid w:val="0"/>
        <w:color w:val="000000"/>
        <w:sz w:val="14"/>
        <w:lang w:eastAsia="en-US"/>
      </w:rPr>
      <w:t xml:space="preserve">Head Office: </w:t>
    </w:r>
    <w:smartTag w:uri="urn:schemas-microsoft-com:office:smarttags" w:element="City">
      <w:smartTag w:uri="urn:schemas-microsoft-com:office:smarttags" w:element="place">
        <w:r>
          <w:rPr>
            <w:snapToGrid w:val="0"/>
            <w:color w:val="000000"/>
            <w:sz w:val="14"/>
            <w:lang w:eastAsia="en-US"/>
          </w:rPr>
          <w:t>Norwich</w:t>
        </w:r>
      </w:smartTag>
      <w:r>
        <w:rPr>
          <w:snapToGrid w:val="0"/>
          <w:color w:val="000000"/>
          <w:sz w:val="14"/>
          <w:lang w:eastAsia="en-US"/>
        </w:rPr>
        <w:t xml:space="preserve">, </w:t>
      </w:r>
      <w:smartTag w:uri="urn:schemas-microsoft-com:office:smarttags" w:element="country-region">
        <w:r>
          <w:rPr>
            <w:snapToGrid w:val="0"/>
            <w:color w:val="000000"/>
            <w:sz w:val="14"/>
            <w:lang w:eastAsia="en-US"/>
          </w:rPr>
          <w:t>U.K.</w:t>
        </w:r>
      </w:smartTag>
    </w:smartTag>
    <w:r>
      <w:rPr>
        <w:snapToGrid w:val="0"/>
        <w:color w:val="000000"/>
        <w:sz w:val="14"/>
        <w:lang w:eastAsia="en-US"/>
      </w:rPr>
      <w:t>, Tel: +44  1603 767438, Fax: +44 1603 767441, E-mail:headoffice@uwg.co.uk</w:t>
    </w:r>
  </w:p>
  <w:p w:rsidR="004B499E" w:rsidRDefault="004B499E">
    <w:pPr>
      <w:rPr>
        <w:snapToGrid w:val="0"/>
        <w:sz w:val="14"/>
        <w:lang w:eastAsia="en-US"/>
      </w:rPr>
    </w:pPr>
    <w:smartTag w:uri="urn:schemas-microsoft-com:office:smarttags" w:element="City">
      <w:smartTag w:uri="urn:schemas-microsoft-com:office:smarttags" w:element="place">
        <w:r>
          <w:rPr>
            <w:snapToGrid w:val="0"/>
            <w:sz w:val="14"/>
            <w:lang w:eastAsia="en-US"/>
          </w:rPr>
          <w:t>Aberdeen</w:t>
        </w:r>
      </w:smartTag>
    </w:smartTag>
    <w:r>
      <w:rPr>
        <w:snapToGrid w:val="0"/>
        <w:sz w:val="14"/>
        <w:lang w:eastAsia="en-US"/>
      </w:rPr>
      <w:t xml:space="preserve"> Office: Tel: +44 1224 619300, Fax: +44 1224 619308, E-mail: aberdeen.office@uwg.co.uk</w:t>
    </w:r>
  </w:p>
  <w:p w:rsidR="004B499E" w:rsidRDefault="004B499E">
    <w:pPr>
      <w:rPr>
        <w:snapToGrid w:val="0"/>
        <w:sz w:val="14"/>
        <w:lang w:eastAsia="en-US"/>
      </w:rPr>
    </w:pPr>
    <w:smartTag w:uri="urn:schemas-microsoft-com:office:smarttags" w:element="City">
      <w:smartTag w:uri="urn:schemas-microsoft-com:office:smarttags" w:element="place">
        <w:r>
          <w:rPr>
            <w:snapToGrid w:val="0"/>
            <w:sz w:val="14"/>
            <w:lang w:eastAsia="en-US"/>
          </w:rPr>
          <w:t>Dubai</w:t>
        </w:r>
      </w:smartTag>
    </w:smartTag>
    <w:r>
      <w:rPr>
        <w:snapToGrid w:val="0"/>
        <w:sz w:val="14"/>
        <w:lang w:eastAsia="en-US"/>
      </w:rPr>
      <w:t xml:space="preserve"> Office:  Tel: +00 971 (0) 4 883 6162, Fax: +00 971 (0) 4 883 6808, E-Mail: dubai.office@uwg.co.uk</w:t>
    </w:r>
    <w:r>
      <w:rPr>
        <w:snapToGrid w:val="0"/>
        <w:sz w:val="14"/>
        <w:lang w:eastAsia="en-US"/>
      </w:rPr>
      <w:tab/>
    </w:r>
  </w:p>
  <w:p w:rsidR="004B499E" w:rsidRDefault="004B499E">
    <w:pPr>
      <w:rPr>
        <w:snapToGrid w:val="0"/>
        <w:sz w:val="14"/>
        <w:lang w:eastAsia="en-US"/>
      </w:rPr>
    </w:pPr>
    <w:smartTag w:uri="urn:schemas-microsoft-com:office:smarttags" w:element="City">
      <w:smartTag w:uri="urn:schemas-microsoft-com:office:smarttags" w:element="place">
        <w:r>
          <w:rPr>
            <w:snapToGrid w:val="0"/>
            <w:sz w:val="14"/>
            <w:lang w:eastAsia="en-US"/>
          </w:rPr>
          <w:t>Houston</w:t>
        </w:r>
      </w:smartTag>
    </w:smartTag>
    <w:r>
      <w:rPr>
        <w:snapToGrid w:val="0"/>
        <w:sz w:val="14"/>
        <w:lang w:eastAsia="en-US"/>
      </w:rPr>
      <w:t xml:space="preserve"> Office: Tel: 001 713 973 1976, Fax: 001 713 467 0887, E-mail: headoffice@uwg.co.uk</w:t>
    </w:r>
  </w:p>
  <w:p w:rsidR="004B499E" w:rsidRDefault="009657D8">
    <w:pPr>
      <w:tabs>
        <w:tab w:val="right" w:pos="10206"/>
      </w:tabs>
      <w:rPr>
        <w:snapToGrid w:val="0"/>
        <w:sz w:val="14"/>
        <w:lang w:eastAsia="en-US"/>
      </w:rPr>
    </w:pPr>
    <w:r>
      <w:rPr>
        <w:noProof/>
      </w:rPr>
      <mc:AlternateContent>
        <mc:Choice Requires="wps">
          <w:drawing>
            <wp:anchor distT="0" distB="0" distL="114300" distR="114300" simplePos="0" relativeHeight="251657216" behindDoc="0" locked="0" layoutInCell="0" allowOverlap="1" wp14:anchorId="48BD29E5" wp14:editId="1BFD211E">
              <wp:simplePos x="0" y="0"/>
              <wp:positionH relativeFrom="column">
                <wp:posOffset>5220335</wp:posOffset>
              </wp:positionH>
              <wp:positionV relativeFrom="paragraph">
                <wp:posOffset>64770</wp:posOffset>
              </wp:positionV>
              <wp:extent cx="1554480" cy="274320"/>
              <wp:effectExtent l="635" t="7620" r="698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499E" w:rsidRDefault="004B499E">
                          <w:pPr>
                            <w:jc w:val="center"/>
                            <w:rPr>
                              <w:b/>
                              <w:color w:val="000080"/>
                              <w:sz w:val="10"/>
                            </w:rPr>
                          </w:pPr>
                          <w:r>
                            <w:rPr>
                              <w:b/>
                              <w:color w:val="000080"/>
                              <w:sz w:val="10"/>
                            </w:rPr>
                            <w:t>THE QUEENS AWARDS FOR</w:t>
                          </w:r>
                        </w:p>
                        <w:p w:rsidR="004B499E" w:rsidRDefault="004B499E">
                          <w:pPr>
                            <w:jc w:val="center"/>
                            <w:rPr>
                              <w:b/>
                              <w:color w:val="000080"/>
                              <w:sz w:val="10"/>
                            </w:rPr>
                          </w:pPr>
                          <w:r>
                            <w:rPr>
                              <w:b/>
                              <w:color w:val="000080"/>
                              <w:sz w:val="10"/>
                            </w:rPr>
                            <w:t xml:space="preserve"> EXPORT ACHIEVEMENT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D29E5" id="Text Box 4" o:spid="_x0000_s1027" type="#_x0000_t202" style="position:absolute;margin-left:411.05pt;margin-top:5.1pt;width:122.4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" o:allowincell="f" stroked="f">
              <v:fill opacity="32896f"/>
              <v:textbox>
                <w:txbxContent>
                  <w:p w:rsidR="004B499E" w:rsidRDefault="004B499E">
                    <w:pPr>
                      <w:jc w:val="center"/>
                      <w:rPr>
                        <w:b/>
                        <w:color w:val="000080"/>
                        <w:sz w:val="10"/>
                      </w:rPr>
                    </w:pPr>
                    <w:r>
                      <w:rPr>
                        <w:b/>
                        <w:color w:val="000080"/>
                        <w:sz w:val="10"/>
                      </w:rPr>
                      <w:t>THE QUEENS AWARDS FOR</w:t>
                    </w:r>
                  </w:p>
                  <w:p w:rsidR="004B499E" w:rsidRDefault="004B499E">
                    <w:pPr>
                      <w:jc w:val="center"/>
                      <w:rPr>
                        <w:b/>
                        <w:color w:val="000080"/>
                        <w:sz w:val="10"/>
                      </w:rPr>
                    </w:pPr>
                    <w:r>
                      <w:rPr>
                        <w:b/>
                        <w:color w:val="000080"/>
                        <w:sz w:val="10"/>
                      </w:rPr>
                      <w:t xml:space="preserve"> EXPORT ACHIEVEMENT</w:t>
                    </w:r>
                  </w:p>
                </w:txbxContent>
              </v:textbox>
            </v:shape>
          </w:pict>
        </mc:Fallback>
      </mc:AlternateContent>
    </w:r>
    <w:r w:rsidR="004B499E">
      <w:rPr>
        <w:snapToGrid w:val="0"/>
        <w:sz w:val="14"/>
        <w:lang w:eastAsia="en-US"/>
      </w:rPr>
      <w:t>www.uwg.co.uk</w:t>
    </w:r>
  </w:p>
  <w:p w:rsidR="004B499E" w:rsidRDefault="004B499E">
    <w:pPr>
      <w:tabs>
        <w:tab w:val="right" w:pos="10206"/>
      </w:tabs>
      <w:rPr>
        <w:snapToGrid w:val="0"/>
        <w:sz w:val="14"/>
        <w:lang w:eastAsia="en-US"/>
      </w:rPr>
    </w:pPr>
  </w:p>
  <w:p w:rsidR="004B499E" w:rsidRDefault="004B499E">
    <w:pPr>
      <w:tabs>
        <w:tab w:val="right" w:pos="10206"/>
      </w:tabs>
    </w:pPr>
    <w:r>
      <w:rPr>
        <w:snapToGrid w:val="0"/>
        <w:sz w:val="14"/>
        <w:lang w:eastAsia="en-US"/>
      </w:rPr>
      <w:fldChar w:fldCharType="begin"/>
    </w:r>
    <w:r>
      <w:rPr>
        <w:snapToGrid w:val="0"/>
        <w:sz w:val="14"/>
        <w:lang w:eastAsia="en-US"/>
      </w:rPr>
      <w:instrText xml:space="preserve"> FILENAME </w:instrText>
    </w:r>
    <w:r>
      <w:rPr>
        <w:snapToGrid w:val="0"/>
        <w:sz w:val="14"/>
        <w:lang w:eastAsia="en-US"/>
      </w:rPr>
      <w:fldChar w:fldCharType="separate"/>
    </w:r>
    <w:r w:rsidR="004F5E10">
      <w:rPr>
        <w:noProof/>
        <w:snapToGrid w:val="0"/>
        <w:sz w:val="14"/>
        <w:lang w:eastAsia="en-US"/>
      </w:rPr>
      <w:t>Volunteer Engagement &amp; Communications Coordinator</w:t>
    </w:r>
    <w:r>
      <w:rPr>
        <w:snapToGrid w:val="0"/>
        <w:sz w:val="14"/>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B2B" w:rsidRDefault="009F2B2B">
      <w:r>
        <w:separator/>
      </w:r>
    </w:p>
  </w:footnote>
  <w:footnote w:type="continuationSeparator" w:id="0">
    <w:p w:rsidR="009F2B2B" w:rsidRDefault="009F2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9E" w:rsidRPr="00D02876" w:rsidRDefault="0029122A">
    <w:pPr>
      <w:rPr>
        <w:rFonts w:ascii="Verdana" w:hAnsi="Verdana"/>
        <w:sz w:val="28"/>
        <w:szCs w:val="28"/>
      </w:rPr>
    </w:pPr>
    <w:r w:rsidRPr="00CB5ADA">
      <w:rPr>
        <w:noProof/>
      </w:rPr>
      <w:drawing>
        <wp:anchor distT="0" distB="0" distL="114300" distR="114300" simplePos="0" relativeHeight="251662336" behindDoc="1" locked="0" layoutInCell="1" allowOverlap="1" wp14:anchorId="11DF3FC4" wp14:editId="3C9E07D0">
          <wp:simplePos x="0" y="0"/>
          <wp:positionH relativeFrom="margin">
            <wp:posOffset>3612515</wp:posOffset>
          </wp:positionH>
          <wp:positionV relativeFrom="paragraph">
            <wp:posOffset>-179705</wp:posOffset>
          </wp:positionV>
          <wp:extent cx="3343275" cy="775184"/>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43275" cy="775184"/>
                  </a:xfrm>
                  <a:prstGeom prst="rect">
                    <a:avLst/>
                  </a:prstGeom>
                </pic:spPr>
              </pic:pic>
            </a:graphicData>
          </a:graphic>
          <wp14:sizeRelH relativeFrom="margin">
            <wp14:pctWidth>0</wp14:pctWidth>
          </wp14:sizeRelH>
          <wp14:sizeRelV relativeFrom="margin">
            <wp14:pctHeight>0</wp14:pctHeight>
          </wp14:sizeRelV>
        </wp:anchor>
      </w:drawing>
    </w:r>
    <w:r w:rsidR="002A0380">
      <w:rPr>
        <w:b/>
        <w:snapToGrid w:val="0"/>
        <w:color w:val="000080"/>
        <w:sz w:val="40"/>
        <w:lang w:eastAsia="en-US"/>
      </w:rPr>
      <w:t>JOB DESCRIPTION</w:t>
    </w:r>
    <w:r w:rsidR="002A0380">
      <w:rPr>
        <w:b/>
        <w:snapToGrid w:val="0"/>
        <w:color w:val="000080"/>
        <w:sz w:val="40"/>
        <w:lang w:eastAsia="en-US"/>
      </w:rPr>
      <w:tab/>
    </w:r>
    <w:r w:rsidR="002A0380">
      <w:rPr>
        <w:b/>
        <w:snapToGrid w:val="0"/>
        <w:color w:val="000080"/>
        <w:sz w:val="40"/>
        <w:lang w:eastAsia="en-US"/>
      </w:rPr>
      <w:tab/>
    </w:r>
    <w:r w:rsidR="002A0380">
      <w:rPr>
        <w:b/>
        <w:snapToGrid w:val="0"/>
        <w:color w:val="000080"/>
        <w:sz w:val="40"/>
        <w:lang w:eastAsia="en-US"/>
      </w:rPr>
      <w:tab/>
    </w:r>
    <w:r w:rsidR="002A0380">
      <w:rPr>
        <w:b/>
        <w:snapToGrid w:val="0"/>
        <w:color w:val="000080"/>
        <w:sz w:val="40"/>
        <w:lang w:eastAsia="en-US"/>
      </w:rPr>
      <w:tab/>
    </w:r>
    <w:r w:rsidR="002A0380">
      <w:rPr>
        <w:b/>
        <w:snapToGrid w:val="0"/>
        <w:color w:val="000080"/>
        <w:sz w:val="40"/>
        <w:lang w:eastAsia="en-US"/>
      </w:rPr>
      <w:tab/>
    </w:r>
    <w:r w:rsidR="00D02876">
      <w:rPr>
        <w:b/>
        <w:snapToGrid w:val="0"/>
        <w:color w:val="000080"/>
        <w:sz w:val="40"/>
        <w:lang w:eastAsia="en-US"/>
      </w:rPr>
      <w:tab/>
    </w:r>
    <w:r w:rsidR="00D02876">
      <w:rPr>
        <w:b/>
        <w:snapToGrid w:val="0"/>
        <w:color w:val="000080"/>
        <w:sz w:val="40"/>
        <w:lang w:eastAsia="en-US"/>
      </w:rPr>
      <w:tab/>
    </w:r>
  </w:p>
  <w:p w:rsidR="004B499E" w:rsidRPr="00133E7C" w:rsidRDefault="00D02876" w:rsidP="00133E7C">
    <w:pPr>
      <w:rPr>
        <w:rFonts w:ascii="Comic Sans MS" w:hAnsi="Comic Sans MS"/>
        <w:i/>
        <w:sz w:val="20"/>
      </w:rPr>
    </w:pP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r>
      <w:rPr>
        <w:rFonts w:ascii="Comic Sans MS" w:hAnsi="Comic Sans MS"/>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99E" w:rsidRDefault="009657D8">
    <w:pPr>
      <w:rPr>
        <w:b/>
        <w:snapToGrid w:val="0"/>
        <w:color w:val="000080"/>
        <w:sz w:val="40"/>
        <w:lang w:eastAsia="en-US"/>
      </w:rPr>
    </w:pPr>
    <w:r>
      <w:rPr>
        <w:noProof/>
      </w:rPr>
      <w:drawing>
        <wp:anchor distT="0" distB="0" distL="114300" distR="114300" simplePos="0" relativeHeight="251656192" behindDoc="0" locked="0" layoutInCell="0" allowOverlap="1" wp14:anchorId="3853F390" wp14:editId="07B3ADF6">
          <wp:simplePos x="0" y="0"/>
          <wp:positionH relativeFrom="column">
            <wp:posOffset>4854575</wp:posOffset>
          </wp:positionH>
          <wp:positionV relativeFrom="paragraph">
            <wp:posOffset>-44450</wp:posOffset>
          </wp:positionV>
          <wp:extent cx="1663700" cy="909320"/>
          <wp:effectExtent l="0" t="0" r="0" b="508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0" cy="909320"/>
                  </a:xfrm>
                  <a:prstGeom prst="rect">
                    <a:avLst/>
                  </a:prstGeom>
                  <a:noFill/>
                </pic:spPr>
              </pic:pic>
            </a:graphicData>
          </a:graphic>
          <wp14:sizeRelH relativeFrom="page">
            <wp14:pctWidth>0</wp14:pctWidth>
          </wp14:sizeRelH>
          <wp14:sizeRelV relativeFrom="page">
            <wp14:pctHeight>0</wp14:pctHeight>
          </wp14:sizeRelV>
        </wp:anchor>
      </w:drawing>
    </w:r>
  </w:p>
  <w:p w:rsidR="004B499E" w:rsidRDefault="004B499E">
    <w:pPr>
      <w:rPr>
        <w:snapToGrid w:val="0"/>
        <w:color w:val="FFFFFF"/>
        <w:sz w:val="40"/>
        <w:lang w:eastAsia="en-US"/>
      </w:rPr>
    </w:pPr>
  </w:p>
  <w:p w:rsidR="004B499E" w:rsidRDefault="004B499E">
    <w:pPr>
      <w:rPr>
        <w:b/>
        <w:snapToGrid w:val="0"/>
        <w:color w:val="000080"/>
        <w:sz w:val="28"/>
        <w:lang w:eastAsia="en-US"/>
      </w:rPr>
    </w:pPr>
  </w:p>
  <w:p w:rsidR="004B499E" w:rsidRDefault="004B499E">
    <w:pPr>
      <w:pStyle w:val="Header"/>
      <w:rPr>
        <w:b/>
        <w:snapToGrid w:val="0"/>
        <w:color w:val="000080"/>
        <w:sz w:val="28"/>
        <w:lang w:eastAsia="en-US"/>
      </w:rPr>
    </w:pPr>
  </w:p>
  <w:p w:rsidR="004B499E" w:rsidRDefault="004B499E">
    <w:pPr>
      <w:pStyle w:val="Header"/>
      <w:pBdr>
        <w:bottom w:val="single" w:sz="4" w:space="1" w:color="000080"/>
      </w:pBdr>
    </w:pPr>
  </w:p>
  <w:p w:rsidR="004B499E" w:rsidRDefault="004B499E">
    <w:pPr>
      <w:pStyle w:val="Header"/>
    </w:pPr>
  </w:p>
  <w:p w:rsidR="004B499E" w:rsidRDefault="004B49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A763A"/>
    <w:multiLevelType w:val="hybridMultilevel"/>
    <w:tmpl w:val="493CD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E4BB4"/>
    <w:multiLevelType w:val="hybridMultilevel"/>
    <w:tmpl w:val="1E482A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2F045A"/>
    <w:multiLevelType w:val="hybridMultilevel"/>
    <w:tmpl w:val="F88492F0"/>
    <w:lvl w:ilvl="0" w:tplc="08090001">
      <w:start w:val="1"/>
      <w:numFmt w:val="bullet"/>
      <w:lvlText w:val=""/>
      <w:lvlJc w:val="left"/>
      <w:pPr>
        <w:ind w:left="720" w:hanging="360"/>
      </w:pPr>
      <w:rPr>
        <w:rFonts w:ascii="Symbol" w:hAnsi="Symbol" w:hint="default"/>
      </w:rPr>
    </w:lvl>
    <w:lvl w:ilvl="1" w:tplc="C4E4D8C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715C1"/>
    <w:multiLevelType w:val="hybridMultilevel"/>
    <w:tmpl w:val="8F009992"/>
    <w:lvl w:ilvl="0" w:tplc="795AFDFC">
      <w:start w:val="1"/>
      <w:numFmt w:val="bullet"/>
      <w:lvlText w:val=""/>
      <w:lvlJc w:val="left"/>
      <w:pPr>
        <w:tabs>
          <w:tab w:val="num" w:pos="360"/>
        </w:tabs>
        <w:ind w:left="360" w:hanging="360"/>
      </w:pPr>
      <w:rPr>
        <w:rFonts w:ascii="Symbol" w:hAnsi="Symbol" w:hint="default"/>
        <w:sz w:val="2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036A44"/>
    <w:multiLevelType w:val="hybridMultilevel"/>
    <w:tmpl w:val="1194A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B00696"/>
    <w:multiLevelType w:val="hybridMultilevel"/>
    <w:tmpl w:val="9F02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1213F7"/>
    <w:multiLevelType w:val="hybridMultilevel"/>
    <w:tmpl w:val="B2D62F42"/>
    <w:lvl w:ilvl="0" w:tplc="795AFDFC">
      <w:start w:val="1"/>
      <w:numFmt w:val="bullet"/>
      <w:lvlText w:val=""/>
      <w:lvlJc w:val="left"/>
      <w:pPr>
        <w:tabs>
          <w:tab w:val="num" w:pos="360"/>
        </w:tabs>
        <w:ind w:left="360" w:hanging="360"/>
      </w:pPr>
      <w:rPr>
        <w:rFonts w:ascii="Symbol" w:hAnsi="Symbol" w:hint="default"/>
        <w:sz w:val="28"/>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7" w15:restartNumberingAfterBreak="0">
    <w:nsid w:val="3D2F72E8"/>
    <w:multiLevelType w:val="hybridMultilevel"/>
    <w:tmpl w:val="233AC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E90F45"/>
    <w:multiLevelType w:val="hybridMultilevel"/>
    <w:tmpl w:val="F4CE3B5E"/>
    <w:lvl w:ilvl="0" w:tplc="795AFDFC">
      <w:start w:val="1"/>
      <w:numFmt w:val="bullet"/>
      <w:lvlText w:val=""/>
      <w:lvlJc w:val="left"/>
      <w:pPr>
        <w:tabs>
          <w:tab w:val="num" w:pos="720"/>
        </w:tabs>
        <w:ind w:left="720" w:hanging="360"/>
      </w:pPr>
      <w:rPr>
        <w:rFonts w:ascii="Symbol" w:hAnsi="Symbol" w:hint="default"/>
        <w:sz w:val="28"/>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E675F1"/>
    <w:multiLevelType w:val="hybridMultilevel"/>
    <w:tmpl w:val="2AEAC40C"/>
    <w:lvl w:ilvl="0" w:tplc="795AFDFC">
      <w:start w:val="1"/>
      <w:numFmt w:val="bullet"/>
      <w:lvlText w:val=""/>
      <w:lvlJc w:val="left"/>
      <w:pPr>
        <w:tabs>
          <w:tab w:val="num" w:pos="720"/>
        </w:tabs>
        <w:ind w:left="720" w:hanging="360"/>
      </w:pPr>
      <w:rPr>
        <w:rFonts w:ascii="Symbol" w:hAnsi="Symbol" w:hint="default"/>
        <w:sz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CD568A"/>
    <w:multiLevelType w:val="hybridMultilevel"/>
    <w:tmpl w:val="672A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650D4D"/>
    <w:multiLevelType w:val="hybridMultilevel"/>
    <w:tmpl w:val="D76A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B752F1"/>
    <w:multiLevelType w:val="hybridMultilevel"/>
    <w:tmpl w:val="7068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AC6A08"/>
    <w:multiLevelType w:val="hybridMultilevel"/>
    <w:tmpl w:val="DFB6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387BBD"/>
    <w:multiLevelType w:val="hybridMultilevel"/>
    <w:tmpl w:val="EEA2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A57A69"/>
    <w:multiLevelType w:val="hybridMultilevel"/>
    <w:tmpl w:val="9DAA1F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BE0DC4"/>
    <w:multiLevelType w:val="hybridMultilevel"/>
    <w:tmpl w:val="EACE7822"/>
    <w:lvl w:ilvl="0" w:tplc="08090005">
      <w:start w:val="1"/>
      <w:numFmt w:val="bullet"/>
      <w:lvlText w:val=""/>
      <w:lvlJc w:val="left"/>
      <w:pPr>
        <w:tabs>
          <w:tab w:val="num" w:pos="360"/>
        </w:tabs>
        <w:ind w:left="360" w:hanging="360"/>
      </w:pPr>
      <w:rPr>
        <w:rFonts w:ascii="Wingdings" w:hAnsi="Wingdings" w:hint="default"/>
        <w:sz w:val="28"/>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num w:numId="1">
    <w:abstractNumId w:val="1"/>
  </w:num>
  <w:num w:numId="2">
    <w:abstractNumId w:val="16"/>
  </w:num>
  <w:num w:numId="3">
    <w:abstractNumId w:val="15"/>
  </w:num>
  <w:num w:numId="4">
    <w:abstractNumId w:val="9"/>
  </w:num>
  <w:num w:numId="5">
    <w:abstractNumId w:val="8"/>
  </w:num>
  <w:num w:numId="6">
    <w:abstractNumId w:val="6"/>
  </w:num>
  <w:num w:numId="7">
    <w:abstractNumId w:val="3"/>
  </w:num>
  <w:num w:numId="8">
    <w:abstractNumId w:val="4"/>
  </w:num>
  <w:num w:numId="9">
    <w:abstractNumId w:val="10"/>
  </w:num>
  <w:num w:numId="10">
    <w:abstractNumId w:val="7"/>
  </w:num>
  <w:num w:numId="11">
    <w:abstractNumId w:val="13"/>
  </w:num>
  <w:num w:numId="12">
    <w:abstractNumId w:val="12"/>
  </w:num>
  <w:num w:numId="13">
    <w:abstractNumId w:val="0"/>
  </w:num>
  <w:num w:numId="14">
    <w:abstractNumId w:val="11"/>
  </w:num>
  <w:num w:numId="15">
    <w:abstractNumId w:val="14"/>
  </w:num>
  <w:num w:numId="16">
    <w:abstractNumId w:val="5"/>
  </w:num>
  <w:num w:numId="1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66"/>
    <w:rsid w:val="00001E23"/>
    <w:rsid w:val="000226EF"/>
    <w:rsid w:val="000467F7"/>
    <w:rsid w:val="0006447D"/>
    <w:rsid w:val="00091022"/>
    <w:rsid w:val="000912F2"/>
    <w:rsid w:val="00093B6D"/>
    <w:rsid w:val="000E5261"/>
    <w:rsid w:val="000F00A0"/>
    <w:rsid w:val="0010597F"/>
    <w:rsid w:val="001077A8"/>
    <w:rsid w:val="001239B0"/>
    <w:rsid w:val="0012656C"/>
    <w:rsid w:val="00133E7C"/>
    <w:rsid w:val="00162C51"/>
    <w:rsid w:val="00171B41"/>
    <w:rsid w:val="00172D1D"/>
    <w:rsid w:val="0018188D"/>
    <w:rsid w:val="00185C8F"/>
    <w:rsid w:val="001A49A4"/>
    <w:rsid w:val="001C5D59"/>
    <w:rsid w:val="001F527F"/>
    <w:rsid w:val="00206BFD"/>
    <w:rsid w:val="00217D29"/>
    <w:rsid w:val="00245385"/>
    <w:rsid w:val="00255A73"/>
    <w:rsid w:val="00275D24"/>
    <w:rsid w:val="00287D14"/>
    <w:rsid w:val="0029122A"/>
    <w:rsid w:val="002A0380"/>
    <w:rsid w:val="002C630F"/>
    <w:rsid w:val="002F3635"/>
    <w:rsid w:val="003073CE"/>
    <w:rsid w:val="003377A0"/>
    <w:rsid w:val="003439BC"/>
    <w:rsid w:val="003A1A99"/>
    <w:rsid w:val="003C460B"/>
    <w:rsid w:val="003C5E52"/>
    <w:rsid w:val="00416074"/>
    <w:rsid w:val="004345C3"/>
    <w:rsid w:val="00444B25"/>
    <w:rsid w:val="00454F17"/>
    <w:rsid w:val="00462D7A"/>
    <w:rsid w:val="00464C66"/>
    <w:rsid w:val="004927E3"/>
    <w:rsid w:val="004934EB"/>
    <w:rsid w:val="0049479C"/>
    <w:rsid w:val="00495996"/>
    <w:rsid w:val="00496EA1"/>
    <w:rsid w:val="004B229C"/>
    <w:rsid w:val="004B499E"/>
    <w:rsid w:val="004C13DE"/>
    <w:rsid w:val="004C2437"/>
    <w:rsid w:val="004F01E8"/>
    <w:rsid w:val="004F5E10"/>
    <w:rsid w:val="00506C46"/>
    <w:rsid w:val="005218CF"/>
    <w:rsid w:val="005441A2"/>
    <w:rsid w:val="00582288"/>
    <w:rsid w:val="005A489D"/>
    <w:rsid w:val="005C66B8"/>
    <w:rsid w:val="005F7DCF"/>
    <w:rsid w:val="00602F65"/>
    <w:rsid w:val="00617AD5"/>
    <w:rsid w:val="006245AF"/>
    <w:rsid w:val="00640C1F"/>
    <w:rsid w:val="00653A84"/>
    <w:rsid w:val="0066129C"/>
    <w:rsid w:val="00667CCD"/>
    <w:rsid w:val="00670C97"/>
    <w:rsid w:val="00671FD5"/>
    <w:rsid w:val="00692B23"/>
    <w:rsid w:val="006A11F4"/>
    <w:rsid w:val="006A6A3E"/>
    <w:rsid w:val="006B3B30"/>
    <w:rsid w:val="006C0191"/>
    <w:rsid w:val="006C430B"/>
    <w:rsid w:val="006F5A79"/>
    <w:rsid w:val="007064EE"/>
    <w:rsid w:val="0071582B"/>
    <w:rsid w:val="00762440"/>
    <w:rsid w:val="00773FDD"/>
    <w:rsid w:val="007A1BF1"/>
    <w:rsid w:val="007A5AE0"/>
    <w:rsid w:val="007C7E3B"/>
    <w:rsid w:val="007D0595"/>
    <w:rsid w:val="007D3393"/>
    <w:rsid w:val="007F25D7"/>
    <w:rsid w:val="00802785"/>
    <w:rsid w:val="008161A6"/>
    <w:rsid w:val="0082378D"/>
    <w:rsid w:val="00833366"/>
    <w:rsid w:val="00843C19"/>
    <w:rsid w:val="00853649"/>
    <w:rsid w:val="00860E0E"/>
    <w:rsid w:val="00893F75"/>
    <w:rsid w:val="008A10CA"/>
    <w:rsid w:val="008A4130"/>
    <w:rsid w:val="008D79A2"/>
    <w:rsid w:val="008E5264"/>
    <w:rsid w:val="008F2415"/>
    <w:rsid w:val="008F3291"/>
    <w:rsid w:val="00954075"/>
    <w:rsid w:val="00957D5D"/>
    <w:rsid w:val="009657D8"/>
    <w:rsid w:val="009807BF"/>
    <w:rsid w:val="00991CB5"/>
    <w:rsid w:val="00997F48"/>
    <w:rsid w:val="009E3E4C"/>
    <w:rsid w:val="009E7EF9"/>
    <w:rsid w:val="009F2B2B"/>
    <w:rsid w:val="009F4660"/>
    <w:rsid w:val="009F7E01"/>
    <w:rsid w:val="00A02F62"/>
    <w:rsid w:val="00A453D7"/>
    <w:rsid w:val="00A54CC8"/>
    <w:rsid w:val="00A77D24"/>
    <w:rsid w:val="00A806C3"/>
    <w:rsid w:val="00AA5CF2"/>
    <w:rsid w:val="00AC1929"/>
    <w:rsid w:val="00AC2D69"/>
    <w:rsid w:val="00AD171C"/>
    <w:rsid w:val="00AF030F"/>
    <w:rsid w:val="00AF2C57"/>
    <w:rsid w:val="00B04364"/>
    <w:rsid w:val="00B54CDD"/>
    <w:rsid w:val="00B92E2F"/>
    <w:rsid w:val="00BA35A2"/>
    <w:rsid w:val="00BA5C93"/>
    <w:rsid w:val="00BC1EFD"/>
    <w:rsid w:val="00BD69B5"/>
    <w:rsid w:val="00BE2411"/>
    <w:rsid w:val="00BF5AD1"/>
    <w:rsid w:val="00BF5ED9"/>
    <w:rsid w:val="00C00C27"/>
    <w:rsid w:val="00C04D06"/>
    <w:rsid w:val="00C11A73"/>
    <w:rsid w:val="00C12CD0"/>
    <w:rsid w:val="00C1528D"/>
    <w:rsid w:val="00C22038"/>
    <w:rsid w:val="00C365B2"/>
    <w:rsid w:val="00C63132"/>
    <w:rsid w:val="00C63F9B"/>
    <w:rsid w:val="00C648C7"/>
    <w:rsid w:val="00C662F5"/>
    <w:rsid w:val="00C95F24"/>
    <w:rsid w:val="00CB0580"/>
    <w:rsid w:val="00CC7CD2"/>
    <w:rsid w:val="00CD1384"/>
    <w:rsid w:val="00CF67CE"/>
    <w:rsid w:val="00D013FA"/>
    <w:rsid w:val="00D02876"/>
    <w:rsid w:val="00D0341E"/>
    <w:rsid w:val="00D16859"/>
    <w:rsid w:val="00D3055D"/>
    <w:rsid w:val="00D72F2B"/>
    <w:rsid w:val="00D770E6"/>
    <w:rsid w:val="00D87270"/>
    <w:rsid w:val="00D95A08"/>
    <w:rsid w:val="00DA68C3"/>
    <w:rsid w:val="00DB419D"/>
    <w:rsid w:val="00DC7FB8"/>
    <w:rsid w:val="00DE36D7"/>
    <w:rsid w:val="00DF2738"/>
    <w:rsid w:val="00E220B8"/>
    <w:rsid w:val="00E372B9"/>
    <w:rsid w:val="00E504F0"/>
    <w:rsid w:val="00E82115"/>
    <w:rsid w:val="00E91224"/>
    <w:rsid w:val="00EB46FF"/>
    <w:rsid w:val="00EB602C"/>
    <w:rsid w:val="00EC0B21"/>
    <w:rsid w:val="00EC30DD"/>
    <w:rsid w:val="00EE53CB"/>
    <w:rsid w:val="00F010BC"/>
    <w:rsid w:val="00F27C2F"/>
    <w:rsid w:val="00F34343"/>
    <w:rsid w:val="00F6610D"/>
    <w:rsid w:val="00F74FF4"/>
    <w:rsid w:val="00F90DBB"/>
    <w:rsid w:val="00FC0A1C"/>
    <w:rsid w:val="00FC6D21"/>
    <w:rsid w:val="00FD53BF"/>
    <w:rsid w:val="00FD6C59"/>
    <w:rsid w:val="00FE30BB"/>
    <w:rsid w:val="00FE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C1F"/>
    <w:rPr>
      <w:rFonts w:ascii="Arial" w:hAnsi="Arial"/>
      <w:szCs w:val="20"/>
      <w:lang w:val="en-GB" w:eastAsia="en-GB"/>
    </w:rPr>
  </w:style>
  <w:style w:type="paragraph" w:styleId="Heading1">
    <w:name w:val="heading 1"/>
    <w:basedOn w:val="Normal"/>
    <w:next w:val="Normal"/>
    <w:link w:val="Heading1Char"/>
    <w:uiPriority w:val="99"/>
    <w:qFormat/>
    <w:rsid w:val="00640C1F"/>
    <w:pPr>
      <w:keepNext/>
      <w:outlineLvl w:val="0"/>
    </w:pPr>
    <w:rPr>
      <w:b/>
    </w:rPr>
  </w:style>
  <w:style w:type="paragraph" w:styleId="Heading2">
    <w:name w:val="heading 2"/>
    <w:basedOn w:val="Normal"/>
    <w:next w:val="Normal"/>
    <w:link w:val="Heading2Char"/>
    <w:uiPriority w:val="99"/>
    <w:qFormat/>
    <w:rsid w:val="00640C1F"/>
    <w:pPr>
      <w:keepNext/>
      <w:tabs>
        <w:tab w:val="right" w:pos="10206"/>
      </w:tabs>
      <w:outlineLvl w:val="1"/>
    </w:pPr>
    <w:rPr>
      <w:b/>
      <w:sz w:val="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6BFD"/>
    <w:rPr>
      <w:rFonts w:ascii="Cambria" w:hAnsi="Cambria" w:cs="Times New Roman"/>
      <w:b/>
      <w:bCs/>
      <w:kern w:val="32"/>
      <w:sz w:val="32"/>
      <w:szCs w:val="32"/>
      <w:lang w:val="en-GB" w:eastAsia="en-GB"/>
    </w:rPr>
  </w:style>
  <w:style w:type="character" w:customStyle="1" w:styleId="Heading2Char">
    <w:name w:val="Heading 2 Char"/>
    <w:basedOn w:val="DefaultParagraphFont"/>
    <w:link w:val="Heading2"/>
    <w:uiPriority w:val="99"/>
    <w:semiHidden/>
    <w:locked/>
    <w:rsid w:val="00206BFD"/>
    <w:rPr>
      <w:rFonts w:ascii="Cambria" w:hAnsi="Cambria" w:cs="Times New Roman"/>
      <w:b/>
      <w:bCs/>
      <w:i/>
      <w:iCs/>
      <w:sz w:val="28"/>
      <w:szCs w:val="28"/>
      <w:lang w:val="en-GB" w:eastAsia="en-GB"/>
    </w:rPr>
  </w:style>
  <w:style w:type="paragraph" w:styleId="Header">
    <w:name w:val="header"/>
    <w:basedOn w:val="Normal"/>
    <w:link w:val="HeaderChar"/>
    <w:uiPriority w:val="99"/>
    <w:rsid w:val="00640C1F"/>
    <w:pPr>
      <w:tabs>
        <w:tab w:val="center" w:pos="4153"/>
        <w:tab w:val="right" w:pos="8306"/>
      </w:tabs>
    </w:pPr>
  </w:style>
  <w:style w:type="character" w:customStyle="1" w:styleId="HeaderChar">
    <w:name w:val="Header Char"/>
    <w:basedOn w:val="DefaultParagraphFont"/>
    <w:link w:val="Header"/>
    <w:uiPriority w:val="99"/>
    <w:semiHidden/>
    <w:locked/>
    <w:rsid w:val="00206BFD"/>
    <w:rPr>
      <w:rFonts w:ascii="Arial" w:hAnsi="Arial" w:cs="Times New Roman"/>
      <w:sz w:val="20"/>
      <w:szCs w:val="20"/>
      <w:lang w:val="en-GB" w:eastAsia="en-GB"/>
    </w:rPr>
  </w:style>
  <w:style w:type="paragraph" w:styleId="Footer">
    <w:name w:val="footer"/>
    <w:basedOn w:val="Normal"/>
    <w:link w:val="FooterChar"/>
    <w:uiPriority w:val="99"/>
    <w:rsid w:val="00640C1F"/>
    <w:pPr>
      <w:tabs>
        <w:tab w:val="center" w:pos="4153"/>
        <w:tab w:val="right" w:pos="8306"/>
      </w:tabs>
    </w:pPr>
  </w:style>
  <w:style w:type="character" w:customStyle="1" w:styleId="FooterChar">
    <w:name w:val="Footer Char"/>
    <w:basedOn w:val="DefaultParagraphFont"/>
    <w:link w:val="Footer"/>
    <w:uiPriority w:val="99"/>
    <w:semiHidden/>
    <w:locked/>
    <w:rsid w:val="00206BFD"/>
    <w:rPr>
      <w:rFonts w:ascii="Arial" w:hAnsi="Arial" w:cs="Times New Roman"/>
      <w:sz w:val="20"/>
      <w:szCs w:val="20"/>
      <w:lang w:val="en-GB" w:eastAsia="en-GB"/>
    </w:rPr>
  </w:style>
  <w:style w:type="paragraph" w:styleId="BodyText2">
    <w:name w:val="Body Text 2"/>
    <w:basedOn w:val="Normal"/>
    <w:link w:val="BodyText2Char"/>
    <w:uiPriority w:val="99"/>
    <w:rsid w:val="00640C1F"/>
    <w:pPr>
      <w:jc w:val="both"/>
    </w:pPr>
  </w:style>
  <w:style w:type="character" w:customStyle="1" w:styleId="BodyText2Char">
    <w:name w:val="Body Text 2 Char"/>
    <w:basedOn w:val="DefaultParagraphFont"/>
    <w:link w:val="BodyText2"/>
    <w:uiPriority w:val="99"/>
    <w:semiHidden/>
    <w:locked/>
    <w:rsid w:val="00206BFD"/>
    <w:rPr>
      <w:rFonts w:ascii="Arial" w:hAnsi="Arial" w:cs="Times New Roman"/>
      <w:sz w:val="20"/>
      <w:szCs w:val="20"/>
      <w:lang w:val="en-GB" w:eastAsia="en-GB"/>
    </w:rPr>
  </w:style>
  <w:style w:type="paragraph" w:styleId="BodyText">
    <w:name w:val="Body Text"/>
    <w:basedOn w:val="Normal"/>
    <w:link w:val="BodyTextChar"/>
    <w:uiPriority w:val="99"/>
    <w:rsid w:val="00640C1F"/>
    <w:rPr>
      <w:sz w:val="20"/>
      <w:lang w:val="en-US"/>
    </w:rPr>
  </w:style>
  <w:style w:type="character" w:customStyle="1" w:styleId="BodyTextChar">
    <w:name w:val="Body Text Char"/>
    <w:basedOn w:val="DefaultParagraphFont"/>
    <w:link w:val="BodyText"/>
    <w:uiPriority w:val="99"/>
    <w:semiHidden/>
    <w:locked/>
    <w:rsid w:val="00206BFD"/>
    <w:rPr>
      <w:rFonts w:ascii="Arial" w:hAnsi="Arial" w:cs="Times New Roman"/>
      <w:sz w:val="20"/>
      <w:szCs w:val="20"/>
      <w:lang w:val="en-GB" w:eastAsia="en-GB"/>
    </w:rPr>
  </w:style>
  <w:style w:type="paragraph" w:styleId="BodyText3">
    <w:name w:val="Body Text 3"/>
    <w:basedOn w:val="Normal"/>
    <w:link w:val="BodyText3Char"/>
    <w:uiPriority w:val="99"/>
    <w:rsid w:val="00640C1F"/>
    <w:pPr>
      <w:jc w:val="both"/>
    </w:pPr>
    <w:rPr>
      <w:sz w:val="20"/>
      <w:lang w:val="en-US"/>
    </w:rPr>
  </w:style>
  <w:style w:type="character" w:customStyle="1" w:styleId="BodyText3Char">
    <w:name w:val="Body Text 3 Char"/>
    <w:basedOn w:val="DefaultParagraphFont"/>
    <w:link w:val="BodyText3"/>
    <w:uiPriority w:val="99"/>
    <w:semiHidden/>
    <w:locked/>
    <w:rsid w:val="00206BFD"/>
    <w:rPr>
      <w:rFonts w:ascii="Arial" w:hAnsi="Arial" w:cs="Times New Roman"/>
      <w:sz w:val="16"/>
      <w:szCs w:val="16"/>
      <w:lang w:val="en-GB" w:eastAsia="en-GB"/>
    </w:rPr>
  </w:style>
  <w:style w:type="paragraph" w:styleId="BodyTextIndent">
    <w:name w:val="Body Text Indent"/>
    <w:basedOn w:val="Normal"/>
    <w:link w:val="BodyTextIndentChar"/>
    <w:uiPriority w:val="99"/>
    <w:rsid w:val="00640C1F"/>
    <w:pPr>
      <w:tabs>
        <w:tab w:val="left" w:pos="-1440"/>
      </w:tabs>
      <w:ind w:left="720" w:hanging="720"/>
      <w:jc w:val="both"/>
    </w:pPr>
    <w:rPr>
      <w:rFonts w:ascii="Univers" w:hAnsi="Univers"/>
    </w:rPr>
  </w:style>
  <w:style w:type="character" w:customStyle="1" w:styleId="BodyTextIndentChar">
    <w:name w:val="Body Text Indent Char"/>
    <w:basedOn w:val="DefaultParagraphFont"/>
    <w:link w:val="BodyTextIndent"/>
    <w:uiPriority w:val="99"/>
    <w:semiHidden/>
    <w:locked/>
    <w:rsid w:val="00206BFD"/>
    <w:rPr>
      <w:rFonts w:ascii="Arial" w:hAnsi="Arial" w:cs="Times New Roman"/>
      <w:sz w:val="20"/>
      <w:szCs w:val="20"/>
      <w:lang w:val="en-GB" w:eastAsia="en-GB"/>
    </w:rPr>
  </w:style>
  <w:style w:type="paragraph" w:styleId="BalloonText">
    <w:name w:val="Balloon Text"/>
    <w:basedOn w:val="Normal"/>
    <w:link w:val="BalloonTextChar"/>
    <w:uiPriority w:val="99"/>
    <w:semiHidden/>
    <w:rsid w:val="004947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6BFD"/>
    <w:rPr>
      <w:rFonts w:cs="Times New Roman"/>
      <w:sz w:val="2"/>
      <w:lang w:val="en-GB" w:eastAsia="en-GB"/>
    </w:rPr>
  </w:style>
  <w:style w:type="paragraph" w:styleId="ListParagraph">
    <w:name w:val="List Paragraph"/>
    <w:basedOn w:val="Normal"/>
    <w:uiPriority w:val="34"/>
    <w:qFormat/>
    <w:rsid w:val="00860E0E"/>
    <w:pPr>
      <w:ind w:left="720"/>
      <w:contextualSpacing/>
    </w:pPr>
  </w:style>
  <w:style w:type="table" w:styleId="TableGrid">
    <w:name w:val="Table Grid"/>
    <w:basedOn w:val="TableNormal"/>
    <w:locked/>
    <w:rsid w:val="00496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602C"/>
    <w:pPr>
      <w:autoSpaceDE w:val="0"/>
      <w:autoSpaceDN w:val="0"/>
      <w:adjustRightInd w:val="0"/>
    </w:pPr>
    <w:rPr>
      <w:color w:val="000000"/>
      <w:sz w:val="24"/>
      <w:szCs w:val="24"/>
      <w:lang w:val="en-GB" w:eastAsia="en-GB"/>
    </w:rPr>
  </w:style>
  <w:style w:type="paragraph" w:styleId="PlainText">
    <w:name w:val="Plain Text"/>
    <w:basedOn w:val="Normal"/>
    <w:link w:val="PlainTextChar"/>
    <w:uiPriority w:val="99"/>
    <w:unhideWhenUsed/>
    <w:rsid w:val="00EB602C"/>
    <w:rPr>
      <w:rFonts w:ascii="Courier New" w:hAnsi="Courier New" w:cs="Courier New"/>
      <w:sz w:val="20"/>
    </w:rPr>
  </w:style>
  <w:style w:type="character" w:customStyle="1" w:styleId="PlainTextChar">
    <w:name w:val="Plain Text Char"/>
    <w:basedOn w:val="DefaultParagraphFont"/>
    <w:link w:val="PlainText"/>
    <w:uiPriority w:val="99"/>
    <w:rsid w:val="00EB602C"/>
    <w:rPr>
      <w:rFonts w:ascii="Courier New" w:hAnsi="Courier New" w:cs="Courier New"/>
      <w:sz w:val="20"/>
      <w:szCs w:val="20"/>
      <w:lang w:val="en-GB" w:eastAsia="en-GB"/>
    </w:rPr>
  </w:style>
  <w:style w:type="character" w:styleId="LineNumber">
    <w:name w:val="line number"/>
    <w:basedOn w:val="DefaultParagraphFont"/>
    <w:uiPriority w:val="99"/>
    <w:semiHidden/>
    <w:unhideWhenUsed/>
    <w:rsid w:val="00C12CD0"/>
  </w:style>
  <w:style w:type="character" w:styleId="Hyperlink">
    <w:name w:val="Hyperlink"/>
    <w:basedOn w:val="DefaultParagraphFont"/>
    <w:uiPriority w:val="99"/>
    <w:unhideWhenUsed/>
    <w:rsid w:val="00185C8F"/>
    <w:rPr>
      <w:color w:val="0000FF" w:themeColor="hyperlink"/>
      <w:u w:val="single"/>
    </w:rPr>
  </w:style>
  <w:style w:type="character" w:styleId="Strong">
    <w:name w:val="Strong"/>
    <w:uiPriority w:val="22"/>
    <w:qFormat/>
    <w:locked/>
    <w:rsid w:val="00653A84"/>
    <w:rPr>
      <w:b/>
      <w:bCs/>
    </w:rPr>
  </w:style>
  <w:style w:type="character" w:styleId="Emphasis">
    <w:name w:val="Emphasis"/>
    <w:basedOn w:val="DefaultParagraphFont"/>
    <w:uiPriority w:val="20"/>
    <w:qFormat/>
    <w:locked/>
    <w:rsid w:val="00653A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67584">
      <w:marLeft w:val="0"/>
      <w:marRight w:val="0"/>
      <w:marTop w:val="0"/>
      <w:marBottom w:val="0"/>
      <w:divBdr>
        <w:top w:val="none" w:sz="0" w:space="0" w:color="auto"/>
        <w:left w:val="none" w:sz="0" w:space="0" w:color="auto"/>
        <w:bottom w:val="none" w:sz="0" w:space="0" w:color="auto"/>
        <w:right w:val="none" w:sz="0" w:space="0" w:color="auto"/>
      </w:divBdr>
    </w:div>
    <w:div w:id="274867585">
      <w:marLeft w:val="0"/>
      <w:marRight w:val="0"/>
      <w:marTop w:val="0"/>
      <w:marBottom w:val="0"/>
      <w:divBdr>
        <w:top w:val="none" w:sz="0" w:space="0" w:color="auto"/>
        <w:left w:val="none" w:sz="0" w:space="0" w:color="auto"/>
        <w:bottom w:val="none" w:sz="0" w:space="0" w:color="auto"/>
        <w:right w:val="none" w:sz="0" w:space="0" w:color="auto"/>
      </w:divBdr>
    </w:div>
    <w:div w:id="342172827">
      <w:bodyDiv w:val="1"/>
      <w:marLeft w:val="0"/>
      <w:marRight w:val="0"/>
      <w:marTop w:val="0"/>
      <w:marBottom w:val="0"/>
      <w:divBdr>
        <w:top w:val="none" w:sz="0" w:space="0" w:color="auto"/>
        <w:left w:val="none" w:sz="0" w:space="0" w:color="auto"/>
        <w:bottom w:val="none" w:sz="0" w:space="0" w:color="auto"/>
        <w:right w:val="none" w:sz="0" w:space="0" w:color="auto"/>
      </w:divBdr>
    </w:div>
    <w:div w:id="710685672">
      <w:bodyDiv w:val="1"/>
      <w:marLeft w:val="0"/>
      <w:marRight w:val="0"/>
      <w:marTop w:val="0"/>
      <w:marBottom w:val="0"/>
      <w:divBdr>
        <w:top w:val="none" w:sz="0" w:space="0" w:color="auto"/>
        <w:left w:val="none" w:sz="0" w:space="0" w:color="auto"/>
        <w:bottom w:val="none" w:sz="0" w:space="0" w:color="auto"/>
        <w:right w:val="none" w:sz="0" w:space="0" w:color="auto"/>
      </w:divBdr>
    </w:div>
    <w:div w:id="1084955674">
      <w:bodyDiv w:val="1"/>
      <w:marLeft w:val="0"/>
      <w:marRight w:val="0"/>
      <w:marTop w:val="0"/>
      <w:marBottom w:val="0"/>
      <w:divBdr>
        <w:top w:val="none" w:sz="0" w:space="0" w:color="auto"/>
        <w:left w:val="none" w:sz="0" w:space="0" w:color="auto"/>
        <w:bottom w:val="none" w:sz="0" w:space="0" w:color="auto"/>
        <w:right w:val="none" w:sz="0" w:space="0" w:color="auto"/>
      </w:divBdr>
    </w:div>
    <w:div w:id="1404528969">
      <w:bodyDiv w:val="1"/>
      <w:marLeft w:val="0"/>
      <w:marRight w:val="0"/>
      <w:marTop w:val="0"/>
      <w:marBottom w:val="0"/>
      <w:divBdr>
        <w:top w:val="none" w:sz="0" w:space="0" w:color="auto"/>
        <w:left w:val="none" w:sz="0" w:space="0" w:color="auto"/>
        <w:bottom w:val="none" w:sz="0" w:space="0" w:color="auto"/>
        <w:right w:val="none" w:sz="0" w:space="0" w:color="auto"/>
      </w:divBdr>
    </w:div>
    <w:div w:id="1869756285">
      <w:bodyDiv w:val="1"/>
      <w:marLeft w:val="0"/>
      <w:marRight w:val="0"/>
      <w:marTop w:val="0"/>
      <w:marBottom w:val="0"/>
      <w:divBdr>
        <w:top w:val="none" w:sz="0" w:space="0" w:color="auto"/>
        <w:left w:val="none" w:sz="0" w:space="0" w:color="auto"/>
        <w:bottom w:val="none" w:sz="0" w:space="0" w:color="auto"/>
        <w:right w:val="none" w:sz="0" w:space="0" w:color="auto"/>
      </w:divBdr>
    </w:div>
    <w:div w:id="190116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0.wmf"/><Relationship Id="rId2" Type="http://schemas.openxmlformats.org/officeDocument/2006/relationships/oleObject" Target="embeddings/oleObject1.bin"/><Relationship Id="rId1" Type="http://schemas.openxmlformats.org/officeDocument/2006/relationships/image" Target="media/image3.wmf"/><Relationship Id="rId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21A6A-38CF-4924-9F97-7C0753C5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6223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Job Title:</vt:lpstr>
    </vt:vector>
  </TitlesOfParts>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
  <cp:lastModifiedBy/>
  <cp:revision>1</cp:revision>
  <cp:lastPrinted>2013-04-15T13:06:00Z</cp:lastPrinted>
  <dcterms:created xsi:type="dcterms:W3CDTF">2026-03-18T12:53:00Z</dcterms:created>
  <dcterms:modified xsi:type="dcterms:W3CDTF">2026-03-18T12:53:00Z</dcterms:modified>
</cp:coreProperties>
</file>