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0507" w14:textId="33540768" w:rsidR="00441923" w:rsidRPr="00441923" w:rsidRDefault="00441923" w:rsidP="00441923">
      <w:pPr>
        <w:pStyle w:val="IntenseQuote"/>
        <w:rPr>
          <w:b/>
          <w:bCs/>
          <w:sz w:val="36"/>
          <w:szCs w:val="36"/>
        </w:rPr>
      </w:pPr>
      <w:r w:rsidRPr="00441923">
        <w:rPr>
          <w:b/>
          <w:bCs/>
          <w:sz w:val="36"/>
          <w:szCs w:val="36"/>
        </w:rPr>
        <w:t>Title: Exploring Models of Coaching: A Comprehensive Guide</w:t>
      </w:r>
    </w:p>
    <w:p w14:paraId="55D1FB6D" w14:textId="77777777" w:rsidR="00441923" w:rsidRPr="00441923" w:rsidRDefault="00441923" w:rsidP="00441923">
      <w:pPr>
        <w:rPr>
          <w:sz w:val="32"/>
          <w:szCs w:val="32"/>
        </w:rPr>
      </w:pPr>
    </w:p>
    <w:p w14:paraId="73A767CD" w14:textId="77777777" w:rsidR="00441923" w:rsidRPr="00441923" w:rsidRDefault="00441923" w:rsidP="00441923">
      <w:pPr>
        <w:rPr>
          <w:b/>
          <w:bCs/>
          <w:sz w:val="32"/>
          <w:szCs w:val="32"/>
        </w:rPr>
      </w:pPr>
      <w:r w:rsidRPr="00441923">
        <w:rPr>
          <w:b/>
          <w:bCs/>
          <w:sz w:val="32"/>
          <w:szCs w:val="32"/>
        </w:rPr>
        <w:t>Coaching has gained significant popularity as an effective method for personal and professional development. Coaches play a crucial role in empowering individuals to unlock their potential, achieve goals, and overcome personal and organizational challenges. In this article, we will delve into the various models of coaching that coaches, students, and leaders can adopt to maximize their coaching effectiveness. By understanding these models, readers will gain valuable insights and knowledge, enabling them to make informed decisions in their coaching practices.</w:t>
      </w:r>
    </w:p>
    <w:p w14:paraId="78461031" w14:textId="77777777" w:rsidR="00441923" w:rsidRPr="00441923" w:rsidRDefault="00441923" w:rsidP="00441923">
      <w:pPr>
        <w:rPr>
          <w:sz w:val="32"/>
          <w:szCs w:val="32"/>
        </w:rPr>
      </w:pPr>
    </w:p>
    <w:p w14:paraId="32E81738" w14:textId="77777777" w:rsidR="00441923" w:rsidRPr="00441923" w:rsidRDefault="00441923" w:rsidP="00441923">
      <w:pPr>
        <w:rPr>
          <w:b/>
          <w:bCs/>
          <w:sz w:val="32"/>
          <w:szCs w:val="32"/>
        </w:rPr>
      </w:pPr>
      <w:r w:rsidRPr="00441923">
        <w:rPr>
          <w:b/>
          <w:bCs/>
          <w:sz w:val="32"/>
          <w:szCs w:val="32"/>
        </w:rPr>
        <w:t>I. The GROW Model</w:t>
      </w:r>
    </w:p>
    <w:p w14:paraId="0CCF9D15" w14:textId="77777777" w:rsidR="00441923" w:rsidRPr="00441923" w:rsidRDefault="00441923" w:rsidP="00441923">
      <w:pPr>
        <w:rPr>
          <w:sz w:val="32"/>
          <w:szCs w:val="32"/>
        </w:rPr>
      </w:pPr>
    </w:p>
    <w:p w14:paraId="13C9EB06" w14:textId="77777777" w:rsidR="00441923" w:rsidRPr="00441923" w:rsidRDefault="00441923" w:rsidP="00441923">
      <w:pPr>
        <w:rPr>
          <w:sz w:val="32"/>
          <w:szCs w:val="32"/>
        </w:rPr>
      </w:pPr>
      <w:r w:rsidRPr="00441923">
        <w:rPr>
          <w:sz w:val="32"/>
          <w:szCs w:val="32"/>
        </w:rPr>
        <w:t xml:space="preserve">The GROW (Goals, Reality, Options, Will) model is one of the most well-known and widely used coaching models. It provides a structured approach to coaching conversations by focusing on </w:t>
      </w:r>
      <w:proofErr w:type="gramStart"/>
      <w:r w:rsidRPr="00441923">
        <w:rPr>
          <w:sz w:val="32"/>
          <w:szCs w:val="32"/>
        </w:rPr>
        <w:t>goal-setting</w:t>
      </w:r>
      <w:proofErr w:type="gramEnd"/>
      <w:r w:rsidRPr="00441923">
        <w:rPr>
          <w:sz w:val="32"/>
          <w:szCs w:val="32"/>
        </w:rPr>
        <w:t>, identifying the current reality, exploring different options, and determining the will and commitment to take action. This model is particularly useful for individual and performance coaching, assisting coaches in guiding clients towards their desired outcomes.</w:t>
      </w:r>
    </w:p>
    <w:p w14:paraId="444A0817" w14:textId="77777777" w:rsidR="00441923" w:rsidRPr="00441923" w:rsidRDefault="00441923" w:rsidP="00441923">
      <w:pPr>
        <w:rPr>
          <w:sz w:val="32"/>
          <w:szCs w:val="32"/>
        </w:rPr>
      </w:pPr>
    </w:p>
    <w:p w14:paraId="67253C0F" w14:textId="77777777" w:rsidR="00441923" w:rsidRPr="00441923" w:rsidRDefault="00441923" w:rsidP="00441923">
      <w:pPr>
        <w:rPr>
          <w:b/>
          <w:bCs/>
          <w:sz w:val="32"/>
          <w:szCs w:val="32"/>
        </w:rPr>
      </w:pPr>
      <w:r w:rsidRPr="00441923">
        <w:rPr>
          <w:b/>
          <w:bCs/>
          <w:sz w:val="32"/>
          <w:szCs w:val="32"/>
        </w:rPr>
        <w:t>II. The OSKAR Model</w:t>
      </w:r>
    </w:p>
    <w:p w14:paraId="1A7E0642" w14:textId="77777777" w:rsidR="00441923" w:rsidRPr="00441923" w:rsidRDefault="00441923" w:rsidP="00441923">
      <w:pPr>
        <w:rPr>
          <w:sz w:val="32"/>
          <w:szCs w:val="32"/>
        </w:rPr>
      </w:pPr>
    </w:p>
    <w:p w14:paraId="6FC2E0A6" w14:textId="77777777" w:rsidR="00441923" w:rsidRPr="00441923" w:rsidRDefault="00441923" w:rsidP="00441923">
      <w:pPr>
        <w:rPr>
          <w:sz w:val="32"/>
          <w:szCs w:val="32"/>
        </w:rPr>
      </w:pPr>
      <w:r w:rsidRPr="00441923">
        <w:rPr>
          <w:sz w:val="32"/>
          <w:szCs w:val="32"/>
        </w:rPr>
        <w:t xml:space="preserve">The OSKAR (Outcome, Scaling, </w:t>
      </w:r>
      <w:proofErr w:type="gramStart"/>
      <w:r w:rsidRPr="00441923">
        <w:rPr>
          <w:sz w:val="32"/>
          <w:szCs w:val="32"/>
        </w:rPr>
        <w:t>Know-how</w:t>
      </w:r>
      <w:proofErr w:type="gramEnd"/>
      <w:r w:rsidRPr="00441923">
        <w:rPr>
          <w:sz w:val="32"/>
          <w:szCs w:val="32"/>
        </w:rPr>
        <w:t xml:space="preserve"> and Resources, Affirm and Action, and Review) model is a strength-oriented coaching approach designed to emphasize positive solutions and build on an individual's capabilities. It encourages clients to identify their desired outcomes, evaluate their current position using a scaling system, explore their know-how and resources, affirm their strengths, and </w:t>
      </w:r>
      <w:proofErr w:type="gramStart"/>
      <w:r w:rsidRPr="00441923">
        <w:rPr>
          <w:sz w:val="32"/>
          <w:szCs w:val="32"/>
        </w:rPr>
        <w:t>take action</w:t>
      </w:r>
      <w:proofErr w:type="gramEnd"/>
      <w:r w:rsidRPr="00441923">
        <w:rPr>
          <w:sz w:val="32"/>
          <w:szCs w:val="32"/>
        </w:rPr>
        <w:t xml:space="preserve"> towards achieving their goals. This model is highly effective in building self-confidence, resilience, and motivation in the coaching process.</w:t>
      </w:r>
    </w:p>
    <w:p w14:paraId="223135DF" w14:textId="77777777" w:rsidR="00441923" w:rsidRPr="00441923" w:rsidRDefault="00441923" w:rsidP="00441923">
      <w:pPr>
        <w:rPr>
          <w:sz w:val="32"/>
          <w:szCs w:val="32"/>
        </w:rPr>
      </w:pPr>
    </w:p>
    <w:p w14:paraId="54EC5F56" w14:textId="77777777" w:rsidR="00441923" w:rsidRPr="00441923" w:rsidRDefault="00441923" w:rsidP="00441923">
      <w:pPr>
        <w:rPr>
          <w:b/>
          <w:bCs/>
          <w:sz w:val="32"/>
          <w:szCs w:val="32"/>
        </w:rPr>
      </w:pPr>
      <w:r w:rsidRPr="00441923">
        <w:rPr>
          <w:b/>
          <w:bCs/>
          <w:sz w:val="32"/>
          <w:szCs w:val="32"/>
        </w:rPr>
        <w:t>III. The CLEAR Model</w:t>
      </w:r>
    </w:p>
    <w:p w14:paraId="0B125058" w14:textId="77777777" w:rsidR="00441923" w:rsidRPr="00441923" w:rsidRDefault="00441923" w:rsidP="00441923">
      <w:pPr>
        <w:rPr>
          <w:sz w:val="32"/>
          <w:szCs w:val="32"/>
        </w:rPr>
      </w:pPr>
    </w:p>
    <w:p w14:paraId="58A0FB3C" w14:textId="77777777" w:rsidR="00441923" w:rsidRPr="00441923" w:rsidRDefault="00441923" w:rsidP="00441923">
      <w:pPr>
        <w:rPr>
          <w:sz w:val="32"/>
          <w:szCs w:val="32"/>
        </w:rPr>
      </w:pPr>
      <w:r w:rsidRPr="00441923">
        <w:rPr>
          <w:sz w:val="32"/>
          <w:szCs w:val="32"/>
        </w:rPr>
        <w:t>The CLEAR (Contracting, Listening and Observing, Exploring, Action, and Review) model is structured around five key stages that enable successful coaching interactions. It starts with the contracting stage, which involves clarifying goals, expectations, and roles. Next, the coach engages in active listening and observation to gain a comprehensive understanding of the client's situation. Then, the exploration stage follows, where the coach uses powerful questioning techniques to help the client explore different perspectives and possibilities. The action stage involves assisting the client in developing a clear plan of action, while the review stage ensures regular reflection, evaluation, and adjustment of the coaching process.</w:t>
      </w:r>
    </w:p>
    <w:p w14:paraId="32D320A3" w14:textId="77777777" w:rsidR="00441923" w:rsidRPr="00441923" w:rsidRDefault="00441923" w:rsidP="00441923">
      <w:pPr>
        <w:rPr>
          <w:sz w:val="32"/>
          <w:szCs w:val="32"/>
        </w:rPr>
      </w:pPr>
    </w:p>
    <w:p w14:paraId="6897E002" w14:textId="77777777" w:rsidR="00441923" w:rsidRPr="00441923" w:rsidRDefault="00441923" w:rsidP="00441923">
      <w:pPr>
        <w:rPr>
          <w:b/>
          <w:bCs/>
          <w:sz w:val="32"/>
          <w:szCs w:val="32"/>
        </w:rPr>
      </w:pPr>
      <w:r w:rsidRPr="00441923">
        <w:rPr>
          <w:b/>
          <w:bCs/>
          <w:sz w:val="32"/>
          <w:szCs w:val="32"/>
        </w:rPr>
        <w:t>IV. The Solution-Focused Coaching Model</w:t>
      </w:r>
    </w:p>
    <w:p w14:paraId="2579A1EB" w14:textId="77777777" w:rsidR="00441923" w:rsidRPr="00441923" w:rsidRDefault="00441923" w:rsidP="00441923">
      <w:pPr>
        <w:rPr>
          <w:b/>
          <w:bCs/>
          <w:sz w:val="32"/>
          <w:szCs w:val="32"/>
        </w:rPr>
      </w:pPr>
    </w:p>
    <w:p w14:paraId="46456B25" w14:textId="77777777" w:rsidR="00441923" w:rsidRPr="00441923" w:rsidRDefault="00441923" w:rsidP="00441923">
      <w:pPr>
        <w:rPr>
          <w:sz w:val="32"/>
          <w:szCs w:val="32"/>
        </w:rPr>
      </w:pPr>
      <w:r w:rsidRPr="00441923">
        <w:rPr>
          <w:sz w:val="32"/>
          <w:szCs w:val="32"/>
        </w:rPr>
        <w:lastRenderedPageBreak/>
        <w:t>The Solution-Focused Coaching model is centered on finding solutions instead of dwelling on problems. It involves exploring a client's desired future, identifying existing resources, and developing detailed action plans to achieve their goals. This model encourages clients to focus on their strengths, past successes, and personal values to create positive change. It is highly effective in enhancing personal growth, as it emphasizes solutions and results-oriented strategies.</w:t>
      </w:r>
    </w:p>
    <w:p w14:paraId="702C3BD0" w14:textId="77777777" w:rsidR="00441923" w:rsidRPr="00441923" w:rsidRDefault="00441923" w:rsidP="00441923">
      <w:pPr>
        <w:rPr>
          <w:sz w:val="32"/>
          <w:szCs w:val="32"/>
        </w:rPr>
      </w:pPr>
    </w:p>
    <w:p w14:paraId="6BFF7E71" w14:textId="77777777" w:rsidR="00441923" w:rsidRPr="00441923" w:rsidRDefault="00441923" w:rsidP="00441923">
      <w:pPr>
        <w:rPr>
          <w:b/>
          <w:bCs/>
          <w:sz w:val="32"/>
          <w:szCs w:val="32"/>
        </w:rPr>
      </w:pPr>
      <w:r w:rsidRPr="00441923">
        <w:rPr>
          <w:b/>
          <w:bCs/>
          <w:sz w:val="32"/>
          <w:szCs w:val="32"/>
        </w:rPr>
        <w:t>V. The Cognitive-Behavioral Coaching Model</w:t>
      </w:r>
    </w:p>
    <w:p w14:paraId="43A293D6" w14:textId="77777777" w:rsidR="00441923" w:rsidRPr="00441923" w:rsidRDefault="00441923" w:rsidP="00441923">
      <w:pPr>
        <w:rPr>
          <w:b/>
          <w:bCs/>
          <w:sz w:val="32"/>
          <w:szCs w:val="32"/>
        </w:rPr>
      </w:pPr>
    </w:p>
    <w:p w14:paraId="4F0E4A0A" w14:textId="77777777" w:rsidR="00441923" w:rsidRPr="00441923" w:rsidRDefault="00441923" w:rsidP="00441923">
      <w:pPr>
        <w:rPr>
          <w:sz w:val="32"/>
          <w:szCs w:val="32"/>
        </w:rPr>
      </w:pPr>
      <w:r w:rsidRPr="00441923">
        <w:rPr>
          <w:sz w:val="32"/>
          <w:szCs w:val="32"/>
        </w:rPr>
        <w:t>The Cognitive-Behavioral Coaching model addresses the interplay between an individual's thoughts, feelings, and behaviors. It aims to identify and challenge negative thought patterns, beliefs, or assumptions that may hinder personal or professional growth. By promoting self-awareness, cognitive-behavioral coaching enables clients to reframe their thoughts and develop more constructive and empowering perspectives. Through this model, coaches assist clients in adopting more effective behaviors and achieving sustainable change.</w:t>
      </w:r>
    </w:p>
    <w:p w14:paraId="723B3E8B" w14:textId="77777777" w:rsidR="00441923" w:rsidRPr="00441923" w:rsidRDefault="00441923" w:rsidP="00441923">
      <w:pPr>
        <w:rPr>
          <w:sz w:val="32"/>
          <w:szCs w:val="32"/>
        </w:rPr>
      </w:pPr>
    </w:p>
    <w:p w14:paraId="65DB3D53" w14:textId="77777777" w:rsidR="00441923" w:rsidRPr="00441923" w:rsidRDefault="00441923" w:rsidP="00441923">
      <w:pPr>
        <w:rPr>
          <w:b/>
          <w:bCs/>
          <w:sz w:val="32"/>
          <w:szCs w:val="32"/>
        </w:rPr>
      </w:pPr>
      <w:r w:rsidRPr="00441923">
        <w:rPr>
          <w:b/>
          <w:bCs/>
          <w:sz w:val="32"/>
          <w:szCs w:val="32"/>
        </w:rPr>
        <w:t>Conclusion</w:t>
      </w:r>
    </w:p>
    <w:p w14:paraId="26CC8979" w14:textId="77777777" w:rsidR="00441923" w:rsidRPr="00441923" w:rsidRDefault="00441923" w:rsidP="00441923">
      <w:pPr>
        <w:rPr>
          <w:b/>
          <w:bCs/>
          <w:sz w:val="32"/>
          <w:szCs w:val="32"/>
        </w:rPr>
      </w:pPr>
    </w:p>
    <w:p w14:paraId="121685C7" w14:textId="0FC2A527" w:rsidR="00441923" w:rsidRPr="00441923" w:rsidRDefault="00441923" w:rsidP="00441923">
      <w:pPr>
        <w:rPr>
          <w:b/>
          <w:bCs/>
          <w:sz w:val="32"/>
          <w:szCs w:val="32"/>
        </w:rPr>
      </w:pPr>
      <w:r w:rsidRPr="00441923">
        <w:rPr>
          <w:b/>
          <w:bCs/>
          <w:sz w:val="32"/>
          <w:szCs w:val="32"/>
        </w:rPr>
        <w:t xml:space="preserve">As coaching continues to gain prominence as a catalyst for growth and development, understanding and utilizing various coaching models become pivotal for coaches, students, and leaders. The GROW, OSKAR, CLEAR, Solution-Focused, and Cognitive-Behavioral models offer structured frameworks that guide coaching conversations, enhance self-awareness, and create positive change. By successfully </w:t>
      </w:r>
      <w:r w:rsidRPr="00441923">
        <w:rPr>
          <w:b/>
          <w:bCs/>
          <w:sz w:val="32"/>
          <w:szCs w:val="32"/>
        </w:rPr>
        <w:lastRenderedPageBreak/>
        <w:t>implementing these models, coaches can empower individuals to realize their potential, overcome obstacles, and achieve lasting success. As the field of coaching evolves, continuous exploration and experimentation with different coaching models will further enrich the coaching experience and enable even more transformative results.</w:t>
      </w:r>
    </w:p>
    <w:sectPr w:rsidR="00441923" w:rsidRPr="00441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23"/>
    <w:rsid w:val="0044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A0D7"/>
  <w15:chartTrackingRefBased/>
  <w15:docId w15:val="{9E6F715B-F09F-481B-89C4-36D1242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419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19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1</cp:revision>
  <dcterms:created xsi:type="dcterms:W3CDTF">2023-12-11T20:04:00Z</dcterms:created>
  <dcterms:modified xsi:type="dcterms:W3CDTF">2023-12-11T20:06:00Z</dcterms:modified>
</cp:coreProperties>
</file>