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B128" w14:textId="77777777" w:rsidR="00C33833" w:rsidRPr="00C33833" w:rsidRDefault="00C33833" w:rsidP="00C33833">
      <w:pPr>
        <w:pStyle w:val="IntenseQuote"/>
        <w:rPr>
          <w:b/>
          <w:bCs/>
          <w:sz w:val="32"/>
          <w:szCs w:val="32"/>
        </w:rPr>
      </w:pPr>
      <w:r w:rsidRPr="00C33833">
        <w:rPr>
          <w:b/>
          <w:bCs/>
          <w:sz w:val="32"/>
          <w:szCs w:val="32"/>
        </w:rPr>
        <w:t>Title: Unleashing the Power of Creativity: Fostering Innovation in Education</w:t>
      </w:r>
    </w:p>
    <w:p w14:paraId="439A2B84" w14:textId="77777777" w:rsidR="00C33833" w:rsidRDefault="00C33833" w:rsidP="00C33833"/>
    <w:p w14:paraId="0C843495" w14:textId="77777777" w:rsidR="00C33833" w:rsidRPr="00C33833" w:rsidRDefault="00C33833" w:rsidP="00C33833">
      <w:pPr>
        <w:rPr>
          <w:b/>
          <w:bCs/>
          <w:sz w:val="28"/>
          <w:szCs w:val="28"/>
        </w:rPr>
      </w:pPr>
      <w:r w:rsidRPr="00C33833">
        <w:rPr>
          <w:b/>
          <w:bCs/>
          <w:sz w:val="28"/>
          <w:szCs w:val="28"/>
        </w:rPr>
        <w:t>Introduction:</w:t>
      </w:r>
    </w:p>
    <w:p w14:paraId="46E1F27F" w14:textId="77777777" w:rsidR="00C33833" w:rsidRPr="00C33833" w:rsidRDefault="00C33833" w:rsidP="00C33833">
      <w:pPr>
        <w:rPr>
          <w:b/>
          <w:bCs/>
          <w:sz w:val="28"/>
          <w:szCs w:val="28"/>
        </w:rPr>
      </w:pPr>
      <w:r w:rsidRPr="00C33833">
        <w:rPr>
          <w:b/>
          <w:bCs/>
          <w:sz w:val="28"/>
          <w:szCs w:val="28"/>
        </w:rPr>
        <w:t>In today's rapidly changing world, creativity has become an invaluable skill that is highly sought after. As leaders, teachers, and educators, it is our responsibility to nurture creativity in children and promote creative thinking in education. By doing so, we can empower the next generation to think outside the box, solve complex problems, and innovate in ways that can shape the future.</w:t>
      </w:r>
    </w:p>
    <w:p w14:paraId="6520DF15" w14:textId="77777777" w:rsidR="00C33833" w:rsidRPr="00C33833" w:rsidRDefault="00C33833" w:rsidP="00C33833">
      <w:pPr>
        <w:rPr>
          <w:sz w:val="28"/>
          <w:szCs w:val="28"/>
        </w:rPr>
      </w:pPr>
    </w:p>
    <w:p w14:paraId="391B0684" w14:textId="77777777" w:rsidR="00C33833" w:rsidRPr="00C33833" w:rsidRDefault="00C33833" w:rsidP="00C33833">
      <w:pPr>
        <w:rPr>
          <w:b/>
          <w:bCs/>
          <w:sz w:val="28"/>
          <w:szCs w:val="28"/>
        </w:rPr>
      </w:pPr>
      <w:r w:rsidRPr="00C33833">
        <w:rPr>
          <w:b/>
          <w:bCs/>
          <w:sz w:val="28"/>
          <w:szCs w:val="28"/>
        </w:rPr>
        <w:t>Step 1: Embracing a Creative Environment</w:t>
      </w:r>
    </w:p>
    <w:p w14:paraId="5CD5C048" w14:textId="77777777" w:rsidR="00C33833" w:rsidRPr="00C33833" w:rsidRDefault="00C33833" w:rsidP="00C33833">
      <w:pPr>
        <w:rPr>
          <w:sz w:val="28"/>
          <w:szCs w:val="28"/>
        </w:rPr>
      </w:pPr>
      <w:r w:rsidRPr="00C33833">
        <w:rPr>
          <w:sz w:val="28"/>
          <w:szCs w:val="28"/>
        </w:rPr>
        <w:t>To foster creativity in children, it is crucial to create an environment that encourages exploration, experimentation, and risk-taking. Traditional education systems often prioritize conformity and standardized testing, leaving little room for creative expression. However, by incorporating creative activities, such as art, music, and drama, into the curriculum, we can provide students with the freedom to think divergently and develop their unique talents.</w:t>
      </w:r>
    </w:p>
    <w:p w14:paraId="0F3E6B31" w14:textId="77777777" w:rsidR="00C33833" w:rsidRPr="00C33833" w:rsidRDefault="00C33833" w:rsidP="00C33833">
      <w:pPr>
        <w:rPr>
          <w:sz w:val="28"/>
          <w:szCs w:val="28"/>
        </w:rPr>
      </w:pPr>
    </w:p>
    <w:p w14:paraId="68A2F2E4" w14:textId="77777777" w:rsidR="00C33833" w:rsidRPr="00C33833" w:rsidRDefault="00C33833" w:rsidP="00C33833">
      <w:pPr>
        <w:rPr>
          <w:b/>
          <w:bCs/>
          <w:sz w:val="28"/>
          <w:szCs w:val="28"/>
        </w:rPr>
      </w:pPr>
      <w:r w:rsidRPr="00C33833">
        <w:rPr>
          <w:b/>
          <w:bCs/>
          <w:sz w:val="28"/>
          <w:szCs w:val="28"/>
        </w:rPr>
        <w:t>Step 2: Encouraging Curiosity and Questioning</w:t>
      </w:r>
    </w:p>
    <w:p w14:paraId="4E4D0897" w14:textId="77777777" w:rsidR="00C33833" w:rsidRPr="00C33833" w:rsidRDefault="00C33833" w:rsidP="00C33833">
      <w:pPr>
        <w:rPr>
          <w:sz w:val="28"/>
          <w:szCs w:val="28"/>
        </w:rPr>
      </w:pPr>
      <w:r w:rsidRPr="00C33833">
        <w:rPr>
          <w:sz w:val="28"/>
          <w:szCs w:val="28"/>
        </w:rPr>
        <w:t xml:space="preserve">One of the key aspects of nurturing creativity is fostering curiosity and encouraging students to question the world around them. </w:t>
      </w:r>
      <w:proofErr w:type="gramStart"/>
      <w:r w:rsidRPr="00C33833">
        <w:rPr>
          <w:sz w:val="28"/>
          <w:szCs w:val="28"/>
        </w:rPr>
        <w:t>By posing open-ended questions and challenging assumptions, we</w:t>
      </w:r>
      <w:proofErr w:type="gramEnd"/>
      <w:r w:rsidRPr="00C33833">
        <w:rPr>
          <w:sz w:val="28"/>
          <w:szCs w:val="28"/>
        </w:rPr>
        <w:t xml:space="preserve"> can stimulate critical thinking and inspire students to seek innovative solutions. For instance, instead of simply providing answers, teachers can guide students in exploring multiple perspectives and finding their own conclusions.</w:t>
      </w:r>
    </w:p>
    <w:p w14:paraId="7C4F7B0B" w14:textId="77777777" w:rsidR="00C33833" w:rsidRPr="00C33833" w:rsidRDefault="00C33833" w:rsidP="00C33833">
      <w:pPr>
        <w:rPr>
          <w:sz w:val="28"/>
          <w:szCs w:val="28"/>
        </w:rPr>
      </w:pPr>
    </w:p>
    <w:p w14:paraId="10304E4F" w14:textId="77777777" w:rsidR="00C33833" w:rsidRPr="00C33833" w:rsidRDefault="00C33833" w:rsidP="00C33833">
      <w:pPr>
        <w:rPr>
          <w:b/>
          <w:bCs/>
          <w:sz w:val="28"/>
          <w:szCs w:val="28"/>
        </w:rPr>
      </w:pPr>
      <w:r w:rsidRPr="00C33833">
        <w:rPr>
          <w:b/>
          <w:bCs/>
          <w:sz w:val="28"/>
          <w:szCs w:val="28"/>
        </w:rPr>
        <w:t>Step 3: Integrating Technology as a Catalyst</w:t>
      </w:r>
    </w:p>
    <w:p w14:paraId="2838E32D" w14:textId="77777777" w:rsidR="00C33833" w:rsidRPr="00C33833" w:rsidRDefault="00C33833" w:rsidP="00C33833">
      <w:pPr>
        <w:rPr>
          <w:sz w:val="28"/>
          <w:szCs w:val="28"/>
        </w:rPr>
      </w:pPr>
      <w:r w:rsidRPr="00C33833">
        <w:rPr>
          <w:sz w:val="28"/>
          <w:szCs w:val="28"/>
        </w:rPr>
        <w:lastRenderedPageBreak/>
        <w:t>In today's digital age, technology has become an essential tool for promoting creativity. By integrating technology into the classroom, we can provide students with access to a vast array of resources, tools, and platforms for creative expression. From coding to graphic design, technology can empower students to bring their ideas to life and collaborate with peers from different parts of the world, fostering a global perspective.</w:t>
      </w:r>
    </w:p>
    <w:p w14:paraId="296FEAD9" w14:textId="77777777" w:rsidR="00C33833" w:rsidRPr="00C33833" w:rsidRDefault="00C33833" w:rsidP="00C33833">
      <w:pPr>
        <w:rPr>
          <w:sz w:val="28"/>
          <w:szCs w:val="28"/>
        </w:rPr>
      </w:pPr>
    </w:p>
    <w:p w14:paraId="459154D5" w14:textId="77777777" w:rsidR="00C33833" w:rsidRPr="00C33833" w:rsidRDefault="00C33833" w:rsidP="00C33833">
      <w:pPr>
        <w:rPr>
          <w:b/>
          <w:bCs/>
          <w:sz w:val="28"/>
          <w:szCs w:val="28"/>
        </w:rPr>
      </w:pPr>
      <w:r w:rsidRPr="00C33833">
        <w:rPr>
          <w:b/>
          <w:bCs/>
          <w:sz w:val="28"/>
          <w:szCs w:val="28"/>
        </w:rPr>
        <w:t>Step 4: Project-Based Learning for Real-World Applications</w:t>
      </w:r>
    </w:p>
    <w:p w14:paraId="73704C96" w14:textId="77777777" w:rsidR="00C33833" w:rsidRPr="00C33833" w:rsidRDefault="00C33833" w:rsidP="00C33833">
      <w:pPr>
        <w:rPr>
          <w:sz w:val="28"/>
          <w:szCs w:val="28"/>
        </w:rPr>
      </w:pPr>
      <w:r w:rsidRPr="00C33833">
        <w:rPr>
          <w:sz w:val="28"/>
          <w:szCs w:val="28"/>
        </w:rPr>
        <w:t>Traditional education often focuses on theoretical knowledge, detached from real-world applications. However, by implementing project-based learning, we can bridge this gap and provide students with opportunities to apply their creative skills to solve authentic problems. For example, students can design sustainable solutions for their communities, create multimedia presentations on social issues, or develop innovative business plans.</w:t>
      </w:r>
    </w:p>
    <w:p w14:paraId="36371532" w14:textId="77777777" w:rsidR="00C33833" w:rsidRPr="00C33833" w:rsidRDefault="00C33833" w:rsidP="00C33833">
      <w:pPr>
        <w:rPr>
          <w:sz w:val="28"/>
          <w:szCs w:val="28"/>
        </w:rPr>
      </w:pPr>
    </w:p>
    <w:p w14:paraId="7A34FEFE" w14:textId="77777777" w:rsidR="00C33833" w:rsidRPr="00C33833" w:rsidRDefault="00C33833" w:rsidP="00C33833">
      <w:pPr>
        <w:rPr>
          <w:b/>
          <w:bCs/>
          <w:sz w:val="28"/>
          <w:szCs w:val="28"/>
        </w:rPr>
      </w:pPr>
      <w:r w:rsidRPr="00C33833">
        <w:rPr>
          <w:b/>
          <w:bCs/>
          <w:sz w:val="28"/>
          <w:szCs w:val="28"/>
        </w:rPr>
        <w:t>Step 5: Embracing Failure and Resilience</w:t>
      </w:r>
    </w:p>
    <w:p w14:paraId="5E2762B0" w14:textId="77777777" w:rsidR="00C33833" w:rsidRPr="00C33833" w:rsidRDefault="00C33833" w:rsidP="00C33833">
      <w:pPr>
        <w:rPr>
          <w:sz w:val="28"/>
          <w:szCs w:val="28"/>
        </w:rPr>
      </w:pPr>
      <w:r w:rsidRPr="00C33833">
        <w:rPr>
          <w:sz w:val="28"/>
          <w:szCs w:val="28"/>
        </w:rPr>
        <w:t>Creativity thrives in an environment where failure is seen as an opportunity for growth. By encouraging students to embrace failure as a natural part of the creative process, we can foster resilience and perseverance. When students feel safe to take risks and learn from their mistakes, they become more willing to explore new ideas, challenge conventions, and push the boundaries of what is possible.</w:t>
      </w:r>
    </w:p>
    <w:p w14:paraId="2801E310" w14:textId="77777777" w:rsidR="00C33833" w:rsidRPr="00C33833" w:rsidRDefault="00C33833" w:rsidP="00C33833">
      <w:pPr>
        <w:rPr>
          <w:sz w:val="28"/>
          <w:szCs w:val="28"/>
        </w:rPr>
      </w:pPr>
    </w:p>
    <w:p w14:paraId="6B70B094" w14:textId="77777777" w:rsidR="00C33833" w:rsidRPr="00C33833" w:rsidRDefault="00C33833" w:rsidP="00C33833">
      <w:pPr>
        <w:rPr>
          <w:b/>
          <w:bCs/>
          <w:sz w:val="28"/>
          <w:szCs w:val="28"/>
        </w:rPr>
      </w:pPr>
      <w:r w:rsidRPr="00C33833">
        <w:rPr>
          <w:b/>
          <w:bCs/>
          <w:sz w:val="28"/>
          <w:szCs w:val="28"/>
        </w:rPr>
        <w:t>Step 6: Collaboration and Diversity of Perspectives</w:t>
      </w:r>
    </w:p>
    <w:p w14:paraId="5D3320D0" w14:textId="77777777" w:rsidR="00C33833" w:rsidRPr="00C33833" w:rsidRDefault="00C33833" w:rsidP="00C33833">
      <w:pPr>
        <w:rPr>
          <w:sz w:val="28"/>
          <w:szCs w:val="28"/>
        </w:rPr>
      </w:pPr>
      <w:r w:rsidRPr="00C33833">
        <w:rPr>
          <w:sz w:val="28"/>
          <w:szCs w:val="28"/>
        </w:rPr>
        <w:t>Creativity flourishes in collaborative environments that embrace diverse perspectives. By fostering a culture of collaboration, we can encourage students to work together, share ideas, and learn from one another. By bringing together students from different backgrounds, cultures, and experiences, we can create a rich tapestry of ideas that can lead to groundbreaking innovation.</w:t>
      </w:r>
    </w:p>
    <w:p w14:paraId="0D7EBFEE" w14:textId="77777777" w:rsidR="00C33833" w:rsidRPr="00C33833" w:rsidRDefault="00C33833" w:rsidP="00C33833">
      <w:pPr>
        <w:rPr>
          <w:sz w:val="28"/>
          <w:szCs w:val="28"/>
        </w:rPr>
      </w:pPr>
    </w:p>
    <w:p w14:paraId="5295C44F" w14:textId="77777777" w:rsidR="00C33833" w:rsidRPr="00C33833" w:rsidRDefault="00C33833" w:rsidP="00C33833">
      <w:pPr>
        <w:rPr>
          <w:b/>
          <w:bCs/>
          <w:sz w:val="28"/>
          <w:szCs w:val="28"/>
        </w:rPr>
      </w:pPr>
      <w:r w:rsidRPr="00C33833">
        <w:rPr>
          <w:b/>
          <w:bCs/>
          <w:sz w:val="28"/>
          <w:szCs w:val="28"/>
        </w:rPr>
        <w:lastRenderedPageBreak/>
        <w:t>Step 7: Celebrating and Showcasing Creativity</w:t>
      </w:r>
    </w:p>
    <w:p w14:paraId="5698E30A" w14:textId="77777777" w:rsidR="00C33833" w:rsidRPr="00C33833" w:rsidRDefault="00C33833" w:rsidP="00C33833">
      <w:pPr>
        <w:rPr>
          <w:sz w:val="28"/>
          <w:szCs w:val="28"/>
        </w:rPr>
      </w:pPr>
      <w:r w:rsidRPr="00C33833">
        <w:rPr>
          <w:sz w:val="28"/>
          <w:szCs w:val="28"/>
        </w:rPr>
        <w:t>To truly foster creativity in education, we must celebrate and showcase students' creative achievements. By organizing exhibitions, performances, and competitions, we can provide students with opportunities to share their work with a wider audience. This not only boosts their confidence but also inspires others and reinforces the importance of creative thinking in education.</w:t>
      </w:r>
    </w:p>
    <w:p w14:paraId="424AD664" w14:textId="77777777" w:rsidR="00C33833" w:rsidRPr="00C33833" w:rsidRDefault="00C33833" w:rsidP="00C33833">
      <w:pPr>
        <w:rPr>
          <w:sz w:val="28"/>
          <w:szCs w:val="28"/>
        </w:rPr>
      </w:pPr>
    </w:p>
    <w:p w14:paraId="4C0F9969" w14:textId="77777777" w:rsidR="00C33833" w:rsidRPr="00C33833" w:rsidRDefault="00C33833" w:rsidP="00C33833">
      <w:pPr>
        <w:rPr>
          <w:b/>
          <w:bCs/>
          <w:sz w:val="28"/>
          <w:szCs w:val="28"/>
        </w:rPr>
      </w:pPr>
      <w:r w:rsidRPr="00C33833">
        <w:rPr>
          <w:b/>
          <w:bCs/>
          <w:sz w:val="28"/>
          <w:szCs w:val="28"/>
        </w:rPr>
        <w:t>Conclusion:</w:t>
      </w:r>
    </w:p>
    <w:p w14:paraId="31B81D03" w14:textId="0D7D3E3E" w:rsidR="00C33833" w:rsidRPr="00C33833" w:rsidRDefault="00C33833" w:rsidP="00C33833">
      <w:pPr>
        <w:rPr>
          <w:b/>
          <w:bCs/>
          <w:sz w:val="28"/>
          <w:szCs w:val="28"/>
        </w:rPr>
      </w:pPr>
      <w:r w:rsidRPr="00C33833">
        <w:rPr>
          <w:b/>
          <w:bCs/>
          <w:sz w:val="28"/>
          <w:szCs w:val="28"/>
        </w:rPr>
        <w:t>Nurturing creativity in children and promoting creative thinking in education is a transformative endeavor that requires a shift in mindset and approach. By embracing a creative environment, encouraging curiosity and questioning, integrating technology, implementing project-based learning, embracing failure, fostering collaboration, and celebrating creativity, we can create a future generation of innovative thinkers and problem solvers. Let us embark on this journey together and unlock the limitless potential of our students.</w:t>
      </w:r>
    </w:p>
    <w:sectPr w:rsidR="00C33833" w:rsidRPr="00C33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33"/>
    <w:rsid w:val="00C3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47A5"/>
  <w15:chartTrackingRefBased/>
  <w15:docId w15:val="{30B9107C-21EA-4D44-9BA4-FE986425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338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383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Fenner</dc:creator>
  <cp:keywords/>
  <dc:description/>
  <cp:lastModifiedBy>Herbert Fenner</cp:lastModifiedBy>
  <cp:revision>1</cp:revision>
  <dcterms:created xsi:type="dcterms:W3CDTF">2023-12-17T00:34:00Z</dcterms:created>
  <dcterms:modified xsi:type="dcterms:W3CDTF">2023-12-17T00:36:00Z</dcterms:modified>
</cp:coreProperties>
</file>