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024" w:rsidRDefault="00643667">
      <w:pPr>
        <w:jc w:val="center"/>
        <w:rPr>
          <w:rFonts w:hint="eastAsia"/>
          <w:b/>
          <w:color w:val="17324D"/>
          <w:sz w:val="48"/>
        </w:rPr>
      </w:pPr>
      <w:r>
        <w:rPr>
          <w:b/>
          <w:color w:val="17324D"/>
          <w:sz w:val="48"/>
        </w:rPr>
        <w:t>CATALYST ONE</w:t>
      </w:r>
      <w:r w:rsidR="00251492">
        <w:rPr>
          <w:b/>
          <w:color w:val="17324D"/>
          <w:sz w:val="48"/>
        </w:rPr>
        <w:t xml:space="preserve"> COLLEGE</w:t>
      </w:r>
    </w:p>
    <w:p w:rsidR="00251492" w:rsidRDefault="00251492">
      <w:pPr>
        <w:jc w:val="center"/>
        <w:rPr>
          <w:rFonts w:hint="eastAsia"/>
        </w:rPr>
      </w:pPr>
    </w:p>
    <w:p w:rsidR="00B40024" w:rsidRDefault="00643667">
      <w:pPr>
        <w:jc w:val="center"/>
        <w:rPr>
          <w:rFonts w:hint="eastAsia"/>
        </w:rPr>
      </w:pPr>
      <w:r>
        <w:rPr>
          <w:color w:val="4B5B6A"/>
          <w:sz w:val="24"/>
        </w:rPr>
        <w:t>Certificate in Christian Leadership &amp; Applied Theology</w:t>
      </w:r>
    </w:p>
    <w:tbl>
      <w:tblPr>
        <w:tblW w:w="0" w:type="auto"/>
        <w:jc w:val="center"/>
        <w:tblLayout w:type="fixed"/>
        <w:tblLook w:val="04A0" w:firstRow="1" w:lastRow="0" w:firstColumn="1" w:lastColumn="0" w:noHBand="0" w:noVBand="1"/>
      </w:tblPr>
      <w:tblGrid>
        <w:gridCol w:w="10224"/>
      </w:tblGrid>
      <w:tr w:rsidR="00B40024">
        <w:trPr>
          <w:jc w:val="center"/>
        </w:trPr>
        <w:tc>
          <w:tcPr>
            <w:tcW w:w="10224" w:type="dxa"/>
            <w:shd w:val="clear" w:color="auto" w:fill="F3F5F7"/>
            <w:vAlign w:val="center"/>
          </w:tcPr>
          <w:p w:rsidR="00B40024" w:rsidRDefault="00643667">
            <w:pPr>
              <w:jc w:val="center"/>
              <w:rPr>
                <w:rFonts w:hint="eastAsia"/>
              </w:rPr>
            </w:pPr>
            <w:r>
              <w:rPr>
                <w:b/>
                <w:color w:val="17324D"/>
                <w:sz w:val="20"/>
              </w:rPr>
              <w:t>16 COURSES  |  FOUR ACADEMIC TRACKS  |  TWO YEARS  |  CONTINUED EDUCATION OPPORTUNITY</w:t>
            </w:r>
          </w:p>
        </w:tc>
      </w:tr>
    </w:tbl>
    <w:p w:rsidR="00B40024" w:rsidRDefault="00643667">
      <w:pPr>
        <w:pStyle w:val="Heading1"/>
      </w:pPr>
      <w:r>
        <w:t>The Catalyst One Academic Program</w:t>
      </w:r>
    </w:p>
    <w:p w:rsidR="00B40024" w:rsidRDefault="00643667">
      <w:pPr>
        <w:rPr>
          <w:rFonts w:hint="eastAsia"/>
        </w:rPr>
      </w:pPr>
      <w:r>
        <w:t>Catalyst One is designed as more than a collection of Bible classes. Our two-year program brings together biblical and theological depth, ministry and leadership development, spiritual life and formation, and practical financial stewardship. Students complete 16 courses across four focused academic tracks, creating a balanced foundation for personal growth, ministry, leadership, and continued education.</w:t>
      </w:r>
    </w:p>
    <w:p w:rsidR="00B40024" w:rsidRDefault="00643667">
      <w:pPr>
        <w:pStyle w:val="Heading1"/>
      </w:pPr>
      <w:r>
        <w:t>THEOLOGY &amp; BIBLICAL STUDIES</w:t>
      </w:r>
    </w:p>
    <w:p w:rsidR="00B40024" w:rsidRPr="00275D4D" w:rsidRDefault="00643667">
      <w:pPr>
        <w:rPr>
          <w:rFonts w:hint="eastAsia"/>
          <w:b/>
        </w:rPr>
      </w:pPr>
      <w:r>
        <w:rPr>
          <w:b/>
        </w:rPr>
        <w:t xml:space="preserve">Instructor: </w:t>
      </w:r>
      <w:r w:rsidR="00275D4D" w:rsidRPr="00275D4D">
        <w:rPr>
          <w:b/>
        </w:rPr>
        <w:t>Bishop Paul Goodwin</w:t>
      </w:r>
    </w:p>
    <w:p w:rsidR="00B40024" w:rsidRDefault="00643667">
      <w:pPr>
        <w:rPr>
          <w:rFonts w:hint="eastAsia"/>
        </w:rPr>
      </w:pPr>
      <w:r>
        <w:rPr>
          <w:i/>
        </w:rPr>
        <w:t>Grounding students in Scripture, historic Christian theology, and a deeper understanding of the story and revelation of God.</w:t>
      </w:r>
    </w:p>
    <w:p w:rsidR="00B40024" w:rsidRDefault="00643667">
      <w:pPr>
        <w:ind w:left="216"/>
        <w:rPr>
          <w:rFonts w:hint="eastAsia"/>
        </w:rPr>
      </w:pPr>
      <w:r>
        <w:rPr>
          <w:b/>
        </w:rPr>
        <w:t xml:space="preserve">Theology I — </w:t>
      </w:r>
      <w:r>
        <w:t>Foundations of Christian doctrine and theological thinking.</w:t>
      </w:r>
    </w:p>
    <w:p w:rsidR="00B40024" w:rsidRDefault="00643667">
      <w:pPr>
        <w:ind w:left="216"/>
        <w:rPr>
          <w:rFonts w:hint="eastAsia"/>
        </w:rPr>
      </w:pPr>
      <w:r>
        <w:rPr>
          <w:b/>
        </w:rPr>
        <w:t xml:space="preserve">Church History — </w:t>
      </w:r>
      <w:r>
        <w:t>The people, movements, councils, controversies, and traditions that shaped the historic Church.</w:t>
      </w:r>
    </w:p>
    <w:p w:rsidR="00B40024" w:rsidRDefault="00643667">
      <w:pPr>
        <w:ind w:left="216"/>
        <w:rPr>
          <w:rFonts w:hint="eastAsia"/>
        </w:rPr>
      </w:pPr>
      <w:r>
        <w:rPr>
          <w:b/>
        </w:rPr>
        <w:t xml:space="preserve">Theology II — </w:t>
      </w:r>
      <w:r>
        <w:t>Deeper engagement with Christian doctrine and its application to the life of the Church.</w:t>
      </w:r>
    </w:p>
    <w:p w:rsidR="00B40024" w:rsidRDefault="00643667">
      <w:pPr>
        <w:ind w:left="216"/>
        <w:rPr>
          <w:rFonts w:hint="eastAsia"/>
        </w:rPr>
      </w:pPr>
      <w:r>
        <w:rPr>
          <w:b/>
        </w:rPr>
        <w:t xml:space="preserve">Gospel of John — </w:t>
      </w:r>
      <w:r>
        <w:t>An in-depth study of Christ, belief, abiding, eternal life, the Spirit, and the revelation of the Father.</w:t>
      </w:r>
    </w:p>
    <w:p w:rsidR="00B40024" w:rsidRDefault="00643667">
      <w:pPr>
        <w:pStyle w:val="Heading1"/>
      </w:pPr>
      <w:r>
        <w:t>MINISTRY &amp; LEADERSHIP</w:t>
      </w:r>
    </w:p>
    <w:p w:rsidR="00B40024" w:rsidRPr="00275D4D" w:rsidRDefault="00643667">
      <w:pPr>
        <w:rPr>
          <w:rFonts w:hint="eastAsia"/>
          <w:b/>
        </w:rPr>
      </w:pPr>
      <w:r>
        <w:rPr>
          <w:b/>
        </w:rPr>
        <w:t xml:space="preserve">Instructor: </w:t>
      </w:r>
      <w:r w:rsidRPr="00275D4D">
        <w:rPr>
          <w:b/>
        </w:rPr>
        <w:t>Dr. Baron</w:t>
      </w:r>
      <w:r w:rsidR="00275D4D" w:rsidRPr="00275D4D">
        <w:rPr>
          <w:b/>
        </w:rPr>
        <w:t xml:space="preserve"> Sandlin</w:t>
      </w:r>
    </w:p>
    <w:p w:rsidR="00B40024" w:rsidRDefault="00643667">
      <w:pPr>
        <w:rPr>
          <w:rFonts w:hint="eastAsia"/>
        </w:rPr>
      </w:pPr>
      <w:r>
        <w:rPr>
          <w:i/>
        </w:rPr>
        <w:t>Forming Christ-centered leaders with the character, wisdom, and practical skills to serve, lead, and build healthy ministry.</w:t>
      </w:r>
    </w:p>
    <w:p w:rsidR="00B40024" w:rsidRDefault="00643667">
      <w:pPr>
        <w:ind w:left="216"/>
        <w:rPr>
          <w:rFonts w:hint="eastAsia"/>
        </w:rPr>
      </w:pPr>
      <w:r>
        <w:rPr>
          <w:b/>
        </w:rPr>
        <w:t xml:space="preserve">Ministry Formation — </w:t>
      </w:r>
      <w:r>
        <w:t>Calling, character, spiritual maturity, service, responsibility, and the formation of the minister.</w:t>
      </w:r>
    </w:p>
    <w:p w:rsidR="00B40024" w:rsidRDefault="00643667">
      <w:pPr>
        <w:ind w:left="216"/>
        <w:rPr>
          <w:rFonts w:hint="eastAsia"/>
        </w:rPr>
      </w:pPr>
      <w:r>
        <w:rPr>
          <w:b/>
        </w:rPr>
        <w:t xml:space="preserve">Christian Leadership — </w:t>
      </w:r>
      <w:r>
        <w:t>Integrity, vision, communication, teams, decision-making, influence, and servant leadership.</w:t>
      </w:r>
    </w:p>
    <w:p w:rsidR="00B40024" w:rsidRDefault="00643667">
      <w:pPr>
        <w:ind w:left="216"/>
        <w:rPr>
          <w:rFonts w:hint="eastAsia"/>
        </w:rPr>
      </w:pPr>
      <w:r>
        <w:rPr>
          <w:b/>
        </w:rPr>
        <w:t xml:space="preserve">Pastoral Ministry &amp; Church Practice — </w:t>
      </w:r>
      <w:r>
        <w:t>Pastoral care, church life, ministry ethics, healthy systems, and practical congregational leadership.</w:t>
      </w:r>
    </w:p>
    <w:p w:rsidR="00B40024" w:rsidRDefault="00643667">
      <w:pPr>
        <w:ind w:left="216"/>
        <w:rPr>
          <w:rFonts w:hint="eastAsia"/>
        </w:rPr>
      </w:pPr>
      <w:r>
        <w:rPr>
          <w:b/>
        </w:rPr>
        <w:t xml:space="preserve">Missional &amp; Apostolic Leadership — </w:t>
      </w:r>
      <w:r>
        <w:t>Mission, sending, multiplication, team ministry, developing leaders, and extending ministry beyond the local congregation.</w:t>
      </w:r>
    </w:p>
    <w:p w:rsidR="00251492" w:rsidRDefault="00251492">
      <w:pPr>
        <w:ind w:left="216"/>
        <w:rPr>
          <w:rFonts w:hint="eastAsia"/>
        </w:rPr>
      </w:pPr>
    </w:p>
    <w:p w:rsidR="00251492" w:rsidRDefault="00251492">
      <w:pPr>
        <w:ind w:left="216"/>
        <w:rPr>
          <w:rFonts w:hint="eastAsia"/>
        </w:rPr>
      </w:pPr>
    </w:p>
    <w:p w:rsidR="00251492" w:rsidRDefault="00251492">
      <w:pPr>
        <w:ind w:left="216"/>
        <w:rPr>
          <w:rFonts w:hint="eastAsia"/>
        </w:rPr>
      </w:pPr>
    </w:p>
    <w:p w:rsidR="00251492" w:rsidRDefault="00251492">
      <w:pPr>
        <w:pStyle w:val="Heading1"/>
      </w:pPr>
    </w:p>
    <w:p w:rsidR="00B40024" w:rsidRDefault="00643667">
      <w:pPr>
        <w:pStyle w:val="Heading1"/>
      </w:pPr>
      <w:r>
        <w:t>SPIRITUAL LIFE</w:t>
      </w:r>
    </w:p>
    <w:p w:rsidR="00B40024" w:rsidRDefault="00643667">
      <w:pPr>
        <w:rPr>
          <w:rFonts w:hint="eastAsia"/>
        </w:rPr>
      </w:pPr>
      <w:r>
        <w:rPr>
          <w:b/>
        </w:rPr>
        <w:t>Instructor:</w:t>
      </w:r>
      <w:r w:rsidR="00275D4D">
        <w:rPr>
          <w:b/>
        </w:rPr>
        <w:t xml:space="preserve"> Professo</w:t>
      </w:r>
      <w:r w:rsidR="00275D4D">
        <w:rPr>
          <w:rFonts w:hint="eastAsia"/>
          <w:b/>
        </w:rPr>
        <w:t>r</w:t>
      </w:r>
      <w:r>
        <w:rPr>
          <w:b/>
        </w:rPr>
        <w:t xml:space="preserve"> </w:t>
      </w:r>
      <w:proofErr w:type="spellStart"/>
      <w:r w:rsidRPr="00275D4D">
        <w:rPr>
          <w:b/>
        </w:rPr>
        <w:t>Garan</w:t>
      </w:r>
      <w:proofErr w:type="spellEnd"/>
      <w:r w:rsidR="00275D4D" w:rsidRPr="00275D4D">
        <w:rPr>
          <w:b/>
        </w:rPr>
        <w:t xml:space="preserve"> Mason</w:t>
      </w:r>
    </w:p>
    <w:p w:rsidR="00B40024" w:rsidRDefault="00643667">
      <w:pPr>
        <w:rPr>
          <w:rFonts w:hint="eastAsia"/>
        </w:rPr>
      </w:pPr>
      <w:r>
        <w:rPr>
          <w:i/>
        </w:rPr>
        <w:t>Leading students into deeper identity, communion, and life in Christ that overflows into mature, Spirit-led ministry.</w:t>
      </w:r>
    </w:p>
    <w:p w:rsidR="00B40024" w:rsidRDefault="00643667">
      <w:pPr>
        <w:ind w:left="216"/>
        <w:rPr>
          <w:rFonts w:hint="eastAsia"/>
        </w:rPr>
      </w:pPr>
      <w:r>
        <w:rPr>
          <w:b/>
        </w:rPr>
        <w:t xml:space="preserve">Communion With God — </w:t>
      </w:r>
      <w:r>
        <w:t>Prayer, Scripture, worship, intimacy, abiding, and a life of fellowship with God.</w:t>
      </w:r>
    </w:p>
    <w:p w:rsidR="00B40024" w:rsidRDefault="00643667">
      <w:pPr>
        <w:ind w:left="216"/>
        <w:rPr>
          <w:rFonts w:hint="eastAsia"/>
        </w:rPr>
      </w:pPr>
      <w:r>
        <w:rPr>
          <w:b/>
        </w:rPr>
        <w:t xml:space="preserve">Identity &amp; Union </w:t>
      </w:r>
      <w:r w:rsidR="00275D4D">
        <w:rPr>
          <w:b/>
        </w:rPr>
        <w:t>with</w:t>
      </w:r>
      <w:r>
        <w:rPr>
          <w:b/>
        </w:rPr>
        <w:t xml:space="preserve"> Christ — </w:t>
      </w:r>
      <w:r>
        <w:t>Adoption, belonging, new creation, righteousness, participation, and living from union with Christ.</w:t>
      </w:r>
    </w:p>
    <w:p w:rsidR="00B40024" w:rsidRDefault="00643667">
      <w:pPr>
        <w:ind w:left="216"/>
        <w:rPr>
          <w:rFonts w:hint="eastAsia"/>
        </w:rPr>
      </w:pPr>
      <w:r>
        <w:rPr>
          <w:b/>
        </w:rPr>
        <w:t xml:space="preserve">Pneumatology — </w:t>
      </w:r>
      <w:r>
        <w:t>A biblical and theological study of the person and work of the Holy Spirit, including indwelling, sanctification, fruit, gifts, and empowerment.</w:t>
      </w:r>
    </w:p>
    <w:p w:rsidR="00B40024" w:rsidRDefault="00643667">
      <w:pPr>
        <w:ind w:left="216"/>
        <w:rPr>
          <w:rFonts w:hint="eastAsia"/>
        </w:rPr>
      </w:pPr>
      <w:r>
        <w:rPr>
          <w:b/>
        </w:rPr>
        <w:t xml:space="preserve">Prayer, Presence &amp; the Prophetic — </w:t>
      </w:r>
      <w:r>
        <w:t>Prayer, intercession, discernment, prophecy, testing prophetic words, spiritual gifts, and ministering from intimacy rather than performance.</w:t>
      </w:r>
    </w:p>
    <w:p w:rsidR="00B40024" w:rsidRDefault="00643667">
      <w:pPr>
        <w:pStyle w:val="Heading1"/>
      </w:pPr>
      <w:r>
        <w:t>STEWARDSHIP &amp; FINANCE</w:t>
      </w:r>
    </w:p>
    <w:p w:rsidR="00B40024" w:rsidRDefault="00643667">
      <w:pPr>
        <w:rPr>
          <w:rFonts w:hint="eastAsia"/>
        </w:rPr>
      </w:pPr>
      <w:r>
        <w:rPr>
          <w:b/>
        </w:rPr>
        <w:t xml:space="preserve">Instructor: </w:t>
      </w:r>
      <w:r w:rsidR="00275D4D">
        <w:rPr>
          <w:b/>
        </w:rPr>
        <w:t>Professo</w:t>
      </w:r>
      <w:r w:rsidR="00275D4D">
        <w:rPr>
          <w:rFonts w:hint="eastAsia"/>
          <w:b/>
        </w:rPr>
        <w:t>r</w:t>
      </w:r>
      <w:r w:rsidR="00275D4D">
        <w:rPr>
          <w:b/>
        </w:rPr>
        <w:t xml:space="preserve"> </w:t>
      </w:r>
      <w:r w:rsidRPr="00275D4D">
        <w:rPr>
          <w:b/>
        </w:rPr>
        <w:t>Jarod Mitchell</w:t>
      </w:r>
    </w:p>
    <w:p w:rsidR="00B40024" w:rsidRDefault="00643667">
      <w:pPr>
        <w:rPr>
          <w:rFonts w:hint="eastAsia"/>
        </w:rPr>
      </w:pPr>
      <w:r>
        <w:rPr>
          <w:i/>
        </w:rPr>
        <w:t>Equipping students with biblical wisdom and practical financial principles to steward, build, invest, and prepare for the future with integrity.</w:t>
      </w:r>
    </w:p>
    <w:p w:rsidR="00B40024" w:rsidRDefault="005C3C52">
      <w:pPr>
        <w:ind w:left="216"/>
        <w:rPr>
          <w:rFonts w:hint="eastAsia"/>
        </w:rPr>
      </w:pPr>
      <w:r>
        <w:rPr>
          <w:b/>
        </w:rPr>
        <w:t>Christian</w:t>
      </w:r>
      <w:r w:rsidR="00643667">
        <w:rPr>
          <w:b/>
        </w:rPr>
        <w:t xml:space="preserve"> Finance Fundamentals — </w:t>
      </w:r>
      <w:r w:rsidR="00643667">
        <w:t>Budgeting, cash flow, debt, credit, saving, and responsible household financial planning.</w:t>
      </w:r>
    </w:p>
    <w:p w:rsidR="00B40024" w:rsidRDefault="00643667">
      <w:pPr>
        <w:ind w:left="216"/>
        <w:rPr>
          <w:rFonts w:hint="eastAsia"/>
        </w:rPr>
      </w:pPr>
      <w:r>
        <w:rPr>
          <w:b/>
        </w:rPr>
        <w:t xml:space="preserve">Biblical Stewardship — </w:t>
      </w:r>
      <w:r>
        <w:t>Money, possessions, work, generosity, contentment, responsibility, and stewardship through a biblical framework.</w:t>
      </w:r>
    </w:p>
    <w:p w:rsidR="00B40024" w:rsidRDefault="005C3C52">
      <w:pPr>
        <w:ind w:left="216"/>
        <w:rPr>
          <w:rFonts w:hint="eastAsia"/>
        </w:rPr>
      </w:pPr>
      <w:r>
        <w:rPr>
          <w:b/>
        </w:rPr>
        <w:t xml:space="preserve">Kingdom </w:t>
      </w:r>
      <w:r w:rsidR="00643667">
        <w:rPr>
          <w:b/>
        </w:rPr>
        <w:t xml:space="preserve">Investing &amp; Retirement — </w:t>
      </w:r>
      <w:r w:rsidR="00643667">
        <w:t>Long-term planning, investing principles, compounding, risk, and retirement preparation.</w:t>
      </w:r>
    </w:p>
    <w:p w:rsidR="00B40024" w:rsidRDefault="00743ED4">
      <w:pPr>
        <w:ind w:left="216"/>
        <w:rPr>
          <w:rFonts w:hint="eastAsia"/>
        </w:rPr>
      </w:pPr>
      <w:r>
        <w:rPr>
          <w:b/>
        </w:rPr>
        <w:t>Kingdom</w:t>
      </w:r>
      <w:r w:rsidR="00643667">
        <w:rPr>
          <w:b/>
        </w:rPr>
        <w:t xml:space="preserve"> Wealth — </w:t>
      </w:r>
      <w:r w:rsidR="00643667">
        <w:t>Responsible wealth building, assets, legacy, generosity, long-term planning, and using resources with purpose.</w:t>
      </w:r>
    </w:p>
    <w:p w:rsidR="00B40024" w:rsidRDefault="00643667">
      <w:pPr>
        <w:pStyle w:val="Heading1"/>
      </w:pPr>
      <w:r>
        <w:t>The Four-Part Formation</w:t>
      </w:r>
    </w:p>
    <w:tbl>
      <w:tblPr>
        <w:tblStyle w:val="TableGrid"/>
        <w:tblW w:w="0" w:type="auto"/>
        <w:jc w:val="center"/>
        <w:tblLook w:val="04A0" w:firstRow="1" w:lastRow="0" w:firstColumn="1" w:lastColumn="0" w:noHBand="0" w:noVBand="1"/>
      </w:tblPr>
      <w:tblGrid>
        <w:gridCol w:w="5107"/>
        <w:gridCol w:w="5107"/>
      </w:tblGrid>
      <w:tr w:rsidR="00B40024">
        <w:trPr>
          <w:jc w:val="center"/>
        </w:trPr>
        <w:tc>
          <w:tcPr>
            <w:tcW w:w="5112" w:type="dxa"/>
            <w:shd w:val="clear" w:color="auto" w:fill="17324D"/>
          </w:tcPr>
          <w:p w:rsidR="00B40024" w:rsidRDefault="00643667">
            <w:pPr>
              <w:rPr>
                <w:rFonts w:hint="eastAsia"/>
              </w:rPr>
            </w:pPr>
            <w:r>
              <w:rPr>
                <w:b/>
                <w:color w:val="FFFFFF"/>
              </w:rPr>
              <w:t>Academic Area</w:t>
            </w:r>
          </w:p>
        </w:tc>
        <w:tc>
          <w:tcPr>
            <w:tcW w:w="5112" w:type="dxa"/>
            <w:shd w:val="clear" w:color="auto" w:fill="17324D"/>
          </w:tcPr>
          <w:p w:rsidR="00B40024" w:rsidRDefault="00643667">
            <w:pPr>
              <w:rPr>
                <w:rFonts w:hint="eastAsia"/>
              </w:rPr>
            </w:pPr>
            <w:r>
              <w:rPr>
                <w:b/>
                <w:color w:val="FFFFFF"/>
              </w:rPr>
              <w:t>Primary Question</w:t>
            </w:r>
          </w:p>
        </w:tc>
      </w:tr>
      <w:tr w:rsidR="00B40024">
        <w:trPr>
          <w:jc w:val="center"/>
        </w:trPr>
        <w:tc>
          <w:tcPr>
            <w:tcW w:w="5112" w:type="dxa"/>
          </w:tcPr>
          <w:p w:rsidR="00B40024" w:rsidRDefault="00643667">
            <w:pPr>
              <w:rPr>
                <w:rFonts w:hint="eastAsia"/>
              </w:rPr>
            </w:pPr>
            <w:r>
              <w:t>Theology &amp; Biblical Studies</w:t>
            </w:r>
          </w:p>
        </w:tc>
        <w:tc>
          <w:tcPr>
            <w:tcW w:w="5112" w:type="dxa"/>
          </w:tcPr>
          <w:p w:rsidR="00B40024" w:rsidRDefault="00643667">
            <w:pPr>
              <w:rPr>
                <w:rFonts w:hint="eastAsia"/>
              </w:rPr>
            </w:pPr>
            <w:r>
              <w:t>What do we believe, and why?</w:t>
            </w:r>
          </w:p>
        </w:tc>
      </w:tr>
      <w:tr w:rsidR="00B40024">
        <w:trPr>
          <w:jc w:val="center"/>
        </w:trPr>
        <w:tc>
          <w:tcPr>
            <w:tcW w:w="5112" w:type="dxa"/>
          </w:tcPr>
          <w:p w:rsidR="00B40024" w:rsidRDefault="00643667">
            <w:pPr>
              <w:rPr>
                <w:rFonts w:hint="eastAsia"/>
              </w:rPr>
            </w:pPr>
            <w:r>
              <w:t>Ministry &amp; Leadership</w:t>
            </w:r>
          </w:p>
        </w:tc>
        <w:tc>
          <w:tcPr>
            <w:tcW w:w="5112" w:type="dxa"/>
          </w:tcPr>
          <w:p w:rsidR="00B40024" w:rsidRDefault="00643667">
            <w:pPr>
              <w:rPr>
                <w:rFonts w:hint="eastAsia"/>
              </w:rPr>
            </w:pPr>
            <w:r>
              <w:t>How do we faithfully serve and lead?</w:t>
            </w:r>
          </w:p>
        </w:tc>
      </w:tr>
      <w:tr w:rsidR="00B40024">
        <w:trPr>
          <w:jc w:val="center"/>
        </w:trPr>
        <w:tc>
          <w:tcPr>
            <w:tcW w:w="5112" w:type="dxa"/>
          </w:tcPr>
          <w:p w:rsidR="00B40024" w:rsidRDefault="00643667">
            <w:pPr>
              <w:rPr>
                <w:rFonts w:hint="eastAsia"/>
              </w:rPr>
            </w:pPr>
            <w:r>
              <w:t>Spiritual Life</w:t>
            </w:r>
          </w:p>
        </w:tc>
        <w:tc>
          <w:tcPr>
            <w:tcW w:w="5112" w:type="dxa"/>
          </w:tcPr>
          <w:p w:rsidR="00B40024" w:rsidRDefault="00643667">
            <w:pPr>
              <w:rPr>
                <w:rFonts w:hint="eastAsia"/>
              </w:rPr>
            </w:pPr>
            <w:r>
              <w:t>How do we know God and live from union with Christ?</w:t>
            </w:r>
          </w:p>
        </w:tc>
      </w:tr>
      <w:tr w:rsidR="00B40024">
        <w:trPr>
          <w:jc w:val="center"/>
        </w:trPr>
        <w:tc>
          <w:tcPr>
            <w:tcW w:w="5112" w:type="dxa"/>
          </w:tcPr>
          <w:p w:rsidR="00B40024" w:rsidRDefault="00643667">
            <w:pPr>
              <w:rPr>
                <w:rFonts w:hint="eastAsia"/>
              </w:rPr>
            </w:pPr>
            <w:r>
              <w:t>Stewardship &amp; Finance</w:t>
            </w:r>
          </w:p>
        </w:tc>
        <w:tc>
          <w:tcPr>
            <w:tcW w:w="5112" w:type="dxa"/>
          </w:tcPr>
          <w:p w:rsidR="00B40024" w:rsidRDefault="00643667">
            <w:pPr>
              <w:rPr>
                <w:rFonts w:hint="eastAsia"/>
              </w:rPr>
            </w:pPr>
            <w:r>
              <w:t>How do we faithfully steward what God places in our hands?</w:t>
            </w:r>
          </w:p>
        </w:tc>
      </w:tr>
    </w:tbl>
    <w:p w:rsidR="00275D4D" w:rsidRDefault="00275D4D">
      <w:pPr>
        <w:pStyle w:val="Heading1"/>
      </w:pPr>
    </w:p>
    <w:p w:rsidR="00B40024" w:rsidRDefault="00643667">
      <w:pPr>
        <w:pStyle w:val="Heading1"/>
      </w:pPr>
      <w:r>
        <w:t>Program Dates</w:t>
      </w:r>
    </w:p>
    <w:p w:rsidR="00B40024" w:rsidRDefault="00643667">
      <w:pPr>
        <w:rPr>
          <w:rFonts w:hint="eastAsia"/>
        </w:rPr>
      </w:pPr>
      <w:r>
        <w:rPr>
          <w:b/>
        </w:rPr>
        <w:t xml:space="preserve">Orientation: </w:t>
      </w:r>
      <w:r>
        <w:t>August 23, 2026 at 6:30 PM</w:t>
      </w:r>
      <w:r>
        <w:br/>
      </w:r>
      <w:r>
        <w:rPr>
          <w:b/>
        </w:rPr>
        <w:t xml:space="preserve">Classes Begin: </w:t>
      </w:r>
      <w:r>
        <w:t>August 24, 2026 at 6:30 PM</w:t>
      </w:r>
    </w:p>
    <w:p w:rsidR="00B40024" w:rsidRDefault="00643667">
      <w:pPr>
        <w:pStyle w:val="Heading1"/>
      </w:pPr>
      <w:r>
        <w:t>One Certificate. A Foundation for What Comes Next.</w:t>
      </w:r>
    </w:p>
    <w:p w:rsidR="00B40024" w:rsidRDefault="00643667">
      <w:pPr>
        <w:rPr>
          <w:rFonts w:hint="eastAsia"/>
        </w:rPr>
      </w:pPr>
      <w:r>
        <w:t>The goal of Catalyst One is not simply that students finish 16 courses. We want students to leave with a stronger biblical foundation, a mature inner life, practical ministry and leadership ability, and wisdom to steward their lives and resources faithfully. For students who desire to continue their formal education, the relationship with Valor Christian College provides an opportunity to explore the next step toward applicable associate and bachelor's degree studies.</w:t>
      </w:r>
    </w:p>
    <w:p w:rsidR="00251492" w:rsidRDefault="00251492">
      <w:pPr>
        <w:rPr>
          <w:rFonts w:hint="eastAsia"/>
        </w:rPr>
      </w:pPr>
    </w:p>
    <w:p w:rsidR="00251492" w:rsidRDefault="00251492">
      <w:pPr>
        <w:rPr>
          <w:rFonts w:hint="eastAsia"/>
        </w:rPr>
      </w:pPr>
      <w:bookmarkStart w:id="0" w:name="_GoBack"/>
      <w:bookmarkEnd w:id="0"/>
    </w:p>
    <w:sectPr w:rsidR="00251492" w:rsidSect="00034616">
      <w:headerReference w:type="default" r:id="rId8"/>
      <w:footerReference w:type="default" r:id="rId9"/>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F23" w:rsidRDefault="008C5F23">
      <w:pPr>
        <w:spacing w:after="0" w:line="240" w:lineRule="auto"/>
        <w:rPr>
          <w:rFonts w:hint="eastAsia"/>
        </w:rPr>
      </w:pPr>
      <w:r>
        <w:separator/>
      </w:r>
    </w:p>
  </w:endnote>
  <w:endnote w:type="continuationSeparator" w:id="0">
    <w:p w:rsidR="008C5F23" w:rsidRDefault="008C5F2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024" w:rsidRDefault="00643667">
    <w:pPr>
      <w:pStyle w:val="Footer"/>
      <w:jc w:val="center"/>
      <w:rPr>
        <w:rFonts w:hint="eastAsia"/>
      </w:rPr>
    </w:pPr>
    <w:r>
      <w:rPr>
        <w:color w:val="4B5B6A"/>
        <w:sz w:val="16"/>
      </w:rPr>
      <w:t>Certificate in Christian Leadership &amp; Applied Theology  |  Anniston, Alabama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F23" w:rsidRDefault="008C5F23">
      <w:pPr>
        <w:spacing w:after="0" w:line="240" w:lineRule="auto"/>
        <w:rPr>
          <w:rFonts w:hint="eastAsia"/>
        </w:rPr>
      </w:pPr>
      <w:r>
        <w:separator/>
      </w:r>
    </w:p>
  </w:footnote>
  <w:footnote w:type="continuationSeparator" w:id="0">
    <w:p w:rsidR="008C5F23" w:rsidRDefault="008C5F23">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024" w:rsidRDefault="00643667">
    <w:pPr>
      <w:pStyle w:val="Header"/>
      <w:rPr>
        <w:rFonts w:hint="eastAsia"/>
      </w:rPr>
    </w:pPr>
    <w:r>
      <w:rPr>
        <w:b/>
        <w:color w:val="17324D"/>
        <w:sz w:val="16"/>
      </w:rPr>
      <w:t>CATALYST ONE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51492"/>
    <w:rsid w:val="00275D4D"/>
    <w:rsid w:val="0029639D"/>
    <w:rsid w:val="00326F90"/>
    <w:rsid w:val="005C3C52"/>
    <w:rsid w:val="00643667"/>
    <w:rsid w:val="00701985"/>
    <w:rsid w:val="00743ED4"/>
    <w:rsid w:val="008C5F23"/>
    <w:rsid w:val="00AA1D8D"/>
    <w:rsid w:val="00B4002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22EEA"/>
  <w14:defaultImageDpi w14:val="300"/>
  <w15:docId w15:val="{CBB2A494-FF1B-46D2-AD41-FE5E79DFF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24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B08A3E"/>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24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8F608-C4E9-4EBB-947C-08321A585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SKF User</cp:lastModifiedBy>
  <cp:revision>5</cp:revision>
  <dcterms:created xsi:type="dcterms:W3CDTF">2026-08-11T14:21:00Z</dcterms:created>
  <dcterms:modified xsi:type="dcterms:W3CDTF">2026-08-11T21:34:00Z</dcterms:modified>
  <cp:category/>
</cp:coreProperties>
</file>