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2A00" w14:textId="559F5CA8" w:rsidR="00D432FE" w:rsidRDefault="00D432FE" w:rsidP="004239B5">
      <w:pPr>
        <w:jc w:val="center"/>
      </w:pPr>
      <w:r>
        <w:t>Xenopus Model Welfare Organization White Paper</w:t>
      </w:r>
    </w:p>
    <w:p w14:paraId="5DB28B5F" w14:textId="540A6C03" w:rsidR="00BF071C" w:rsidRPr="00E6252A" w:rsidRDefault="00BF071C" w:rsidP="004239B5">
      <w:pPr>
        <w:jc w:val="center"/>
        <w:rPr>
          <w:b/>
          <w:bCs/>
        </w:rPr>
      </w:pPr>
      <w:r>
        <w:tab/>
      </w:r>
      <w:r w:rsidR="004B4428" w:rsidRPr="00E6252A">
        <w:rPr>
          <w:b/>
          <w:bCs/>
        </w:rPr>
        <w:t>(</w:t>
      </w:r>
      <w:r w:rsidRPr="00E6252A">
        <w:rPr>
          <w:b/>
          <w:bCs/>
        </w:rPr>
        <w:t>Draft 1 March 13, 2024</w:t>
      </w:r>
      <w:r w:rsidR="004B4428" w:rsidRPr="00E6252A">
        <w:rPr>
          <w:b/>
          <w:bCs/>
        </w:rPr>
        <w:t>)</w:t>
      </w:r>
    </w:p>
    <w:p w14:paraId="123E65C6" w14:textId="7ED328C1" w:rsidR="00D432FE" w:rsidRDefault="00D432FE"/>
    <w:p w14:paraId="05CF6D6D" w14:textId="01A5A513" w:rsidR="00D432FE" w:rsidRDefault="00D432FE"/>
    <w:p w14:paraId="4ABA7F67" w14:textId="4D31BBDC" w:rsidR="00D432FE" w:rsidRDefault="00D432FE">
      <w:r>
        <w:t xml:space="preserve">The </w:t>
      </w:r>
      <w:r w:rsidR="004239B5">
        <w:t>Xenopus Model Welfare Organization</w:t>
      </w:r>
      <w:r w:rsidR="004B4428">
        <w:t xml:space="preserve"> will be a community </w:t>
      </w:r>
      <w:r w:rsidR="00BF071C">
        <w:t>based</w:t>
      </w:r>
      <w:r w:rsidR="004B4428">
        <w:t xml:space="preserve"> collaborative organization.  The organization will promote a custodia</w:t>
      </w:r>
      <w:r w:rsidR="00E6252A">
        <w:t>l</w:t>
      </w:r>
      <w:r w:rsidR="004B4428">
        <w:t xml:space="preserve"> role for the Model Organism Xenopus</w:t>
      </w:r>
      <w:r>
        <w:t xml:space="preserve"> that</w:t>
      </w:r>
      <w:r w:rsidR="004B4428">
        <w:t xml:space="preserve"> will</w:t>
      </w:r>
      <w:r>
        <w:t xml:space="preserve"> guide the care, transport, and international rules for xenopus. </w:t>
      </w:r>
      <w:r w:rsidR="004B4428">
        <w:t xml:space="preserve"> It will promote the sustainability and hopefully the growth of the Model Organism Xenopus for the future.</w:t>
      </w:r>
      <w:r>
        <w:t xml:space="preserve">   In order to achieve these objectives, the </w:t>
      </w:r>
      <w:r w:rsidR="00BF071C">
        <w:t>Xenopus Model Welfare Organization</w:t>
      </w:r>
      <w:r>
        <w:t xml:space="preserve"> will broadly engage all users of xenopus and all stakeholders</w:t>
      </w:r>
      <w:r w:rsidR="00AF6437">
        <w:t>.</w:t>
      </w:r>
    </w:p>
    <w:p w14:paraId="515262C5" w14:textId="60A3F1E9" w:rsidR="00D432FE" w:rsidRDefault="00D432FE"/>
    <w:p w14:paraId="38506ABB" w14:textId="662A5A0B" w:rsidR="006A054C" w:rsidRDefault="003746B7">
      <w:proofErr w:type="gramStart"/>
      <w:r>
        <w:t>Xenopus</w:t>
      </w:r>
      <w:r w:rsidR="00AF6437">
        <w:t xml:space="preserve"> </w:t>
      </w:r>
      <w:r w:rsidR="00D432FE">
        <w:t xml:space="preserve"> “</w:t>
      </w:r>
      <w:proofErr w:type="gramEnd"/>
      <w:r w:rsidR="00D432FE">
        <w:t xml:space="preserve">Model Welfare” </w:t>
      </w:r>
      <w:r w:rsidR="00AF6437">
        <w:t xml:space="preserve">requires </w:t>
      </w:r>
      <w:r>
        <w:t xml:space="preserve">a </w:t>
      </w:r>
      <w:r w:rsidR="00AF6437">
        <w:t>comprehensive and inclusi</w:t>
      </w:r>
      <w:r>
        <w:t>ve</w:t>
      </w:r>
      <w:r w:rsidR="00BF071C">
        <w:t xml:space="preserve"> approach</w:t>
      </w:r>
      <w:r w:rsidR="00AF6437">
        <w:t xml:space="preserve"> stakeholders agree on.  This approach </w:t>
      </w:r>
      <w:r w:rsidR="0093667B">
        <w:t xml:space="preserve">will begin to address the </w:t>
      </w:r>
      <w:r w:rsidR="00AF6437">
        <w:t xml:space="preserve">specific </w:t>
      </w:r>
      <w:r>
        <w:t>pressures on</w:t>
      </w:r>
      <w:r w:rsidR="00AF6437">
        <w:t xml:space="preserve"> the model </w:t>
      </w:r>
      <w:r w:rsidR="006A054C">
        <w:t>w</w:t>
      </w:r>
      <w:r w:rsidR="00AF6437">
        <w:t xml:space="preserve">hich include:   </w:t>
      </w:r>
    </w:p>
    <w:p w14:paraId="787D525E" w14:textId="77777777" w:rsidR="00674992" w:rsidRDefault="00674992"/>
    <w:p w14:paraId="3C5B12D4" w14:textId="1205BB72" w:rsidR="00AF6437" w:rsidRDefault="0093667B" w:rsidP="006A054C">
      <w:pPr>
        <w:pStyle w:val="ListParagraph"/>
        <w:numPr>
          <w:ilvl w:val="0"/>
          <w:numId w:val="1"/>
        </w:numPr>
      </w:pPr>
      <w:r>
        <w:t>O</w:t>
      </w:r>
      <w:r w:rsidR="00D432FE">
        <w:t>versight at the institutional level</w:t>
      </w:r>
      <w:r w:rsidR="004B4428">
        <w:t xml:space="preserve"> that</w:t>
      </w:r>
      <w:r w:rsidR="00D432FE">
        <w:t xml:space="preserve"> lacks specific knowledge about xenopus.  </w:t>
      </w:r>
    </w:p>
    <w:p w14:paraId="00F4C5E8" w14:textId="0A59D7F4" w:rsidR="004B4428" w:rsidRDefault="004B4428" w:rsidP="006A054C">
      <w:pPr>
        <w:pStyle w:val="ListParagraph"/>
        <w:numPr>
          <w:ilvl w:val="0"/>
          <w:numId w:val="1"/>
        </w:numPr>
      </w:pPr>
      <w:r>
        <w:t>Oversight that relies on protocols from other models.</w:t>
      </w:r>
    </w:p>
    <w:p w14:paraId="35D0571C" w14:textId="54A2E467" w:rsidR="006A054C" w:rsidRDefault="006A054C" w:rsidP="006A054C">
      <w:pPr>
        <w:pStyle w:val="ListParagraph"/>
        <w:numPr>
          <w:ilvl w:val="0"/>
          <w:numId w:val="1"/>
        </w:numPr>
      </w:pPr>
      <w:r>
        <w:t>Xenopus are a regulatory afterthought at the instit</w:t>
      </w:r>
      <w:r w:rsidR="00674992">
        <w:t xml:space="preserve">utional </w:t>
      </w:r>
      <w:r>
        <w:t>and governmental levels.</w:t>
      </w:r>
    </w:p>
    <w:p w14:paraId="6CFBF07B" w14:textId="0FDEA3A7" w:rsidR="006A054C" w:rsidRDefault="006A054C" w:rsidP="0093667B">
      <w:pPr>
        <w:pStyle w:val="ListParagraph"/>
        <w:numPr>
          <w:ilvl w:val="0"/>
          <w:numId w:val="1"/>
        </w:numPr>
      </w:pPr>
      <w:proofErr w:type="gramStart"/>
      <w:r>
        <w:t xml:space="preserve">Erroneous </w:t>
      </w:r>
      <w:r w:rsidR="00D432FE">
        <w:t xml:space="preserve"> ideas</w:t>
      </w:r>
      <w:proofErr w:type="gramEnd"/>
      <w:r w:rsidR="00D432FE">
        <w:t xml:space="preserve"> about the care of xenopus have the potential to harm the model</w:t>
      </w:r>
      <w:r w:rsidR="004B4428">
        <w:t>’</w:t>
      </w:r>
      <w:r w:rsidR="00D432FE">
        <w:t>s use and limit its wider adoption as a</w:t>
      </w:r>
      <w:r>
        <w:t xml:space="preserve">n animal model for human disease. </w:t>
      </w:r>
    </w:p>
    <w:p w14:paraId="53BEC626" w14:textId="3BCF0472" w:rsidR="004B4428" w:rsidRDefault="004B4428" w:rsidP="0093667B">
      <w:pPr>
        <w:pStyle w:val="ListParagraph"/>
        <w:numPr>
          <w:ilvl w:val="0"/>
          <w:numId w:val="1"/>
        </w:numPr>
      </w:pPr>
      <w:r>
        <w:t xml:space="preserve">Contradictory information that could negatively affect the </w:t>
      </w:r>
      <w:r w:rsidR="00E6252A">
        <w:t>m</w:t>
      </w:r>
      <w:r>
        <w:t>odels use:</w:t>
      </w:r>
    </w:p>
    <w:p w14:paraId="40147B3E" w14:textId="33BE58AC" w:rsidR="004B4428" w:rsidRDefault="004B4428" w:rsidP="004B4428">
      <w:pPr>
        <w:pStyle w:val="ListParagraph"/>
      </w:pPr>
      <w:r>
        <w:t>(shipping, testing, feeding, housing, water, husbandry).</w:t>
      </w:r>
    </w:p>
    <w:p w14:paraId="285C9EB2" w14:textId="0D29A5A7" w:rsidR="004B4428" w:rsidRDefault="004B4428" w:rsidP="004B4428">
      <w:pPr>
        <w:pStyle w:val="ListParagraph"/>
        <w:numPr>
          <w:ilvl w:val="0"/>
          <w:numId w:val="1"/>
        </w:numPr>
      </w:pPr>
      <w:r>
        <w:t>Wildly different rules and interpretations of OIE guidelines from country to country.</w:t>
      </w:r>
    </w:p>
    <w:p w14:paraId="3CFF54E9" w14:textId="77777777" w:rsidR="006A054C" w:rsidRDefault="006A054C" w:rsidP="006A054C">
      <w:pPr>
        <w:pStyle w:val="ListParagraph"/>
      </w:pPr>
    </w:p>
    <w:p w14:paraId="0C846964" w14:textId="202F07AB" w:rsidR="00D432FE" w:rsidRPr="004B4428" w:rsidRDefault="00B80D7F" w:rsidP="0093667B">
      <w:pPr>
        <w:pStyle w:val="ListParagraph"/>
        <w:jc w:val="center"/>
        <w:rPr>
          <w:b/>
          <w:bCs/>
          <w:u w:val="single"/>
        </w:rPr>
      </w:pPr>
      <w:r w:rsidRPr="004B4428">
        <w:rPr>
          <w:b/>
          <w:bCs/>
          <w:u w:val="single"/>
        </w:rPr>
        <w:t xml:space="preserve">Xenopus Model Welfare Organizations reason of existence is to promote community involvement in creating a wider </w:t>
      </w:r>
      <w:r w:rsidR="006A054C" w:rsidRPr="004B4428">
        <w:rPr>
          <w:b/>
          <w:bCs/>
          <w:u w:val="single"/>
        </w:rPr>
        <w:t>understanding o</w:t>
      </w:r>
      <w:r w:rsidR="00AF584F">
        <w:rPr>
          <w:b/>
          <w:bCs/>
          <w:u w:val="single"/>
        </w:rPr>
        <w:t>f</w:t>
      </w:r>
      <w:r w:rsidR="006A054C" w:rsidRPr="004B4428">
        <w:rPr>
          <w:b/>
          <w:bCs/>
          <w:u w:val="single"/>
        </w:rPr>
        <w:t xml:space="preserve"> the pressures on the Model and to </w:t>
      </w:r>
      <w:r w:rsidR="0093667B" w:rsidRPr="004B4428">
        <w:rPr>
          <w:b/>
          <w:bCs/>
          <w:u w:val="single"/>
        </w:rPr>
        <w:t>act to reduce these pressures</w:t>
      </w:r>
      <w:r w:rsidR="004B4428" w:rsidRPr="004B4428">
        <w:rPr>
          <w:b/>
          <w:bCs/>
          <w:u w:val="single"/>
        </w:rPr>
        <w:t xml:space="preserve"> </w:t>
      </w:r>
    </w:p>
    <w:p w14:paraId="3BE656B2" w14:textId="0E98CA0D" w:rsidR="00D432FE" w:rsidRDefault="00D432FE"/>
    <w:p w14:paraId="6EDCBFDB" w14:textId="0DE3D676" w:rsidR="004B4428" w:rsidRDefault="004B4428" w:rsidP="004B4428">
      <w:pPr>
        <w:jc w:val="center"/>
      </w:pPr>
      <w:r>
        <w:t>The Xenopus Model Welfare Organization will make</w:t>
      </w:r>
      <w:r w:rsidR="006A054C">
        <w:t xml:space="preserve"> </w:t>
      </w:r>
      <w:proofErr w:type="gramStart"/>
      <w:r w:rsidR="006A054C">
        <w:t>recommendations  on</w:t>
      </w:r>
      <w:proofErr w:type="gramEnd"/>
      <w:r w:rsidR="006A054C">
        <w:t xml:space="preserve"> a</w:t>
      </w:r>
      <w:r>
        <w:t xml:space="preserve"> </w:t>
      </w:r>
      <w:r w:rsidR="006A054C">
        <w:t>website</w:t>
      </w:r>
      <w:r w:rsidR="00674992">
        <w:t>:</w:t>
      </w:r>
      <w:r w:rsidR="006A054C">
        <w:t xml:space="preserve"> </w:t>
      </w:r>
      <w:hyperlink r:id="rId5" w:history="1">
        <w:r w:rsidR="006A054C" w:rsidRPr="006D03E9">
          <w:rPr>
            <w:rStyle w:val="Hyperlink"/>
          </w:rPr>
          <w:t>www.xenopuswelfare.org</w:t>
        </w:r>
      </w:hyperlink>
    </w:p>
    <w:p w14:paraId="447FD436" w14:textId="78A71BEB" w:rsidR="004B4428" w:rsidRDefault="004B4428">
      <w:r>
        <w:t>Immediate attention should be given to making official statements on the Xenopus Model Welfare Organization Website concerning:</w:t>
      </w:r>
    </w:p>
    <w:p w14:paraId="7DAE50D2" w14:textId="235F7F5A" w:rsidR="006A054C" w:rsidRDefault="006A054C"/>
    <w:p w14:paraId="66C16DBF" w14:textId="621F2475" w:rsidR="0093667B" w:rsidRDefault="006A054C" w:rsidP="0093667B">
      <w:pPr>
        <w:pStyle w:val="ListParagraph"/>
        <w:numPr>
          <w:ilvl w:val="0"/>
          <w:numId w:val="2"/>
        </w:numPr>
      </w:pPr>
      <w:r>
        <w:t>Shipping of frogs and temperature thresholds</w:t>
      </w:r>
      <w:r w:rsidR="0093667B">
        <w:t xml:space="preserve">-limit contradictory statements on websites </w:t>
      </w:r>
      <w:r w:rsidR="00BF071C">
        <w:t>- a</w:t>
      </w:r>
      <w:r w:rsidR="0093667B">
        <w:t xml:space="preserve">doption of community </w:t>
      </w:r>
      <w:proofErr w:type="gramStart"/>
      <w:r w:rsidR="0093667B">
        <w:t>recognized  standards</w:t>
      </w:r>
      <w:proofErr w:type="gramEnd"/>
    </w:p>
    <w:p w14:paraId="7C636D68" w14:textId="30E73F74" w:rsidR="006A054C" w:rsidRDefault="006A054C" w:rsidP="0093667B">
      <w:pPr>
        <w:pStyle w:val="ListParagraph"/>
        <w:numPr>
          <w:ilvl w:val="0"/>
          <w:numId w:val="2"/>
        </w:numPr>
      </w:pPr>
      <w:r>
        <w:t>Types of packaging</w:t>
      </w:r>
    </w:p>
    <w:p w14:paraId="73EF0185" w14:textId="2044F55D" w:rsidR="006A054C" w:rsidRDefault="006A054C" w:rsidP="0093667B">
      <w:pPr>
        <w:pStyle w:val="ListParagraph"/>
        <w:numPr>
          <w:ilvl w:val="0"/>
          <w:numId w:val="2"/>
        </w:numPr>
      </w:pPr>
      <w:r>
        <w:t>Food</w:t>
      </w:r>
      <w:r w:rsidR="00674992">
        <w:t xml:space="preserve"> types</w:t>
      </w:r>
    </w:p>
    <w:p w14:paraId="7C4F6144" w14:textId="0D3FCD2E" w:rsidR="00674992" w:rsidRDefault="00674992" w:rsidP="0093667B">
      <w:pPr>
        <w:pStyle w:val="ListParagraph"/>
        <w:numPr>
          <w:ilvl w:val="0"/>
          <w:numId w:val="2"/>
        </w:numPr>
      </w:pPr>
      <w:r>
        <w:t>The limits of PCR in characterization of a healthy colony</w:t>
      </w:r>
    </w:p>
    <w:p w14:paraId="39A33947" w14:textId="4E7667CC" w:rsidR="00674992" w:rsidRDefault="00674992" w:rsidP="0093667B">
      <w:pPr>
        <w:pStyle w:val="ListParagraph"/>
        <w:numPr>
          <w:ilvl w:val="0"/>
          <w:numId w:val="2"/>
        </w:numPr>
      </w:pPr>
      <w:r>
        <w:t>The definition of a healthy colony</w:t>
      </w:r>
    </w:p>
    <w:p w14:paraId="2F78D048" w14:textId="71F16BE2" w:rsidR="00BF071C" w:rsidRDefault="00BF071C" w:rsidP="0093667B">
      <w:pPr>
        <w:pStyle w:val="ListParagraph"/>
        <w:numPr>
          <w:ilvl w:val="0"/>
          <w:numId w:val="2"/>
        </w:numPr>
      </w:pPr>
      <w:r>
        <w:t>Strategy for OIE species specific attention to frogs</w:t>
      </w:r>
    </w:p>
    <w:p w14:paraId="55C4BFB3" w14:textId="013F4462" w:rsidR="004B4428" w:rsidRDefault="004B4428" w:rsidP="0093667B">
      <w:pPr>
        <w:pStyle w:val="ListParagraph"/>
        <w:numPr>
          <w:ilvl w:val="0"/>
          <w:numId w:val="2"/>
        </w:numPr>
      </w:pPr>
      <w:r>
        <w:t xml:space="preserve">A set of guidelines and recommendations for </w:t>
      </w:r>
      <w:proofErr w:type="gramStart"/>
      <w:r>
        <w:t>publishing  housing</w:t>
      </w:r>
      <w:proofErr w:type="gramEnd"/>
      <w:r>
        <w:t xml:space="preserve"> and husbandry related information</w:t>
      </w:r>
    </w:p>
    <w:p w14:paraId="732F26CF" w14:textId="2ADB00BA" w:rsidR="004B4428" w:rsidRDefault="004B4428" w:rsidP="0093667B">
      <w:pPr>
        <w:pStyle w:val="ListParagraph"/>
        <w:numPr>
          <w:ilvl w:val="0"/>
          <w:numId w:val="2"/>
        </w:numPr>
      </w:pPr>
      <w:r>
        <w:lastRenderedPageBreak/>
        <w:t>How to make the information more valuable for grant writing, PI’s, attending veterinarians, animal care person</w:t>
      </w:r>
      <w:r w:rsidR="00E6252A">
        <w:t>n</w:t>
      </w:r>
      <w:r>
        <w:t>el</w:t>
      </w:r>
      <w:r w:rsidR="00E6252A">
        <w:t>.</w:t>
      </w:r>
    </w:p>
    <w:p w14:paraId="6238B1C6" w14:textId="5FC6816E" w:rsidR="00674992" w:rsidRDefault="0093667B">
      <w:r>
        <w:t xml:space="preserve">              </w:t>
      </w:r>
    </w:p>
    <w:p w14:paraId="5392E9D4" w14:textId="647D34BB" w:rsidR="00674992" w:rsidRDefault="00674992" w:rsidP="004B4428">
      <w:pPr>
        <w:jc w:val="center"/>
        <w:rPr>
          <w:b/>
          <w:bCs/>
        </w:rPr>
      </w:pPr>
      <w:r w:rsidRPr="004B4428">
        <w:rPr>
          <w:b/>
          <w:bCs/>
        </w:rPr>
        <w:t>What more should the website do?</w:t>
      </w:r>
    </w:p>
    <w:p w14:paraId="325CC892" w14:textId="77777777" w:rsidR="004B4428" w:rsidRPr="004B4428" w:rsidRDefault="004B4428" w:rsidP="004B4428">
      <w:pPr>
        <w:jc w:val="center"/>
        <w:rPr>
          <w:b/>
          <w:bCs/>
        </w:rPr>
      </w:pPr>
    </w:p>
    <w:p w14:paraId="28432F6B" w14:textId="3CFDE5A9" w:rsidR="0093667B" w:rsidRPr="004B4428" w:rsidRDefault="0093667B" w:rsidP="004B4428">
      <w:pPr>
        <w:pStyle w:val="ListParagraph"/>
        <w:numPr>
          <w:ilvl w:val="0"/>
          <w:numId w:val="3"/>
        </w:numPr>
        <w:rPr>
          <w:b/>
          <w:bCs/>
        </w:rPr>
      </w:pPr>
      <w:r w:rsidRPr="004B4428">
        <w:rPr>
          <w:b/>
          <w:bCs/>
        </w:rPr>
        <w:t xml:space="preserve">Provide a real time interactive </w:t>
      </w:r>
      <w:r w:rsidR="00BF071C" w:rsidRPr="004B4428">
        <w:rPr>
          <w:b/>
          <w:bCs/>
        </w:rPr>
        <w:t>“</w:t>
      </w:r>
      <w:r w:rsidRPr="004B4428">
        <w:rPr>
          <w:b/>
          <w:bCs/>
        </w:rPr>
        <w:t>frog social</w:t>
      </w:r>
      <w:r w:rsidR="00BF071C" w:rsidRPr="004B4428">
        <w:rPr>
          <w:b/>
          <w:bCs/>
        </w:rPr>
        <w:t>”</w:t>
      </w:r>
      <w:r w:rsidRPr="004B4428">
        <w:rPr>
          <w:b/>
          <w:bCs/>
        </w:rPr>
        <w:t xml:space="preserve"> </w:t>
      </w:r>
      <w:r w:rsidR="00BF071C" w:rsidRPr="004B4428">
        <w:rPr>
          <w:b/>
          <w:bCs/>
        </w:rPr>
        <w:t>area</w:t>
      </w:r>
      <w:r w:rsidRPr="004B4428">
        <w:rPr>
          <w:b/>
          <w:bCs/>
        </w:rPr>
        <w:t xml:space="preserve"> and promote the </w:t>
      </w:r>
      <w:proofErr w:type="spellStart"/>
      <w:r w:rsidRPr="004B4428">
        <w:rPr>
          <w:b/>
          <w:bCs/>
        </w:rPr>
        <w:t>Xencare</w:t>
      </w:r>
      <w:proofErr w:type="spellEnd"/>
      <w:r w:rsidRPr="004B4428">
        <w:rPr>
          <w:b/>
          <w:bCs/>
        </w:rPr>
        <w:t xml:space="preserve"> </w:t>
      </w:r>
      <w:r w:rsidR="00BF071C" w:rsidRPr="004B4428">
        <w:rPr>
          <w:b/>
          <w:bCs/>
        </w:rPr>
        <w:t>program</w:t>
      </w:r>
      <w:r w:rsidR="00C53818" w:rsidRPr="004B4428">
        <w:rPr>
          <w:b/>
          <w:bCs/>
        </w:rPr>
        <w:t>.</w:t>
      </w:r>
    </w:p>
    <w:p w14:paraId="76644D9A" w14:textId="30B31AD9" w:rsidR="00BF071C" w:rsidRDefault="00BF071C" w:rsidP="004B4428">
      <w:pPr>
        <w:pStyle w:val="ListParagraph"/>
        <w:numPr>
          <w:ilvl w:val="0"/>
          <w:numId w:val="3"/>
        </w:numPr>
      </w:pPr>
      <w:r>
        <w:t xml:space="preserve">Archive </w:t>
      </w:r>
      <w:proofErr w:type="spellStart"/>
      <w:r>
        <w:t>Xencare</w:t>
      </w:r>
      <w:proofErr w:type="spellEnd"/>
      <w:r>
        <w:t>, provide follow-up, expert opinions</w:t>
      </w:r>
      <w:r w:rsidR="004B4428">
        <w:t xml:space="preserve">, </w:t>
      </w:r>
      <w:r w:rsidR="004B4428" w:rsidRPr="004B4428">
        <w:rPr>
          <w:i/>
          <w:iCs/>
        </w:rPr>
        <w:t>edit</w:t>
      </w:r>
      <w:r w:rsidR="004B4428">
        <w:rPr>
          <w:i/>
          <w:iCs/>
        </w:rPr>
        <w:t>ing</w:t>
      </w:r>
      <w:r w:rsidR="004B4428">
        <w:t xml:space="preserve"> </w:t>
      </w:r>
      <w:r w:rsidR="004B4428" w:rsidRPr="004B4428">
        <w:rPr>
          <w:i/>
          <w:iCs/>
        </w:rPr>
        <w:t>and context</w:t>
      </w:r>
      <w:r w:rsidR="004B4428">
        <w:t xml:space="preserve">.  </w:t>
      </w:r>
      <w:r>
        <w:t>Be used as a reference</w:t>
      </w:r>
      <w:r w:rsidR="00C53818">
        <w:t xml:space="preserve"> for</w:t>
      </w:r>
      <w:r>
        <w:t xml:space="preserve"> institutional oversight entities</w:t>
      </w:r>
      <w:r w:rsidR="004B4428">
        <w:t>.</w:t>
      </w:r>
    </w:p>
    <w:p w14:paraId="6219BEFC" w14:textId="26DA3E19" w:rsidR="004B4428" w:rsidRDefault="004B4428" w:rsidP="004B4428">
      <w:pPr>
        <w:pStyle w:val="ListParagraph"/>
        <w:numPr>
          <w:ilvl w:val="0"/>
          <w:numId w:val="3"/>
        </w:numPr>
      </w:pPr>
      <w:r>
        <w:t xml:space="preserve">Provide curated knowledge and content by community members, </w:t>
      </w:r>
      <w:r w:rsidR="00E6252A">
        <w:t xml:space="preserve">an </w:t>
      </w:r>
      <w:r>
        <w:t>expert panel, and veterinary advisory committee</w:t>
      </w:r>
      <w:r w:rsidR="00E6252A">
        <w:t>.</w:t>
      </w:r>
    </w:p>
    <w:p w14:paraId="530A9D5A" w14:textId="7A4B2DE8" w:rsidR="004B4428" w:rsidRDefault="004B4428" w:rsidP="004B4428">
      <w:pPr>
        <w:pStyle w:val="ListParagraph"/>
      </w:pPr>
      <w:r>
        <w:t xml:space="preserve"> </w:t>
      </w:r>
    </w:p>
    <w:p w14:paraId="659C25AB" w14:textId="1EAA91B8" w:rsidR="00BF071C" w:rsidRDefault="00BF071C">
      <w:r w:rsidRPr="004B4428">
        <w:rPr>
          <w:b/>
          <w:bCs/>
        </w:rPr>
        <w:t>Funding:</w:t>
      </w:r>
      <w:r>
        <w:t xml:space="preserve">  from worldwide sales of a sustainably sourced frog diet produced by </w:t>
      </w:r>
      <w:r w:rsidR="004B4428">
        <w:t xml:space="preserve">the Xenopus Model Welfare Organization.  </w:t>
      </w:r>
      <w:r w:rsidR="00E6252A">
        <w:t>More to come on this…</w:t>
      </w:r>
    </w:p>
    <w:p w14:paraId="2695566E" w14:textId="77777777" w:rsidR="00674992" w:rsidRDefault="00674992"/>
    <w:p w14:paraId="13E61AF8" w14:textId="16AF5B07" w:rsidR="00D432FE" w:rsidRDefault="00D837AD" w:rsidP="004B442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5C45137" w14:textId="77777777" w:rsidR="00D432FE" w:rsidRDefault="00D432FE"/>
    <w:sectPr w:rsidR="00D4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61BE4"/>
    <w:multiLevelType w:val="hybridMultilevel"/>
    <w:tmpl w:val="5060E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F54FC"/>
    <w:multiLevelType w:val="hybridMultilevel"/>
    <w:tmpl w:val="0CC6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7DE2"/>
    <w:multiLevelType w:val="hybridMultilevel"/>
    <w:tmpl w:val="58D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FE"/>
    <w:rsid w:val="0028500B"/>
    <w:rsid w:val="003746B7"/>
    <w:rsid w:val="004239B5"/>
    <w:rsid w:val="004B4428"/>
    <w:rsid w:val="00674992"/>
    <w:rsid w:val="006A054C"/>
    <w:rsid w:val="0093667B"/>
    <w:rsid w:val="009538CA"/>
    <w:rsid w:val="00AF584F"/>
    <w:rsid w:val="00AF6437"/>
    <w:rsid w:val="00B772CF"/>
    <w:rsid w:val="00B80D7F"/>
    <w:rsid w:val="00BF071C"/>
    <w:rsid w:val="00C53818"/>
    <w:rsid w:val="00D432FE"/>
    <w:rsid w:val="00D837AD"/>
    <w:rsid w:val="00E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58901"/>
  <w15:chartTrackingRefBased/>
  <w15:docId w15:val="{9A4096A5-2F1F-674A-A0ED-CB9B299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enopuswelf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Mendoza, Lissett</dc:creator>
  <cp:keywords/>
  <dc:description/>
  <cp:lastModifiedBy>Martinez Mendoza, Lissett</cp:lastModifiedBy>
  <cp:revision>2</cp:revision>
  <dcterms:created xsi:type="dcterms:W3CDTF">2024-03-27T05:45:00Z</dcterms:created>
  <dcterms:modified xsi:type="dcterms:W3CDTF">2024-03-27T05:45:00Z</dcterms:modified>
</cp:coreProperties>
</file>