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bidi w:val="0"/>
        <w:ind w:left="0" w:right="0" w:firstLine="0"/>
        <w:jc w:val="center"/>
        <w:rPr>
          <w:b w:val="1"/>
          <w:bCs w:val="1"/>
          <w:sz w:val="36"/>
          <w:szCs w:val="3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Provider Referral Form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Referring Clinic: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Referring Provider: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Patient Full Name</w:t>
      </w: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                  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Patient Date of Birth</w:t>
      </w: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              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Patient Sex</w:t>
      </w: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Best Phone Number</w:t>
      </w: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     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If patient is a minor,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Guardian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Full Name</w:t>
      </w: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          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Insurance Company</w:t>
      </w: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(we are currently not accepting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Medicaid, Medicare or Tricare) </w:t>
      </w: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Reason For Referral: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Helvetica Neue" w:cs="Helvetica Neue" w:hAnsi="Helvetica Neue" w:eastAsia="Helvetica Neue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 w:hint="default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—————————————————————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Thank you for your referral. Please return this form by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ax (907 600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5075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) or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mail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"mailto:clinic@akserenity.org"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clinic@akserenity.org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36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drawing xmlns:a="http://schemas.openxmlformats.org/drawingml/2006/main">
        <wp:inline distT="0" distB="0" distL="0" distR="0">
          <wp:extent cx="5943600" cy="1143000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rFonts w:ascii="Open Sans" w:cs="Open Sans" w:hAnsi="Open Sans" w:eastAsia="Open Sans"/>
      </w:rPr>
      <w:drawing xmlns:a="http://schemas.openxmlformats.org/drawingml/2006/main">
        <wp:inline distT="0" distB="0" distL="0" distR="0">
          <wp:extent cx="1876425" cy="70837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0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80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2"/>
      <w:szCs w:val="22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