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198.0" w:type="dxa"/>
        <w:jc w:val="left"/>
        <w:tblInd w:w="0.0" w:type="dxa"/>
        <w:tblBorders>
          <w:top w:color="666666" w:space="0" w:sz="4" w:val="single"/>
          <w:left w:color="666666" w:space="0" w:sz="4" w:val="single"/>
          <w:bottom w:color="666666" w:space="0" w:sz="4" w:val="single"/>
          <w:right w:color="666666" w:space="0" w:sz="4" w:val="single"/>
          <w:insideH w:color="666666" w:space="0" w:sz="4" w:val="single"/>
          <w:insideV w:color="666666" w:space="0" w:sz="4" w:val="single"/>
        </w:tblBorders>
        <w:tblLayout w:type="fixed"/>
        <w:tblLook w:val="04A0"/>
      </w:tblPr>
      <w:tblGrid>
        <w:gridCol w:w="2448"/>
        <w:gridCol w:w="6750"/>
        <w:tblGridChange w:id="0">
          <w:tblGrid>
            <w:gridCol w:w="2448"/>
            <w:gridCol w:w="6750"/>
          </w:tblGrid>
        </w:tblGridChange>
      </w:tblGrid>
      <w:tr>
        <w:trPr>
          <w:trHeight w:val="260" w:hRule="atLeast"/>
        </w:trPr>
        <w:tc>
          <w:tcPr>
            <w:vMerge w:val="restart"/>
            <w:shd w:fill="c00000" w:val="clear"/>
          </w:tcPr>
          <w:p w:rsidR="00000000" w:rsidDel="00000000" w:rsidP="00000000" w:rsidRDefault="00000000" w:rsidRPr="00000000">
            <w:pPr>
              <w:contextualSpacing w:val="0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sz w:val="36"/>
                <w:szCs w:val="36"/>
                <w:u w:val="single"/>
              </w:rPr>
            </w:pPr>
            <w:r w:rsidDel="00000000" w:rsidR="00000000" w:rsidRPr="00000000">
              <w:rPr>
                <w:sz w:val="36"/>
                <w:szCs w:val="36"/>
                <w:u w:val="single"/>
                <w:rtl w:val="0"/>
              </w:rPr>
              <w:t xml:space="preserve">CORE VALUES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(NON-NEGOTIABLES)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vMerge w:val="continue"/>
            <w:shd w:fill="c00000" w:val="clea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vMerge w:val="continue"/>
            <w:shd w:fill="c00000" w:val="clea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Merge w:val="continue"/>
            <w:shd w:fill="c00000" w:val="clea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vMerge w:val="restart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b w:val="0"/>
                <w:sz w:val="36"/>
                <w:szCs w:val="36"/>
                <w:u w:val="single"/>
              </w:rPr>
            </w:pPr>
            <w:r w:rsidDel="00000000" w:rsidR="00000000" w:rsidRPr="00000000">
              <w:rPr>
                <w:b w:val="0"/>
                <w:sz w:val="36"/>
                <w:szCs w:val="36"/>
                <w:u w:val="single"/>
                <w:rtl w:val="0"/>
              </w:rPr>
              <w:t xml:space="preserve">WHY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Why are you in the business?</w:t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vMerge w:val="continue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vMerge w:val="continue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vMerge w:val="restart"/>
            <w:shd w:fill="000000" w:val="clear"/>
          </w:tcPr>
          <w:p w:rsidR="00000000" w:rsidDel="00000000" w:rsidP="00000000" w:rsidRDefault="00000000" w:rsidRPr="00000000">
            <w:pPr>
              <w:spacing w:before="240" w:lineRule="auto"/>
              <w:contextualSpacing w:val="0"/>
              <w:jc w:val="center"/>
              <w:rPr>
                <w:color w:val="ffffff"/>
                <w:sz w:val="32"/>
                <w:szCs w:val="32"/>
                <w:u w:val="single"/>
              </w:rPr>
            </w:pPr>
            <w:r w:rsidDel="00000000" w:rsidR="00000000" w:rsidRPr="00000000">
              <w:rPr>
                <w:color w:val="ffffff"/>
                <w:sz w:val="32"/>
                <w:szCs w:val="32"/>
                <w:u w:val="single"/>
                <w:rtl w:val="0"/>
              </w:rPr>
              <w:t xml:space="preserve">Target Market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color w:val="ffffff"/>
                <w:sz w:val="28"/>
                <w:szCs w:val="28"/>
                <w:rtl w:val="0"/>
              </w:rPr>
              <w:t xml:space="preserve">Who is your absolute ideal client (details)?</w:t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vMerge w:val="continue"/>
            <w:shd w:fill="000000" w:val="clea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vMerge w:val="continue"/>
            <w:shd w:fill="000000" w:val="clea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vMerge w:val="continue"/>
            <w:shd w:fill="000000" w:val="clea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after="120" w:line="240" w:lineRule="auto"/>
        <w:contextualSpacing w:val="0"/>
        <w:jc w:val="center"/>
        <w:rPr>
          <w:b w:val="1"/>
          <w:color w:val="c00000"/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20" w:line="240" w:lineRule="auto"/>
        <w:contextualSpacing w:val="0"/>
        <w:jc w:val="center"/>
        <w:rPr>
          <w:b w:val="1"/>
          <w:color w:val="c00000"/>
          <w:sz w:val="18"/>
          <w:szCs w:val="18"/>
        </w:rPr>
      </w:pPr>
      <w:r w:rsidDel="00000000" w:rsidR="00000000" w:rsidRPr="00000000">
        <w:rPr>
          <w:b w:val="1"/>
          <w:color w:val="c00000"/>
          <w:sz w:val="40"/>
          <w:szCs w:val="40"/>
          <w:rtl w:val="0"/>
        </w:rPr>
        <w:t xml:space="preserve">S.W.O.T. </w:t>
      </w:r>
      <w:r w:rsidDel="00000000" w:rsidR="00000000" w:rsidRPr="00000000">
        <w:rPr>
          <w:b w:val="1"/>
          <w:color w:val="c00000"/>
          <w:sz w:val="28"/>
          <w:szCs w:val="28"/>
          <w:rtl w:val="0"/>
        </w:rPr>
        <w:t xml:space="preserve">Analysis: Name your top 3 in each category.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20" w:line="240" w:lineRule="auto"/>
        <w:contextualSpacing w:val="0"/>
        <w:jc w:val="center"/>
        <w:rPr>
          <w:b w:val="1"/>
          <w:color w:val="c00000"/>
          <w:sz w:val="48"/>
          <w:szCs w:val="48"/>
        </w:rPr>
      </w:pPr>
      <w:r w:rsidDel="00000000" w:rsidR="00000000" w:rsidRPr="00000000">
        <w:rPr>
          <w:b w:val="1"/>
          <w:color w:val="c00000"/>
          <w:sz w:val="24"/>
          <w:szCs w:val="24"/>
          <w:rtl w:val="0"/>
        </w:rPr>
        <w:t xml:space="preserve">Strengths and Weaknesses are internal and Opportunities and Threats are external.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color w:val="c00000"/>
          <w:sz w:val="24"/>
          <w:szCs w:val="24"/>
        </w:rPr>
        <w:sectPr>
          <w:headerReference r:id="rId5" w:type="default"/>
          <w:pgSz w:h="20160" w:w="12240"/>
          <w:pgMar w:bottom="1440" w:top="1440" w:left="1440" w:right="1440" w:header="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color w:val="c00000"/>
          <w:sz w:val="24"/>
          <w:szCs w:val="24"/>
        </w:rPr>
      </w:pPr>
      <w:r w:rsidDel="00000000" w:rsidR="00000000" w:rsidRPr="00000000">
        <w:rPr>
          <w:b w:val="1"/>
          <w:color w:val="c00000"/>
          <w:sz w:val="24"/>
          <w:szCs w:val="24"/>
          <w:rtl w:val="0"/>
        </w:rPr>
        <w:t xml:space="preserve">Strengths: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60" w:right="0" w:hanging="360"/>
        <w:contextualSpacing w:val="1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60" w:right="0" w:hanging="360"/>
        <w:contextualSpacing w:val="1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360" w:right="0" w:hanging="360"/>
        <w:contextualSpacing w:val="1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color w:val="c00000"/>
          <w:sz w:val="24"/>
          <w:szCs w:val="24"/>
        </w:rPr>
      </w:pPr>
      <w:r w:rsidDel="00000000" w:rsidR="00000000" w:rsidRPr="00000000">
        <w:rPr>
          <w:b w:val="1"/>
          <w:color w:val="c00000"/>
          <w:sz w:val="24"/>
          <w:szCs w:val="24"/>
          <w:rtl w:val="0"/>
        </w:rPr>
        <w:t xml:space="preserve">Weaknesses: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60" w:right="0" w:hanging="360"/>
        <w:contextualSpacing w:val="1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60" w:right="0" w:hanging="360"/>
        <w:contextualSpacing w:val="1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360" w:right="0" w:hanging="360"/>
        <w:contextualSpacing w:val="1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198.0" w:type="dxa"/>
        <w:jc w:val="left"/>
        <w:tblInd w:w="0.0" w:type="dxa"/>
        <w:tblBorders>
          <w:top w:color="666666" w:space="0" w:sz="4" w:val="single"/>
          <w:left w:color="666666" w:space="0" w:sz="4" w:val="single"/>
          <w:bottom w:color="666666" w:space="0" w:sz="4" w:val="single"/>
          <w:right w:color="666666" w:space="0" w:sz="4" w:val="single"/>
          <w:insideH w:color="666666" w:space="0" w:sz="4" w:val="single"/>
          <w:insideV w:color="666666" w:space="0" w:sz="4" w:val="single"/>
        </w:tblBorders>
        <w:tblLayout w:type="fixed"/>
        <w:tblLook w:val="0400"/>
      </w:tblPr>
      <w:tblGrid>
        <w:gridCol w:w="1457"/>
        <w:gridCol w:w="2001"/>
        <w:gridCol w:w="5740"/>
        <w:tblGridChange w:id="0">
          <w:tblGrid>
            <w:gridCol w:w="1457"/>
            <w:gridCol w:w="2001"/>
            <w:gridCol w:w="5740"/>
          </w:tblGrid>
        </w:tblGridChange>
      </w:tblGrid>
      <w:tr>
        <w:trPr>
          <w:trHeight w:val="860" w:hRule="atLeast"/>
        </w:trPr>
        <w:tc>
          <w:tcPr>
            <w:vMerge w:val="restart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LONG TERM VISION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Big, Harry Audacious Goal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What will life look like in 10 years?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d9d9d9" w:val="clear"/>
          </w:tcPr>
          <w:p w:rsidR="00000000" w:rsidDel="00000000" w:rsidP="00000000" w:rsidRDefault="00000000" w:rsidRPr="00000000">
            <w:pPr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What is the one thing you want people to identify you with most?</w:t>
            </w:r>
          </w:p>
        </w:tc>
      </w:tr>
      <w:tr>
        <w:trPr>
          <w:trHeight w:val="540" w:hRule="atLeast"/>
        </w:trPr>
        <w:tc>
          <w:tcPr>
            <w:vMerge w:val="continue"/>
          </w:tcPr>
          <w:p w:rsidR="00000000" w:rsidDel="00000000" w:rsidP="00000000" w:rsidRDefault="00000000" w:rsidRPr="00000000">
            <w:pPr>
              <w:contextualSpacing w:val="0"/>
              <w:jc w:val="righ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What will you be known for professionally?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vMerge w:val="continue"/>
          </w:tcPr>
          <w:p w:rsidR="00000000" w:rsidDel="00000000" w:rsidP="00000000" w:rsidRDefault="00000000" w:rsidRPr="00000000">
            <w:pPr>
              <w:contextualSpacing w:val="0"/>
              <w:jc w:val="righ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vMerge w:val="continue"/>
          </w:tcPr>
          <w:p w:rsidR="00000000" w:rsidDel="00000000" w:rsidP="00000000" w:rsidRDefault="00000000" w:rsidRPr="00000000">
            <w:pPr>
              <w:contextualSpacing w:val="0"/>
              <w:jc w:val="righ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d9d9d9" w:val="clear"/>
          </w:tcPr>
          <w:p w:rsidR="00000000" w:rsidDel="00000000" w:rsidP="00000000" w:rsidRDefault="00000000" w:rsidRPr="00000000">
            <w:pPr>
              <w:contextualSpacing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What will your business look like?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vMerge w:val="continue"/>
          </w:tcPr>
          <w:p w:rsidR="00000000" w:rsidDel="00000000" w:rsidP="00000000" w:rsidRDefault="00000000" w:rsidRPr="00000000">
            <w:pPr>
              <w:contextualSpacing w:val="0"/>
              <w:jc w:val="righ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d9d9d9" w:val="clea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Merge w:val="restart"/>
            <w:shd w:fill="000000" w:val="clea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3 to 5 Year Goals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color w:val="ffffff"/>
                <w:rtl w:val="0"/>
              </w:rPr>
              <w:t xml:space="preserve">What will your business look like in 3 to 5 years?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#1 Source of business: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" w:hRule="atLeast"/>
        </w:trPr>
        <w:tc>
          <w:tcPr>
            <w:vMerge w:val="continue"/>
            <w:shd w:fill="000000" w:val="clear"/>
          </w:tcPr>
          <w:p w:rsidR="00000000" w:rsidDel="00000000" w:rsidP="00000000" w:rsidRDefault="00000000" w:rsidRPr="00000000">
            <w:pPr>
              <w:contextualSpacing w:val="0"/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>
            <w:pPr>
              <w:contextualSpacing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#2 Source of business: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0" w:hRule="atLeast"/>
        </w:trPr>
        <w:tc>
          <w:tcPr>
            <w:vMerge w:val="continue"/>
            <w:shd w:fill="000000" w:val="clear"/>
          </w:tcPr>
          <w:p w:rsidR="00000000" w:rsidDel="00000000" w:rsidP="00000000" w:rsidRDefault="00000000" w:rsidRPr="00000000">
            <w:pPr>
              <w:contextualSpacing w:val="0"/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>
            <w:pPr>
              <w:contextualSpacing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#3 Source of business: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0" w:hRule="atLeast"/>
        </w:trPr>
        <w:tc>
          <w:tcPr>
            <w:vMerge w:val="continue"/>
            <w:shd w:fill="000000" w:val="clear"/>
          </w:tcPr>
          <w:p w:rsidR="00000000" w:rsidDel="00000000" w:rsidP="00000000" w:rsidRDefault="00000000" w:rsidRPr="00000000">
            <w:pPr>
              <w:contextualSpacing w:val="0"/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>
            <w:pPr>
              <w:contextualSpacing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Number of Transactions: 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0" w:hRule="atLeast"/>
        </w:trPr>
        <w:tc>
          <w:tcPr>
            <w:vMerge w:val="continue"/>
            <w:shd w:fill="000000" w:val="clear"/>
          </w:tcPr>
          <w:p w:rsidR="00000000" w:rsidDel="00000000" w:rsidP="00000000" w:rsidRDefault="00000000" w:rsidRPr="00000000">
            <w:pPr>
              <w:contextualSpacing w:val="0"/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>
            <w:pPr>
              <w:contextualSpacing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Average Sales Price: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0" w:hRule="atLeast"/>
        </w:trPr>
        <w:tc>
          <w:tcPr>
            <w:vMerge w:val="continue"/>
            <w:shd w:fill="000000" w:val="clear"/>
          </w:tcPr>
          <w:p w:rsidR="00000000" w:rsidDel="00000000" w:rsidP="00000000" w:rsidRDefault="00000000" w:rsidRPr="00000000">
            <w:pPr>
              <w:contextualSpacing w:val="0"/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>
            <w:pPr>
              <w:contextualSpacing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Average Commission Rate: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0" w:hRule="atLeast"/>
        </w:trPr>
        <w:tc>
          <w:tcPr>
            <w:vMerge w:val="continue"/>
            <w:shd w:fill="000000" w:val="clear"/>
          </w:tcPr>
          <w:p w:rsidR="00000000" w:rsidDel="00000000" w:rsidP="00000000" w:rsidRDefault="00000000" w:rsidRPr="00000000">
            <w:pPr>
              <w:contextualSpacing w:val="0"/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>
            <w:pPr>
              <w:contextualSpacing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Total Revenue: 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vMerge w:val="restart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 Year Goals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  <w:t xml:space="preserve">What will your business look like in 1 year?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>
            <w:pPr>
              <w:contextualSpacing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#1 Source of business: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vMerge w:val="continue"/>
          </w:tcPr>
          <w:p w:rsidR="00000000" w:rsidDel="00000000" w:rsidP="00000000" w:rsidRDefault="00000000" w:rsidRPr="00000000">
            <w:pPr>
              <w:contextualSpacing w:val="0"/>
              <w:jc w:val="righ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>
            <w:pPr>
              <w:contextualSpacing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#2 Source of business: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vMerge w:val="continue"/>
          </w:tcPr>
          <w:p w:rsidR="00000000" w:rsidDel="00000000" w:rsidP="00000000" w:rsidRDefault="00000000" w:rsidRPr="00000000">
            <w:pPr>
              <w:contextualSpacing w:val="0"/>
              <w:jc w:val="righ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>
            <w:pPr>
              <w:contextualSpacing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#3 Source of business: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vMerge w:val="continue"/>
          </w:tcPr>
          <w:p w:rsidR="00000000" w:rsidDel="00000000" w:rsidP="00000000" w:rsidRDefault="00000000" w:rsidRPr="00000000">
            <w:pPr>
              <w:contextualSpacing w:val="0"/>
              <w:jc w:val="righ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>
            <w:pPr>
              <w:contextualSpacing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Number of Transactions: 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vMerge w:val="continue"/>
          </w:tcPr>
          <w:p w:rsidR="00000000" w:rsidDel="00000000" w:rsidP="00000000" w:rsidRDefault="00000000" w:rsidRPr="00000000">
            <w:pPr>
              <w:contextualSpacing w:val="0"/>
              <w:jc w:val="righ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>
            <w:pPr>
              <w:contextualSpacing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Average Sales Price: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vMerge w:val="continue"/>
          </w:tcPr>
          <w:p w:rsidR="00000000" w:rsidDel="00000000" w:rsidP="00000000" w:rsidRDefault="00000000" w:rsidRPr="00000000">
            <w:pPr>
              <w:contextualSpacing w:val="0"/>
              <w:jc w:val="righ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>
            <w:pPr>
              <w:contextualSpacing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Average Commission Rate: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vMerge w:val="continue"/>
          </w:tcPr>
          <w:p w:rsidR="00000000" w:rsidDel="00000000" w:rsidP="00000000" w:rsidRDefault="00000000" w:rsidRPr="00000000">
            <w:pPr>
              <w:contextualSpacing w:val="0"/>
              <w:jc w:val="righ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>
            <w:pPr>
              <w:contextualSpacing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Total Revenue: 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0" w:hRule="atLeast"/>
        </w:trPr>
        <w:tc>
          <w:tcPr>
            <w:shd w:fill="c00000" w:val="clea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Quarterly Plan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color w:val="ffffff"/>
                <w:rtl w:val="0"/>
              </w:rPr>
              <w:t xml:space="preserve">How am I going to get there?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  <w:rPr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0000"/>
                <w:sz w:val="20"/>
                <w:szCs w:val="20"/>
                <w:rtl w:val="0"/>
              </w:rPr>
              <w:t xml:space="preserve">     </w:t>
            </w:r>
            <w:r w:rsidDel="00000000" w:rsidR="00000000" w:rsidRPr="00000000">
              <w:rPr>
                <w:b w:val="1"/>
                <w:color w:val="ff0000"/>
                <w:sz w:val="20"/>
                <w:szCs w:val="20"/>
                <w:u w:val="single"/>
                <w:rtl w:val="0"/>
              </w:rPr>
              <w:t xml:space="preserve">Task to be completed:</w:t>
            </w:r>
            <w:r w:rsidDel="00000000" w:rsidR="00000000" w:rsidRPr="00000000">
              <w:rPr>
                <w:b w:val="1"/>
                <w:color w:val="ff0000"/>
                <w:sz w:val="20"/>
                <w:szCs w:val="20"/>
                <w:rtl w:val="0"/>
              </w:rPr>
              <w:t xml:space="preserve">                             </w:t>
            </w:r>
            <w:r w:rsidDel="00000000" w:rsidR="00000000" w:rsidRPr="00000000">
              <w:rPr>
                <w:b w:val="1"/>
                <w:color w:val="ff0000"/>
                <w:sz w:val="20"/>
                <w:szCs w:val="20"/>
                <w:u w:val="single"/>
                <w:rtl w:val="0"/>
              </w:rPr>
              <w:t xml:space="preserve">Who is involved?</w:t>
            </w:r>
            <w:r w:rsidDel="00000000" w:rsidR="00000000" w:rsidRPr="00000000">
              <w:rPr>
                <w:b w:val="1"/>
                <w:color w:val="ff0000"/>
                <w:sz w:val="20"/>
                <w:szCs w:val="20"/>
                <w:rtl w:val="0"/>
              </w:rPr>
              <w:t xml:space="preserve">                           </w:t>
            </w:r>
            <w:r w:rsidDel="00000000" w:rsidR="00000000" w:rsidRPr="00000000">
              <w:rPr>
                <w:b w:val="1"/>
                <w:color w:val="ff0000"/>
                <w:sz w:val="20"/>
                <w:szCs w:val="20"/>
                <w:u w:val="single"/>
                <w:rtl w:val="0"/>
              </w:rPr>
              <w:t xml:space="preserve">By what date?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540" w:right="0" w:hanging="360"/>
              <w:contextualSpacing w:val="1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540" w:right="0" w:hanging="360"/>
              <w:contextualSpacing w:val="1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540" w:right="0" w:hanging="360"/>
              <w:contextualSpacing w:val="1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540" w:right="0" w:hanging="360"/>
              <w:contextualSpacing w:val="1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>
          <w:b w:val="1"/>
          <w:color w:val="c00000"/>
          <w:sz w:val="24"/>
          <w:szCs w:val="24"/>
        </w:rPr>
      </w:pPr>
      <w:r w:rsidDel="00000000" w:rsidR="00000000" w:rsidRPr="00000000">
        <w:rPr>
          <w:b w:val="1"/>
          <w:color w:val="c00000"/>
          <w:sz w:val="24"/>
          <w:szCs w:val="24"/>
          <w:rtl w:val="0"/>
        </w:rPr>
        <w:t xml:space="preserve">Opportunities: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60" w:right="0" w:hanging="360"/>
        <w:contextualSpacing w:val="1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60" w:right="0" w:hanging="360"/>
        <w:contextualSpacing w:val="1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360" w:right="0" w:hanging="360"/>
        <w:contextualSpacing w:val="1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color w:val="c00000"/>
          <w:sz w:val="24"/>
          <w:szCs w:val="24"/>
        </w:rPr>
      </w:pPr>
      <w:r w:rsidDel="00000000" w:rsidR="00000000" w:rsidRPr="00000000">
        <w:rPr>
          <w:b w:val="1"/>
          <w:color w:val="c00000"/>
          <w:sz w:val="24"/>
          <w:szCs w:val="24"/>
          <w:rtl w:val="0"/>
        </w:rPr>
        <w:t xml:space="preserve">Threats: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60" w:right="0" w:hanging="360"/>
        <w:contextualSpacing w:val="1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60" w:right="0" w:hanging="360"/>
        <w:contextualSpacing w:val="1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360" w:right="0" w:hanging="360"/>
        <w:contextualSpacing w:val="1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color w:val="c00000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b w:val="1"/>
          <w:color w:val="c00000"/>
          <w:sz w:val="8"/>
          <w:szCs w:val="8"/>
        </w:rPr>
        <w:sectPr>
          <w:type w:val="continuous"/>
          <w:pgSz w:h="20160" w:w="12240"/>
          <w:pgMar w:bottom="1440" w:top="1440" w:left="1440" w:right="1440" w:header="0"/>
          <w:cols w:equalWidth="0" w:num="4">
            <w:col w:space="720" w:w="1800"/>
            <w:col w:space="720" w:w="1800"/>
            <w:col w:space="720" w:w="1800"/>
            <w:col w:space="0" w:w="1800"/>
          </w:cols>
        </w:sect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color w:val="c00000"/>
          <w:sz w:val="24"/>
          <w:szCs w:val="24"/>
        </w:rPr>
      </w:pPr>
      <w:r w:rsidDel="00000000" w:rsidR="00000000" w:rsidRPr="00000000">
        <w:rPr>
          <w:rtl w:val="0"/>
        </w:rPr>
      </w:r>
    </w:p>
    <w:sectPr>
      <w:type w:val="continuous"/>
      <w:pgSz w:h="20160" w:w="12240"/>
      <w:pgMar w:bottom="1440" w:top="1440" w:left="1440" w:right="1440" w:header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Arial"/>
  <w:font w:name="David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720" w:line="240" w:lineRule="auto"/>
      <w:ind w:left="0" w:right="0" w:firstLine="0"/>
      <w:contextualSpacing w:val="0"/>
      <w:jc w:val="left"/>
      <w:rPr>
        <w:rFonts w:ascii="David" w:cs="David" w:eastAsia="David" w:hAnsi="David"/>
        <w:b w:val="1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                             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c00000"/>
        <w:sz w:val="22"/>
        <w:szCs w:val="22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Fonts w:ascii="David" w:cs="David" w:eastAsia="David" w:hAnsi="David"/>
        <w:b w:val="1"/>
        <w:i w:val="0"/>
        <w:smallCaps w:val="0"/>
        <w:strike w:val="0"/>
        <w:color w:val="c00000"/>
        <w:sz w:val="36"/>
        <w:szCs w:val="36"/>
        <w:u w:val="none"/>
        <w:shd w:fill="auto" w:val="clear"/>
        <w:vertAlign w:val="baseline"/>
      </w:rPr>
      <w:drawing>
        <wp:inline distB="0" distT="0" distL="0" distR="0">
          <wp:extent cx="785943" cy="701891"/>
          <wp:effectExtent b="0" l="0" r="0" t="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85943" cy="701891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c00000"/>
        <w:sz w:val="22"/>
        <w:szCs w:val="22"/>
        <w:u w:val="none"/>
        <w:shd w:fill="auto" w:val="clear"/>
        <w:vertAlign w:val="baseline"/>
        <w:rtl w:val="0"/>
      </w:rPr>
      <w:t xml:space="preserve">  </w:t>
    </w:r>
    <w:r w:rsidDel="00000000" w:rsidR="00000000" w:rsidRPr="00000000">
      <w:rPr>
        <w:rFonts w:ascii="David" w:cs="David" w:eastAsia="David" w:hAnsi="David"/>
        <w:b w:val="1"/>
        <w:i w:val="0"/>
        <w:smallCaps w:val="0"/>
        <w:strike w:val="0"/>
        <w:color w:val="c00000"/>
        <w:sz w:val="36"/>
        <w:szCs w:val="36"/>
        <w:u w:val="none"/>
        <w:shd w:fill="auto" w:val="clear"/>
        <w:vertAlign w:val="baseline"/>
        <w:rtl w:val="0"/>
      </w:rPr>
      <w:t xml:space="preserve">TTHST </w:t>
    </w:r>
    <w:r w:rsidDel="00000000" w:rsidR="00000000" w:rsidRPr="00000000">
      <w:rPr>
        <w:rFonts w:ascii="David" w:cs="David" w:eastAsia="David" w:hAnsi="David"/>
        <w:b w:val="1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  <w:rtl w:val="0"/>
      </w:rPr>
      <w:t xml:space="preserve">Strategic Plan  </w:t>
      <w:tab/>
      <w:t xml:space="preserve">  </w:t>
    </w:r>
    <w:r w:rsidDel="00000000" w:rsidR="00000000" w:rsidRPr="00000000">
      <w:rPr>
        <w:rFonts w:ascii="David" w:cs="David" w:eastAsia="David" w:hAnsi="David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Date</w:t>
    </w:r>
    <w:r w:rsidDel="00000000" w:rsidR="00000000" w:rsidRPr="00000000">
      <w:rPr>
        <w:rFonts w:ascii="David" w:cs="David" w:eastAsia="David" w:hAnsi="David"/>
        <w:b w:val="1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  <w:rtl w:val="0"/>
      </w:rPr>
      <w:t xml:space="preserve">:_____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540" w:hanging="360"/>
      </w:pPr>
      <w:rPr/>
    </w:lvl>
    <w:lvl w:ilvl="1">
      <w:start w:val="1"/>
      <w:numFmt w:val="lowerLetter"/>
      <w:lvlText w:val="%2."/>
      <w:lvlJc w:val="left"/>
      <w:pPr>
        <w:ind w:left="1260" w:hanging="360"/>
      </w:pPr>
      <w:rPr/>
    </w:lvl>
    <w:lvl w:ilvl="2">
      <w:start w:val="1"/>
      <w:numFmt w:val="lowerRoman"/>
      <w:lvlText w:val="%3."/>
      <w:lvlJc w:val="right"/>
      <w:pPr>
        <w:ind w:left="1980" w:hanging="180"/>
      </w:pPr>
      <w:rPr/>
    </w:lvl>
    <w:lvl w:ilvl="3">
      <w:start w:val="1"/>
      <w:numFmt w:val="decimal"/>
      <w:lvlText w:val="%4."/>
      <w:lvlJc w:val="left"/>
      <w:pPr>
        <w:ind w:left="2700" w:hanging="360"/>
      </w:pPr>
      <w:rPr/>
    </w:lvl>
    <w:lvl w:ilvl="4">
      <w:start w:val="1"/>
      <w:numFmt w:val="lowerLetter"/>
      <w:lvlText w:val="%5."/>
      <w:lvlJc w:val="left"/>
      <w:pPr>
        <w:ind w:left="3420" w:hanging="360"/>
      </w:pPr>
      <w:rPr/>
    </w:lvl>
    <w:lvl w:ilvl="5">
      <w:start w:val="1"/>
      <w:numFmt w:val="lowerRoman"/>
      <w:lvlText w:val="%6."/>
      <w:lvlJc w:val="right"/>
      <w:pPr>
        <w:ind w:left="4140" w:hanging="180"/>
      </w:pPr>
      <w:rPr/>
    </w:lvl>
    <w:lvl w:ilvl="6">
      <w:start w:val="1"/>
      <w:numFmt w:val="decimal"/>
      <w:lvlText w:val="%7."/>
      <w:lvlJc w:val="left"/>
      <w:pPr>
        <w:ind w:left="4860" w:hanging="360"/>
      </w:pPr>
      <w:rPr/>
    </w:lvl>
    <w:lvl w:ilvl="7">
      <w:start w:val="1"/>
      <w:numFmt w:val="lowerLetter"/>
      <w:lvlText w:val="%8."/>
      <w:lvlJc w:val="left"/>
      <w:pPr>
        <w:ind w:left="5580" w:hanging="360"/>
      </w:pPr>
      <w:rPr/>
    </w:lvl>
    <w:lvl w:ilvl="8">
      <w:start w:val="1"/>
      <w:numFmt w:val="lowerRoman"/>
      <w:lvlText w:val="%9."/>
      <w:lvlJc w:val="right"/>
      <w:pPr>
        <w:ind w:left="630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5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fill="cccccc" w:val="clear"/>
      </w:tcPr>
    </w:tblStylePr>
    <w:tblStylePr w:type="band1Vert">
      <w:tcPr>
        <w:shd w:fill="cccccc" w:val="clear"/>
      </w:tcPr>
    </w:tblStylePr>
    <w:tblStylePr w:type="firstCol">
      <w:rPr>
        <w:b w:val="1"/>
      </w:rPr>
    </w:tblStylePr>
    <w:tblStylePr w:type="firstRow">
      <w:rPr>
        <w:b w:val="1"/>
        <w:color w:val="ffffff"/>
      </w:rPr>
      <w:tcPr>
        <w:tc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0" w:val="nil"/>
          <w:insideV w:color="000000" w:space="0" w:sz="0" w:val="nil"/>
        </w:tcBorders>
        <w:shd w:fill="000000" w:val="clear"/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000000" w:space="0" w:sz="4" w:val="single"/>
        </w:tcBorders>
      </w:tcPr>
    </w:tblStyle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