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mgnt2u8dvd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📄 THE VOTE-GOAT METHOD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Votes Are Counted, Verified and Recorded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Vote-Goat®</w:t>
        <w:br w:type="textWrapping"/>
        <w:t xml:space="preserve"> Operated by Human-Validation-Group Limited</w:t>
        <w:br w:type="textWrapping"/>
        <w:t xml:space="preserve"> Company Number: 17007949</w:t>
        <w:br w:type="textWrapping"/>
        <w:t xml:space="preserve"> Registered in England &amp; Wales</w:t>
        <w:br w:type="textWrapping"/>
        <w:t xml:space="preserve"> ICO Registration Number: ZC094582</w:t>
        <w:br w:type="textWrapping"/>
        <w:t xml:space="preserve"> UK Trade Mark: 00004334770</w:t>
        <w:br w:type="textWrapping"/>
        <w:t xml:space="preserve"> Last Updated: 01 April 2026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8qxmci1jw2d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Our Purpose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exists to count, verify and record cultural opinion in a structured and transparent way.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not declare objective truth.</w:t>
        <w:br w:type="textWrapping"/>
        <w:t xml:space="preserve"> We record verified participation.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legitimate vote contributes to a cumulative cultural archive.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platform operates as: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democratic cultural voting system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competitive ranking engine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long-term statistical archive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founder-led, community-powered movement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vote is cast and verified — it becomes part of cultural history.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k9bjvj13rli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Core Principles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Every verified vote counts.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Voting is opinion-based.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Rankings are cumulative.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Integrity overrides manipulation.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Participation builds Cultural Status.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archive reflects legitimate activity only.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records opinion — not fact.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any given moment, the only factual statement we make is:</w:t>
      </w:r>
    </w:p>
    <w:p w:rsidR="00000000" w:rsidDel="00000000" w:rsidP="00000000" w:rsidRDefault="00000000" w:rsidRPr="00000000" w14:paraId="0000001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At this time, this nominee holds this position based on verified participation.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lu95juhwbkb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How Voting Works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am15zp3iidc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3.1 Casting Votes</w:t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Votes may be cast at any time.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Votes are counted immediately within the system.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Individual vote choices remain private.</w:t>
        <w:br w:type="textWrapping"/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3ax60hcnnj9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3.2 Weekly Publication Cycle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weekly counting period closes Friday at 23:59 (UK time).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Official results are published every Sunday at 7pm (UK time).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Votes cast on Saturday or Sunday count toward the following week’s announcement.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 totals are not shown live in real time.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Publication occurs once per week.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ka49cy4tm3p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Voting Windows &amp; Allowances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operates on two voting windows per calendar year: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January 1 – June 30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July 1 – December 31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Within each window:</w:t>
      </w:r>
    </w:p>
    <w:p w:rsidR="00000000" w:rsidDel="00000000" w:rsidP="00000000" w:rsidRDefault="00000000" w:rsidRPr="00000000" w14:paraId="0000002C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Votes are allocated monthly.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Votes accumulate across months.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Unused votes expire at the end of the window.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Rankings never reset.</w:t>
        <w:br w:type="textWrapping"/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xlrlpqbohvu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4.1 Monthly Vote Allocation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Free — 2 votes per month</w:t>
        <w:br w:type="textWrapping"/>
        <w:t xml:space="preserve"> Domestic — 10 votes per month</w:t>
        <w:br w:type="textWrapping"/>
        <w:t xml:space="preserve"> Mountain — 15 votes per month</w:t>
        <w:br w:type="textWrapping"/>
        <w:t xml:space="preserve"> Golden — 20 votes per month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Votes accumulate within the 6-month window and expire if unused.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ij3yjekt3d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Category Vote Cap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user may cast: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maximum of 50 votes per category per 6-month window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applies to: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Free users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Subscribers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Purchased votes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Purchased votes are added to the same vote pool.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user may exceed the 50-vote-per-category cap within a window.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oed89tn063k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Rankings &amp; Archive Structure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Rankings: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 lifetime cumulative.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reset.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May be filtered by calendar year.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May be filtered by approved demographic breakdowns where legally compliant.</w:t>
        <w:br w:type="textWrapping"/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Weekly announcements reflect cumulative totals.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Annual awards reflect performance within a calendar year.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Rankings may change at any time due to legitimate participation.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yrah957u51f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Fraud Prevention &amp; Integrity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uses monitoring systems including: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Behavioural pattern analysis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IP clustering detection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Automated activity screening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Manual review processes</w:t>
        <w:br w:type="textWrapping"/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fraud or manipulation is suspected: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full review is conducted.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Fraudulent votes may be removed.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Rankings may be adjusted.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announcements may be amended.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Awards may be corrected if materially affected.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Accounts may be suspended or permanently banned.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Cultural Status and badges may be revoked.</w:t>
        <w:br w:type="textWrapping"/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archive is permanent — but only verified legitimate votes form part of that archive.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Integrity outweighs individual outcomes.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wden6uk02hf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Category Partner Model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Categories may have a recognised Category Partner.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Category Partner status: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Does not grant ownership of the platform.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not transfer intellectual property.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not provide governance authority.</w:t>
        <w:br w:type="textWrapping"/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Category Partners may receive: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5% of net revenue generated within their specific category.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Payments calculated monthly.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Payments made monthly in arrears.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Subject to minimum payout threshold.</w:t>
        <w:br w:type="textWrapping"/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Paid categories must generate a minimum of 50 verified votes per calendar month.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Failure results in reversion to marketplace.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Gifted categories operate under private agreement.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beskdtt3l69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Charity Fund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allocates a target 5% of net revenue (after processor fees) to the Charity Fund.</w:t>
      </w:r>
    </w:p>
    <w:p w:rsidR="00000000" w:rsidDel="00000000" w:rsidP="00000000" w:rsidRDefault="00000000" w:rsidRPr="00000000" w14:paraId="0000006A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Founder creates a shortlist of charities.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community votes on the shortlist.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Distribution occurs every 6 months.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necessary, the Founder may exercise discretion in selecting an alternative recipient.</w:t>
        <w:br w:type="textWrapping"/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Transparency commitments may include public fund totals and confirmation of distribution.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m6qmxp2ktxw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Cultural Status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Participation builds Cultural Status.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Status reflects:</w:t>
      </w:r>
    </w:p>
    <w:p w:rsidR="00000000" w:rsidDel="00000000" w:rsidP="00000000" w:rsidRDefault="00000000" w:rsidRPr="00000000" w14:paraId="00000073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Total votes cast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Engagement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Contribution</w:t>
        <w:br w:type="textWrapping"/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Profiles may display:</w:t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Total votes cast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Cultural Status level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Active badges</w:t>
        <w:br w:type="textWrapping"/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Individual vote choices remain private.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Cultural Status and badges may be removed in cases of fraud or breach of platform rules.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cqpldxrw2qv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The Long-Term Vision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is building: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permanent record of cultural opinion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structured global participation engine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transparent ranking system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platform where participation shapes visibility</w:t>
        <w:br w:type="textWrapping"/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Culture moves.</w:t>
        <w:br w:type="textWrapping"/>
        <w:t xml:space="preserve"> Leadership changes.</w:t>
        <w:br w:type="textWrapping"/>
        <w:t xml:space="preserve"> Participation writes the record.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does not define greatness.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records who the community believes it to be.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🐐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Structured. Transparent. Participation-powered.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