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C942" w14:textId="1FC2D250" w:rsidR="00E056B2" w:rsidRDefault="00D25884" w:rsidP="00E011E5">
      <w:pPr>
        <w:pStyle w:val="Heading1"/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041C60B7" wp14:editId="164AB2F3">
            <wp:simplePos x="0" y="0"/>
            <wp:positionH relativeFrom="column">
              <wp:posOffset>-19050</wp:posOffset>
            </wp:positionH>
            <wp:positionV relativeFrom="page">
              <wp:posOffset>1223010</wp:posOffset>
            </wp:positionV>
            <wp:extent cx="212090" cy="212090"/>
            <wp:effectExtent l="0" t="0" r="0" b="0"/>
            <wp:wrapNone/>
            <wp:docPr id="9" name="Graphic 9" descr="Binocu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Binocula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1E2">
        <w:t xml:space="preserve"> </w:t>
      </w:r>
      <w:r w:rsidR="00E056B2">
        <w:t xml:space="preserve">       </w:t>
      </w:r>
      <w:r w:rsidR="00E056B2" w:rsidRPr="003C2BBB">
        <w:t>Course Overview</w:t>
      </w:r>
      <w:r w:rsidR="00E056B2">
        <w:tab/>
      </w:r>
    </w:p>
    <w:p w14:paraId="6AC90838" w14:textId="51AD00B8" w:rsidR="00E011E5" w:rsidRPr="00794E12" w:rsidRDefault="00F82C75" w:rsidP="00833F20">
      <w:pPr>
        <w:rPr>
          <w:sz w:val="21"/>
          <w:szCs w:val="21"/>
        </w:rPr>
      </w:pPr>
      <w:r w:rsidRPr="00794E12">
        <w:rPr>
          <w:sz w:val="21"/>
          <w:szCs w:val="21"/>
        </w:rPr>
        <w:t>This course provides a comprehensive and detailed insight into project controls and covers estimating, planning,</w:t>
      </w:r>
      <w:r w:rsidR="00EB0AEA">
        <w:rPr>
          <w:sz w:val="21"/>
          <w:szCs w:val="21"/>
        </w:rPr>
        <w:t xml:space="preserve"> scheduling.</w:t>
      </w:r>
      <w:r w:rsidRPr="00794E12">
        <w:rPr>
          <w:sz w:val="21"/>
          <w:szCs w:val="21"/>
        </w:rPr>
        <w:t xml:space="preserve"> cost engineering, risk management, monitoring and controlling and much more. </w:t>
      </w:r>
      <w:r w:rsidR="002329A5">
        <w:rPr>
          <w:sz w:val="21"/>
          <w:szCs w:val="21"/>
        </w:rPr>
        <w:t>Th</w:t>
      </w:r>
      <w:r w:rsidR="00AE4085">
        <w:rPr>
          <w:sz w:val="21"/>
          <w:szCs w:val="21"/>
        </w:rPr>
        <w:t xml:space="preserve">is includes </w:t>
      </w:r>
      <w:r w:rsidR="00FA1327">
        <w:rPr>
          <w:sz w:val="21"/>
          <w:szCs w:val="21"/>
        </w:rPr>
        <w:t>a</w:t>
      </w:r>
      <w:r w:rsidR="00EB0AEA">
        <w:rPr>
          <w:sz w:val="21"/>
          <w:szCs w:val="21"/>
        </w:rPr>
        <w:t xml:space="preserve"> particularly </w:t>
      </w:r>
      <w:r w:rsidR="00FA1327">
        <w:rPr>
          <w:sz w:val="21"/>
          <w:szCs w:val="21"/>
        </w:rPr>
        <w:t>in-depth focus on planning, scheduling and earned value from first princip</w:t>
      </w:r>
      <w:r w:rsidR="00F6459F">
        <w:rPr>
          <w:sz w:val="21"/>
          <w:szCs w:val="21"/>
        </w:rPr>
        <w:t>les</w:t>
      </w:r>
      <w:r w:rsidR="00EB0AEA">
        <w:rPr>
          <w:sz w:val="21"/>
          <w:szCs w:val="21"/>
        </w:rPr>
        <w:t>.</w:t>
      </w:r>
      <w:r w:rsidR="00F6459F">
        <w:rPr>
          <w:sz w:val="21"/>
          <w:szCs w:val="21"/>
        </w:rPr>
        <w:t xml:space="preserve"> </w:t>
      </w:r>
      <w:r w:rsidR="003A3F40" w:rsidRPr="003A3F40">
        <w:rPr>
          <w:sz w:val="21"/>
          <w:szCs w:val="21"/>
        </w:rPr>
        <w:t>To solidify the learning, delegates create worked examples from a simulated "real world" project case study with associated data</w:t>
      </w:r>
      <w:r w:rsidR="00833F20">
        <w:rPr>
          <w:sz w:val="21"/>
          <w:szCs w:val="21"/>
        </w:rPr>
        <w:t xml:space="preserve"> and exercises. In doing this, d</w:t>
      </w:r>
      <w:r w:rsidRPr="00794E12">
        <w:rPr>
          <w:sz w:val="21"/>
          <w:szCs w:val="21"/>
        </w:rPr>
        <w:t xml:space="preserve">elegates use a range of best practice tools and techniques to acquire the understanding and skills </w:t>
      </w:r>
      <w:r w:rsidR="00EE3DD6" w:rsidRPr="00794E12">
        <w:rPr>
          <w:sz w:val="21"/>
          <w:szCs w:val="21"/>
        </w:rPr>
        <w:t xml:space="preserve">for </w:t>
      </w:r>
      <w:r w:rsidRPr="00794E12">
        <w:rPr>
          <w:sz w:val="21"/>
          <w:szCs w:val="21"/>
        </w:rPr>
        <w:t>project success.</w:t>
      </w:r>
      <w:r w:rsidR="00E011E5" w:rsidRPr="00794E12">
        <w:rPr>
          <w:sz w:val="21"/>
          <w:szCs w:val="21"/>
        </w:rPr>
        <w:t xml:space="preserve"> </w:t>
      </w:r>
    </w:p>
    <w:p w14:paraId="3D4D30AC" w14:textId="77777777" w:rsidR="00E011E5" w:rsidRPr="003C2BBB" w:rsidRDefault="00E011E5" w:rsidP="00E011E5">
      <w:pPr>
        <w:pStyle w:val="Heading1"/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3CD68A54" wp14:editId="0D859C40">
            <wp:simplePos x="0" y="0"/>
            <wp:positionH relativeFrom="column">
              <wp:posOffset>-1270</wp:posOffset>
            </wp:positionH>
            <wp:positionV relativeFrom="paragraph">
              <wp:posOffset>47625</wp:posOffset>
            </wp:positionV>
            <wp:extent cx="212400" cy="212400"/>
            <wp:effectExtent l="0" t="0" r="0" b="0"/>
            <wp:wrapNone/>
            <wp:docPr id="10" name="Graphic 10" descr="Cloud Comp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Cloud Comput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C</w:t>
      </w:r>
      <w:r w:rsidRPr="003C2BBB">
        <w:t>ourse Style</w:t>
      </w:r>
    </w:p>
    <w:p w14:paraId="555118B7" w14:textId="77777777" w:rsidR="00E011E5" w:rsidRPr="00794E12" w:rsidRDefault="00E011E5" w:rsidP="00E011E5">
      <w:pPr>
        <w:jc w:val="both"/>
        <w:rPr>
          <w:sz w:val="21"/>
          <w:szCs w:val="21"/>
        </w:rPr>
      </w:pPr>
      <w:r w:rsidRPr="00794E12">
        <w:rPr>
          <w:sz w:val="21"/>
          <w:szCs w:val="21"/>
        </w:rPr>
        <w:t>Course style is virtual instructor-led. Delegates are provided with access to the GO FORTH Microsoft Teams environment that is specially configured for enhanced collaboration. The rich and high-quality interactive virtual learning workspace helps replicate the physical classroom environment, whilst providing all the advantages of a structured virtual learning environment</w:t>
      </w:r>
    </w:p>
    <w:p w14:paraId="232E0357" w14:textId="77777777" w:rsidR="00E011E5" w:rsidRPr="003C2BBB" w:rsidRDefault="00E011E5" w:rsidP="00E011E5">
      <w:pPr>
        <w:pStyle w:val="Heading1"/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59C7EDA8" wp14:editId="65F53EE3">
            <wp:simplePos x="0" y="0"/>
            <wp:positionH relativeFrom="column">
              <wp:posOffset>-5080</wp:posOffset>
            </wp:positionH>
            <wp:positionV relativeFrom="paragraph">
              <wp:posOffset>37465</wp:posOffset>
            </wp:positionV>
            <wp:extent cx="212400" cy="212400"/>
            <wp:effectExtent l="0" t="0" r="0" b="0"/>
            <wp:wrapNone/>
            <wp:docPr id="11" name="Graphic 11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Clock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Pr="003C2BBB">
        <w:t>Course Duration</w:t>
      </w:r>
    </w:p>
    <w:p w14:paraId="339911D3" w14:textId="0C4E577A" w:rsidR="00A136A2" w:rsidRPr="009E2F91" w:rsidRDefault="00F3505B" w:rsidP="00A136A2">
      <w:pPr>
        <w:rPr>
          <w:b/>
          <w:bCs/>
          <w:sz w:val="21"/>
          <w:szCs w:val="21"/>
        </w:rPr>
      </w:pPr>
      <w:bookmarkStart w:id="0" w:name="_Hlk65344751"/>
      <w:r w:rsidRPr="009E2F91">
        <w:rPr>
          <w:sz w:val="21"/>
          <w:szCs w:val="21"/>
        </w:rPr>
        <w:t>5</w:t>
      </w:r>
      <w:r w:rsidR="00A136A2" w:rsidRPr="009E2F91">
        <w:rPr>
          <w:sz w:val="21"/>
          <w:szCs w:val="21"/>
        </w:rPr>
        <w:t xml:space="preserve"> x </w:t>
      </w:r>
      <w:r w:rsidRPr="009E2F91">
        <w:rPr>
          <w:sz w:val="21"/>
          <w:szCs w:val="21"/>
        </w:rPr>
        <w:t>5</w:t>
      </w:r>
      <w:r w:rsidR="00A136A2" w:rsidRPr="009E2F91">
        <w:rPr>
          <w:sz w:val="21"/>
          <w:szCs w:val="21"/>
        </w:rPr>
        <w:t xml:space="preserve">-hour virtual days (9.00am to </w:t>
      </w:r>
      <w:r w:rsidRPr="009E2F91">
        <w:rPr>
          <w:sz w:val="21"/>
          <w:szCs w:val="21"/>
        </w:rPr>
        <w:t>2.00</w:t>
      </w:r>
      <w:r w:rsidR="00A136A2" w:rsidRPr="009E2F91">
        <w:rPr>
          <w:sz w:val="21"/>
          <w:szCs w:val="21"/>
        </w:rPr>
        <w:t xml:space="preserve">pm) = </w:t>
      </w:r>
      <w:r w:rsidR="00A136A2" w:rsidRPr="009E2F91">
        <w:rPr>
          <w:b/>
          <w:bCs/>
          <w:sz w:val="21"/>
          <w:szCs w:val="21"/>
        </w:rPr>
        <w:t>2</w:t>
      </w:r>
      <w:r w:rsidRPr="009E2F91">
        <w:rPr>
          <w:b/>
          <w:bCs/>
          <w:sz w:val="21"/>
          <w:szCs w:val="21"/>
        </w:rPr>
        <w:t>5</w:t>
      </w:r>
      <w:r w:rsidR="00A136A2" w:rsidRPr="009E2F91">
        <w:rPr>
          <w:b/>
          <w:bCs/>
          <w:sz w:val="21"/>
          <w:szCs w:val="21"/>
        </w:rPr>
        <w:t xml:space="preserve"> hours</w:t>
      </w:r>
    </w:p>
    <w:bookmarkEnd w:id="0"/>
    <w:p w14:paraId="35E1D5AE" w14:textId="547D3715" w:rsidR="00F82C75" w:rsidRDefault="00E011E5" w:rsidP="00EE5D78">
      <w:pPr>
        <w:pStyle w:val="Heading1"/>
        <w:spacing w:line="257" w:lineRule="auto"/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0C7A8A25" wp14:editId="219F54AA">
            <wp:simplePos x="0" y="0"/>
            <wp:positionH relativeFrom="column">
              <wp:posOffset>-11430</wp:posOffset>
            </wp:positionH>
            <wp:positionV relativeFrom="paragraph">
              <wp:posOffset>39370</wp:posOffset>
            </wp:positionV>
            <wp:extent cx="212400" cy="212400"/>
            <wp:effectExtent l="0" t="0" r="0" b="0"/>
            <wp:wrapNone/>
            <wp:docPr id="16" name="Graphic 16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Lis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r w:rsidR="00F82C75" w:rsidRPr="00C73B48">
        <w:t>Course Content</w:t>
      </w:r>
    </w:p>
    <w:tbl>
      <w:tblPr>
        <w:tblStyle w:val="TableGrid"/>
        <w:tblpPr w:leftFromText="180" w:rightFromText="180" w:vertAnchor="text" w:tblpY="85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5103"/>
      </w:tblGrid>
      <w:tr w:rsidR="00F82C75" w:rsidRPr="005A5FBD" w14:paraId="2FD6057D" w14:textId="77777777" w:rsidTr="00B4285A">
        <w:tc>
          <w:tcPr>
            <w:tcW w:w="5443" w:type="dxa"/>
          </w:tcPr>
          <w:p w14:paraId="33CF5086" w14:textId="77777777" w:rsidR="00F82C75" w:rsidRPr="00794E12" w:rsidRDefault="00F82C75" w:rsidP="00B428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Project control overview</w:t>
            </w:r>
          </w:p>
          <w:p w14:paraId="3350F621" w14:textId="77777777" w:rsidR="00F82C75" w:rsidRPr="00794E12" w:rsidRDefault="00F82C75" w:rsidP="00B428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Lifecycle and methods</w:t>
            </w:r>
          </w:p>
        </w:tc>
        <w:tc>
          <w:tcPr>
            <w:tcW w:w="5103" w:type="dxa"/>
          </w:tcPr>
          <w:p w14:paraId="2FA12046" w14:textId="77777777" w:rsidR="00E3547A" w:rsidRPr="00794E12" w:rsidRDefault="00B12232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Resource Management</w:t>
            </w:r>
          </w:p>
          <w:p w14:paraId="2BC1408C" w14:textId="7C2B6977" w:rsidR="00B12232" w:rsidRPr="00794E12" w:rsidRDefault="00DF07AB" w:rsidP="00924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Monitoring and Control (Earned Value)</w:t>
            </w:r>
          </w:p>
        </w:tc>
      </w:tr>
      <w:tr w:rsidR="00F82C75" w:rsidRPr="005A5FBD" w14:paraId="5B8CE1EF" w14:textId="77777777" w:rsidTr="00B4285A">
        <w:tc>
          <w:tcPr>
            <w:tcW w:w="5443" w:type="dxa"/>
          </w:tcPr>
          <w:p w14:paraId="2432BD50" w14:textId="6F667147" w:rsidR="00204870" w:rsidRPr="00794E12" w:rsidRDefault="00204870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 xml:space="preserve">Organisation and </w:t>
            </w:r>
            <w:r w:rsidR="00E3547A" w:rsidRPr="00794E12">
              <w:rPr>
                <w:sz w:val="21"/>
                <w:szCs w:val="21"/>
              </w:rPr>
              <w:t>r</w:t>
            </w:r>
            <w:r w:rsidRPr="00794E12">
              <w:rPr>
                <w:sz w:val="21"/>
                <w:szCs w:val="21"/>
              </w:rPr>
              <w:t>oles</w:t>
            </w:r>
          </w:p>
          <w:p w14:paraId="045D2052" w14:textId="77777777" w:rsidR="00F82C75" w:rsidRPr="00794E12" w:rsidRDefault="00F82C75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Key skills and behaviours</w:t>
            </w:r>
          </w:p>
          <w:p w14:paraId="409D62F4" w14:textId="03AD976D" w:rsidR="00B46264" w:rsidRPr="00794E12" w:rsidRDefault="00B46264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Initiating a project</w:t>
            </w:r>
          </w:p>
        </w:tc>
        <w:tc>
          <w:tcPr>
            <w:tcW w:w="5103" w:type="dxa"/>
          </w:tcPr>
          <w:p w14:paraId="44BAC76D" w14:textId="4CF18CB4" w:rsidR="00204870" w:rsidRPr="00794E12" w:rsidRDefault="00E3547A" w:rsidP="00B12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R</w:t>
            </w:r>
            <w:r w:rsidR="009202E6" w:rsidRPr="00794E12">
              <w:rPr>
                <w:sz w:val="21"/>
                <w:szCs w:val="21"/>
              </w:rPr>
              <w:t xml:space="preserve">isks and Issues </w:t>
            </w:r>
          </w:p>
          <w:p w14:paraId="6D7C6F30" w14:textId="73DE9C50" w:rsidR="00C17164" w:rsidRPr="00794E12" w:rsidRDefault="009202E6" w:rsidP="00B12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Quality Management</w:t>
            </w:r>
          </w:p>
          <w:p w14:paraId="70E9FC9C" w14:textId="2C4D2FC3" w:rsidR="00E3547A" w:rsidRPr="00794E12" w:rsidRDefault="009202E6" w:rsidP="00B12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Procurement and Contracts</w:t>
            </w:r>
          </w:p>
        </w:tc>
      </w:tr>
      <w:tr w:rsidR="008D5E8E" w:rsidRPr="005A5FBD" w14:paraId="025D8844" w14:textId="77777777" w:rsidTr="00B4285A">
        <w:tc>
          <w:tcPr>
            <w:tcW w:w="5443" w:type="dxa"/>
          </w:tcPr>
          <w:p w14:paraId="46C47201" w14:textId="3AB0C479" w:rsidR="008D5E8E" w:rsidRPr="00794E12" w:rsidRDefault="008D5E8E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 xml:space="preserve">Planning </w:t>
            </w:r>
          </w:p>
        </w:tc>
        <w:tc>
          <w:tcPr>
            <w:tcW w:w="5103" w:type="dxa"/>
          </w:tcPr>
          <w:p w14:paraId="79566494" w14:textId="66EF1282" w:rsidR="008D5E8E" w:rsidRPr="00794E12" w:rsidRDefault="001A4D06" w:rsidP="00B12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Change Control</w:t>
            </w:r>
          </w:p>
        </w:tc>
      </w:tr>
      <w:tr w:rsidR="008D5E8E" w:rsidRPr="005A5FBD" w14:paraId="0E8F2F8C" w14:textId="77777777" w:rsidTr="00B4285A">
        <w:tc>
          <w:tcPr>
            <w:tcW w:w="5443" w:type="dxa"/>
          </w:tcPr>
          <w:p w14:paraId="5AAC359B" w14:textId="77777777" w:rsidR="008D5E8E" w:rsidRPr="00794E12" w:rsidRDefault="008D5E8E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 xml:space="preserve">Scope management </w:t>
            </w:r>
          </w:p>
          <w:p w14:paraId="1B917106" w14:textId="1C29C9B8" w:rsidR="0034203F" w:rsidRPr="00794E12" w:rsidRDefault="0034203F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Estimating and W</w:t>
            </w:r>
            <w:r w:rsidR="00111A9C" w:rsidRPr="00794E12">
              <w:rPr>
                <w:sz w:val="21"/>
                <w:szCs w:val="21"/>
              </w:rPr>
              <w:t>hole Life Costi</w:t>
            </w:r>
            <w:r w:rsidR="001A4D06" w:rsidRPr="00794E12">
              <w:rPr>
                <w:sz w:val="21"/>
                <w:szCs w:val="21"/>
              </w:rPr>
              <w:t>ng</w:t>
            </w:r>
          </w:p>
          <w:p w14:paraId="39594F48" w14:textId="2BC020C6" w:rsidR="0034203F" w:rsidRPr="00794E12" w:rsidRDefault="0034203F" w:rsidP="00B12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Scheduling</w:t>
            </w:r>
          </w:p>
        </w:tc>
        <w:tc>
          <w:tcPr>
            <w:tcW w:w="5103" w:type="dxa"/>
          </w:tcPr>
          <w:p w14:paraId="52BAC896" w14:textId="5467E2DE" w:rsidR="008D5E8E" w:rsidRPr="00794E12" w:rsidRDefault="001A4D06" w:rsidP="00B12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Information Management</w:t>
            </w:r>
          </w:p>
          <w:p w14:paraId="764191A2" w14:textId="77777777" w:rsidR="005157E3" w:rsidRPr="00794E12" w:rsidRDefault="005157E3" w:rsidP="00515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Handover and closure</w:t>
            </w:r>
          </w:p>
          <w:p w14:paraId="5C7BA5A9" w14:textId="7BEFE4CA" w:rsidR="008D5E8E" w:rsidRPr="00794E12" w:rsidRDefault="00111A9C" w:rsidP="00111A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1"/>
                <w:szCs w:val="21"/>
              </w:rPr>
            </w:pPr>
            <w:r w:rsidRPr="00794E12">
              <w:rPr>
                <w:sz w:val="21"/>
                <w:szCs w:val="21"/>
              </w:rPr>
              <w:t>Professionalism and Ethics</w:t>
            </w:r>
          </w:p>
        </w:tc>
      </w:tr>
    </w:tbl>
    <w:p w14:paraId="289BFA96" w14:textId="62B7009C" w:rsidR="00E011E5" w:rsidRDefault="00E3547A" w:rsidP="00E011E5">
      <w:pPr>
        <w:pStyle w:val="Heading1"/>
      </w:pPr>
      <w:r>
        <w:rPr>
          <w:noProof/>
        </w:rPr>
        <w:drawing>
          <wp:anchor distT="0" distB="0" distL="114300" distR="114300" simplePos="0" relativeHeight="251606016" behindDoc="0" locked="0" layoutInCell="1" allowOverlap="1" wp14:anchorId="6313C6E6" wp14:editId="5987FF58">
            <wp:simplePos x="0" y="0"/>
            <wp:positionH relativeFrom="column">
              <wp:posOffset>19050</wp:posOffset>
            </wp:positionH>
            <wp:positionV relativeFrom="paragraph">
              <wp:posOffset>1570355</wp:posOffset>
            </wp:positionV>
            <wp:extent cx="195663" cy="195663"/>
            <wp:effectExtent l="0" t="0" r="0" b="0"/>
            <wp:wrapNone/>
            <wp:docPr id="17" name="Graphic 17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Question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3" cy="19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1E5">
        <w:t xml:space="preserve">        </w:t>
      </w:r>
      <w:r w:rsidR="00E011E5" w:rsidRPr="003C2BBB">
        <w:t>Who Should Attend?</w:t>
      </w:r>
    </w:p>
    <w:p w14:paraId="124FC52E" w14:textId="487DD167" w:rsidR="00301475" w:rsidRPr="00F633D9" w:rsidRDefault="00FA2A2E" w:rsidP="00F82C75">
      <w:pPr>
        <w:jc w:val="both"/>
        <w:rPr>
          <w:sz w:val="21"/>
          <w:szCs w:val="21"/>
        </w:rPr>
      </w:pPr>
      <w:bookmarkStart w:id="1" w:name="_Hlk85293437"/>
      <w:r w:rsidRPr="00F633D9">
        <w:rPr>
          <w:sz w:val="21"/>
          <w:szCs w:val="21"/>
        </w:rPr>
        <w:t>Project Control</w:t>
      </w:r>
      <w:r w:rsidR="002F5456">
        <w:rPr>
          <w:sz w:val="21"/>
          <w:szCs w:val="21"/>
        </w:rPr>
        <w:t xml:space="preserve"> generalists or specialists (Planning</w:t>
      </w:r>
      <w:r w:rsidR="000A543F">
        <w:rPr>
          <w:sz w:val="21"/>
          <w:szCs w:val="21"/>
        </w:rPr>
        <w:t>,</w:t>
      </w:r>
      <w:r w:rsidR="002F5456">
        <w:rPr>
          <w:sz w:val="21"/>
          <w:szCs w:val="21"/>
        </w:rPr>
        <w:t xml:space="preserve"> Scheduling, Cost, Estimating </w:t>
      </w:r>
      <w:r w:rsidR="000A543F">
        <w:rPr>
          <w:sz w:val="21"/>
          <w:szCs w:val="21"/>
        </w:rPr>
        <w:t>Risk</w:t>
      </w:r>
      <w:r w:rsidR="00AC520B">
        <w:rPr>
          <w:sz w:val="21"/>
          <w:szCs w:val="21"/>
        </w:rPr>
        <w:t xml:space="preserve"> </w:t>
      </w:r>
      <w:r w:rsidR="00AD0249">
        <w:rPr>
          <w:sz w:val="21"/>
          <w:szCs w:val="21"/>
        </w:rPr>
        <w:t>etc.</w:t>
      </w:r>
      <w:r w:rsidR="000A543F">
        <w:rPr>
          <w:sz w:val="21"/>
          <w:szCs w:val="21"/>
        </w:rPr>
        <w:t xml:space="preserve">) </w:t>
      </w:r>
      <w:r w:rsidR="00B7256C" w:rsidRPr="00F633D9">
        <w:rPr>
          <w:sz w:val="21"/>
          <w:szCs w:val="21"/>
        </w:rPr>
        <w:t xml:space="preserve">especially </w:t>
      </w:r>
      <w:r w:rsidR="00493225" w:rsidRPr="00F633D9">
        <w:rPr>
          <w:sz w:val="21"/>
          <w:szCs w:val="21"/>
        </w:rPr>
        <w:t xml:space="preserve">graduates, apprentices, trainees and </w:t>
      </w:r>
      <w:r w:rsidR="001F0B41" w:rsidRPr="00F633D9">
        <w:rPr>
          <w:sz w:val="21"/>
          <w:szCs w:val="21"/>
        </w:rPr>
        <w:t>mid-level</w:t>
      </w:r>
      <w:r w:rsidR="00024EAF" w:rsidRPr="00F633D9">
        <w:rPr>
          <w:sz w:val="21"/>
          <w:szCs w:val="21"/>
        </w:rPr>
        <w:t xml:space="preserve"> practitioners</w:t>
      </w:r>
      <w:r w:rsidR="001F0B41" w:rsidRPr="00F633D9">
        <w:rPr>
          <w:sz w:val="21"/>
          <w:szCs w:val="21"/>
        </w:rPr>
        <w:t>)</w:t>
      </w:r>
      <w:r w:rsidR="00A3373A" w:rsidRPr="00F633D9">
        <w:rPr>
          <w:sz w:val="21"/>
          <w:szCs w:val="21"/>
        </w:rPr>
        <w:t xml:space="preserve"> </w:t>
      </w:r>
      <w:r w:rsidR="008C07B0" w:rsidRPr="00F633D9">
        <w:rPr>
          <w:sz w:val="21"/>
          <w:szCs w:val="21"/>
        </w:rPr>
        <w:t xml:space="preserve">or </w:t>
      </w:r>
      <w:r w:rsidR="00CB718B" w:rsidRPr="00F633D9">
        <w:rPr>
          <w:sz w:val="21"/>
          <w:szCs w:val="21"/>
        </w:rPr>
        <w:t>those who are being prepared for a project controls role. O</w:t>
      </w:r>
      <w:r w:rsidR="00A3373A" w:rsidRPr="00F633D9">
        <w:rPr>
          <w:sz w:val="21"/>
          <w:szCs w:val="21"/>
        </w:rPr>
        <w:t>thers such as PMO members,</w:t>
      </w:r>
      <w:r w:rsidR="002F7800" w:rsidRPr="00F633D9">
        <w:rPr>
          <w:sz w:val="21"/>
          <w:szCs w:val="21"/>
        </w:rPr>
        <w:t xml:space="preserve"> </w:t>
      </w:r>
      <w:r w:rsidR="00C83B3D" w:rsidRPr="00F633D9">
        <w:rPr>
          <w:sz w:val="21"/>
          <w:szCs w:val="21"/>
        </w:rPr>
        <w:t>Project Engineers , Commercial</w:t>
      </w:r>
      <w:r w:rsidR="00F57F2F">
        <w:rPr>
          <w:sz w:val="21"/>
          <w:szCs w:val="21"/>
        </w:rPr>
        <w:t xml:space="preserve"> </w:t>
      </w:r>
      <w:r w:rsidR="00E418D3">
        <w:rPr>
          <w:sz w:val="21"/>
          <w:szCs w:val="21"/>
        </w:rPr>
        <w:t>and Q</w:t>
      </w:r>
      <w:r w:rsidR="00C83B3D" w:rsidRPr="00F633D9">
        <w:rPr>
          <w:sz w:val="21"/>
          <w:szCs w:val="21"/>
        </w:rPr>
        <w:t xml:space="preserve">uantity Surveyors, </w:t>
      </w:r>
      <w:r w:rsidR="00301475" w:rsidRPr="00F633D9">
        <w:rPr>
          <w:sz w:val="21"/>
          <w:szCs w:val="21"/>
        </w:rPr>
        <w:t>Data Analyst</w:t>
      </w:r>
      <w:r w:rsidR="00685472" w:rsidRPr="00F633D9">
        <w:rPr>
          <w:sz w:val="21"/>
          <w:szCs w:val="21"/>
        </w:rPr>
        <w:t>s</w:t>
      </w:r>
      <w:r w:rsidR="00301475" w:rsidRPr="00F633D9">
        <w:rPr>
          <w:sz w:val="21"/>
          <w:szCs w:val="21"/>
        </w:rPr>
        <w:t xml:space="preserve">, Reporting Analysts, </w:t>
      </w:r>
      <w:r w:rsidR="00CC21AB" w:rsidRPr="00F633D9">
        <w:rPr>
          <w:sz w:val="21"/>
          <w:szCs w:val="21"/>
        </w:rPr>
        <w:t xml:space="preserve">Design </w:t>
      </w:r>
      <w:r w:rsidR="004F5312" w:rsidRPr="00F633D9">
        <w:rPr>
          <w:sz w:val="21"/>
          <w:szCs w:val="21"/>
        </w:rPr>
        <w:t>Engineers (Process, Electrical, etc.),</w:t>
      </w:r>
      <w:r w:rsidR="0071645D" w:rsidRPr="00F633D9">
        <w:rPr>
          <w:sz w:val="21"/>
          <w:szCs w:val="21"/>
        </w:rPr>
        <w:t xml:space="preserve"> </w:t>
      </w:r>
      <w:r w:rsidR="001A433B" w:rsidRPr="00F633D9">
        <w:rPr>
          <w:sz w:val="21"/>
          <w:szCs w:val="21"/>
        </w:rPr>
        <w:t xml:space="preserve">Site </w:t>
      </w:r>
      <w:r w:rsidR="00210949" w:rsidRPr="00F633D9">
        <w:rPr>
          <w:sz w:val="21"/>
          <w:szCs w:val="21"/>
        </w:rPr>
        <w:t>Engineers</w:t>
      </w:r>
      <w:r w:rsidR="00301475" w:rsidRPr="00F633D9">
        <w:rPr>
          <w:sz w:val="21"/>
          <w:szCs w:val="21"/>
        </w:rPr>
        <w:t xml:space="preserve">, Proposals Coordinators, </w:t>
      </w:r>
      <w:r w:rsidR="003110B4" w:rsidRPr="00F633D9">
        <w:rPr>
          <w:sz w:val="21"/>
          <w:szCs w:val="21"/>
        </w:rPr>
        <w:t>Validation Engineers, System Engineers</w:t>
      </w:r>
      <w:r w:rsidR="00685472" w:rsidRPr="00F633D9">
        <w:rPr>
          <w:sz w:val="21"/>
          <w:szCs w:val="21"/>
        </w:rPr>
        <w:t xml:space="preserve">. </w:t>
      </w:r>
      <w:r w:rsidR="00F02C23" w:rsidRPr="00F633D9">
        <w:rPr>
          <w:sz w:val="21"/>
          <w:szCs w:val="21"/>
        </w:rPr>
        <w:t>Document Controllers</w:t>
      </w:r>
      <w:r w:rsidR="00AC520B">
        <w:rPr>
          <w:sz w:val="21"/>
          <w:szCs w:val="21"/>
        </w:rPr>
        <w:t xml:space="preserve">, </w:t>
      </w:r>
      <w:r w:rsidR="00024EAF" w:rsidRPr="00F633D9">
        <w:rPr>
          <w:sz w:val="21"/>
          <w:szCs w:val="21"/>
        </w:rPr>
        <w:t>Quality Controllers</w:t>
      </w:r>
      <w:r w:rsidR="004517D7">
        <w:rPr>
          <w:sz w:val="21"/>
          <w:szCs w:val="21"/>
        </w:rPr>
        <w:t xml:space="preserve"> and as a refresher for m</w:t>
      </w:r>
      <w:r w:rsidR="00685472" w:rsidRPr="00F633D9">
        <w:rPr>
          <w:sz w:val="21"/>
          <w:szCs w:val="21"/>
        </w:rPr>
        <w:t>an</w:t>
      </w:r>
      <w:r w:rsidR="00554F8E" w:rsidRPr="00F633D9">
        <w:rPr>
          <w:sz w:val="21"/>
          <w:szCs w:val="21"/>
        </w:rPr>
        <w:t>a</w:t>
      </w:r>
      <w:r w:rsidR="00685472" w:rsidRPr="00F633D9">
        <w:rPr>
          <w:sz w:val="21"/>
          <w:szCs w:val="21"/>
        </w:rPr>
        <w:t>gers</w:t>
      </w:r>
      <w:r w:rsidR="00AC520B">
        <w:rPr>
          <w:sz w:val="21"/>
          <w:szCs w:val="21"/>
        </w:rPr>
        <w:t>.</w:t>
      </w:r>
    </w:p>
    <w:bookmarkEnd w:id="1"/>
    <w:p w14:paraId="443FAA42" w14:textId="77777777" w:rsidR="00E011E5" w:rsidRPr="003C2BBB" w:rsidRDefault="00E011E5" w:rsidP="00E011E5">
      <w:pPr>
        <w:pStyle w:val="Heading1"/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22A46DB9" wp14:editId="191214F9">
            <wp:simplePos x="0" y="0"/>
            <wp:positionH relativeFrom="column">
              <wp:posOffset>-15240</wp:posOffset>
            </wp:positionH>
            <wp:positionV relativeFrom="paragraph">
              <wp:posOffset>45085</wp:posOffset>
            </wp:positionV>
            <wp:extent cx="212400" cy="212400"/>
            <wp:effectExtent l="0" t="0" r="0" b="0"/>
            <wp:wrapNone/>
            <wp:docPr id="28" name="Graphic 28" descr="Checklist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hecklist RT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Pr="003C2BBB">
        <w:t xml:space="preserve">Learning </w:t>
      </w:r>
      <w:r w:rsidRPr="003E77EE">
        <w:t>Objectives</w:t>
      </w:r>
    </w:p>
    <w:tbl>
      <w:tblPr>
        <w:tblStyle w:val="TableGrid"/>
        <w:tblpPr w:leftFromText="180" w:rightFromText="180" w:vertAnchor="text" w:horzAnchor="margin" w:tblpY="60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5103"/>
      </w:tblGrid>
      <w:tr w:rsidR="00E011E5" w:rsidRPr="00C24448" w14:paraId="01121848" w14:textId="77777777" w:rsidTr="00F82C75">
        <w:tc>
          <w:tcPr>
            <w:tcW w:w="5443" w:type="dxa"/>
          </w:tcPr>
          <w:p w14:paraId="59738E34" w14:textId="5BF5D040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 xml:space="preserve">Appreciate project processes and </w:t>
            </w:r>
            <w:r w:rsidR="001204B0" w:rsidRPr="005A5FBD">
              <w:rPr>
                <w:sz w:val="21"/>
                <w:szCs w:val="21"/>
              </w:rPr>
              <w:t>life cycles</w:t>
            </w:r>
            <w:r w:rsidRPr="005A5F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</w:tcPr>
          <w:p w14:paraId="412344C5" w14:textId="77777777" w:rsidR="00E011E5" w:rsidRPr="005A5FBD" w:rsidRDefault="00E011E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 xml:space="preserve">Use a systematic approach to analysing and planning </w:t>
            </w:r>
          </w:p>
        </w:tc>
      </w:tr>
      <w:tr w:rsidR="00E011E5" w:rsidRPr="00C24448" w14:paraId="2FC94550" w14:textId="77777777" w:rsidTr="00F82C75">
        <w:tc>
          <w:tcPr>
            <w:tcW w:w="5443" w:type="dxa"/>
          </w:tcPr>
          <w:p w14:paraId="2E3A260C" w14:textId="77777777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Recognise the importance of developing effective teams, communication techniques and stakeholder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5103" w:type="dxa"/>
          </w:tcPr>
          <w:p w14:paraId="07D2746E" w14:textId="77777777" w:rsidR="00E011E5" w:rsidRPr="005A5FBD" w:rsidRDefault="00E011E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Apply work breakdown structures and map project roles and responsibilities</w:t>
            </w:r>
          </w:p>
        </w:tc>
      </w:tr>
      <w:tr w:rsidR="00E011E5" w:rsidRPr="00C24448" w14:paraId="65EA4E9A" w14:textId="77777777" w:rsidTr="00F82C75">
        <w:tc>
          <w:tcPr>
            <w:tcW w:w="5443" w:type="dxa"/>
          </w:tcPr>
          <w:p w14:paraId="5774E9BC" w14:textId="77777777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Use critical path analysis, manage resource conflicts</w:t>
            </w:r>
          </w:p>
        </w:tc>
        <w:tc>
          <w:tcPr>
            <w:tcW w:w="5103" w:type="dxa"/>
          </w:tcPr>
          <w:p w14:paraId="3B37C76C" w14:textId="6ACA0C52" w:rsidR="00E011E5" w:rsidRPr="005A5FBD" w:rsidRDefault="00F82C7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 xml:space="preserve">Appreciate the importance of effective project </w:t>
            </w:r>
          </w:p>
        </w:tc>
      </w:tr>
      <w:tr w:rsidR="00E011E5" w:rsidRPr="00C24448" w14:paraId="2455D92C" w14:textId="77777777" w:rsidTr="00F82C75">
        <w:tc>
          <w:tcPr>
            <w:tcW w:w="5443" w:type="dxa"/>
          </w:tcPr>
          <w:p w14:paraId="68D65803" w14:textId="77777777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Contribute to the development of the business case and project execution plan</w:t>
            </w:r>
          </w:p>
        </w:tc>
        <w:tc>
          <w:tcPr>
            <w:tcW w:w="5103" w:type="dxa"/>
          </w:tcPr>
          <w:p w14:paraId="70CB8455" w14:textId="77777777" w:rsidR="00E011E5" w:rsidRDefault="00E011E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information management</w:t>
            </w:r>
          </w:p>
          <w:p w14:paraId="01FB64C7" w14:textId="4AA09356" w:rsidR="00F82C75" w:rsidRPr="005A5FBD" w:rsidRDefault="00F82C7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Appreciate relevance of change control</w:t>
            </w:r>
          </w:p>
        </w:tc>
      </w:tr>
      <w:tr w:rsidR="00E011E5" w:rsidRPr="00C24448" w14:paraId="406B5B1F" w14:textId="77777777" w:rsidTr="00F82C75">
        <w:tc>
          <w:tcPr>
            <w:tcW w:w="5443" w:type="dxa"/>
          </w:tcPr>
          <w:p w14:paraId="0C792D47" w14:textId="77777777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 xml:space="preserve">Understand how to identify and manage risks </w:t>
            </w:r>
          </w:p>
        </w:tc>
        <w:tc>
          <w:tcPr>
            <w:tcW w:w="5103" w:type="dxa"/>
          </w:tcPr>
          <w:p w14:paraId="1FCAC16E" w14:textId="6111B713" w:rsidR="00E011E5" w:rsidRPr="005A5FBD" w:rsidRDefault="00F82C75" w:rsidP="00F826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>Understand the importance of handover</w:t>
            </w:r>
          </w:p>
        </w:tc>
      </w:tr>
      <w:tr w:rsidR="00E011E5" w:rsidRPr="00C24448" w14:paraId="32BAA19B" w14:textId="77777777" w:rsidTr="00F82C75">
        <w:tc>
          <w:tcPr>
            <w:tcW w:w="5443" w:type="dxa"/>
          </w:tcPr>
          <w:p w14:paraId="71939D02" w14:textId="36479312" w:rsidR="00E011E5" w:rsidRPr="005A5FBD" w:rsidRDefault="00E011E5" w:rsidP="00F826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5A5FBD">
              <w:rPr>
                <w:sz w:val="21"/>
                <w:szCs w:val="21"/>
              </w:rPr>
              <w:t xml:space="preserve">Select and apply monitoring and control methods. </w:t>
            </w:r>
          </w:p>
        </w:tc>
        <w:tc>
          <w:tcPr>
            <w:tcW w:w="5103" w:type="dxa"/>
          </w:tcPr>
          <w:p w14:paraId="46FB5362" w14:textId="3E6C598D" w:rsidR="00E011E5" w:rsidRPr="00F82C75" w:rsidRDefault="00E011E5" w:rsidP="00F82C75">
            <w:pPr>
              <w:ind w:left="360"/>
              <w:rPr>
                <w:sz w:val="21"/>
                <w:szCs w:val="21"/>
              </w:rPr>
            </w:pPr>
          </w:p>
        </w:tc>
      </w:tr>
      <w:tr w:rsidR="00476781" w:rsidRPr="00C24448" w14:paraId="5251D32A" w14:textId="77777777" w:rsidTr="00F82C75">
        <w:tc>
          <w:tcPr>
            <w:tcW w:w="5443" w:type="dxa"/>
          </w:tcPr>
          <w:p w14:paraId="6EDCEC37" w14:textId="77777777" w:rsidR="00476781" w:rsidRPr="00476781" w:rsidRDefault="00476781" w:rsidP="00476781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</w:tcPr>
          <w:p w14:paraId="2C5EF7B6" w14:textId="77777777" w:rsidR="00476781" w:rsidRPr="00F82C75" w:rsidRDefault="00476781" w:rsidP="00476781">
            <w:pPr>
              <w:ind w:left="360"/>
              <w:rPr>
                <w:sz w:val="21"/>
                <w:szCs w:val="21"/>
              </w:rPr>
            </w:pPr>
          </w:p>
        </w:tc>
      </w:tr>
    </w:tbl>
    <w:p w14:paraId="100AFA04" w14:textId="45C574AF" w:rsidR="00E011E5" w:rsidRPr="00CF0C15" w:rsidRDefault="00E011E5" w:rsidP="00CF0C15">
      <w:pPr>
        <w:jc w:val="center"/>
        <w:rPr>
          <w:b/>
          <w:bCs/>
          <w:color w:val="FF0000"/>
          <w:sz w:val="28"/>
          <w:szCs w:val="28"/>
        </w:rPr>
      </w:pPr>
    </w:p>
    <w:sectPr w:rsidR="00E011E5" w:rsidRPr="00CF0C15" w:rsidSect="000319EC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54E9" w14:textId="77777777" w:rsidR="000C6252" w:rsidRDefault="000C6252" w:rsidP="000319EC">
      <w:pPr>
        <w:spacing w:after="0" w:line="240" w:lineRule="auto"/>
      </w:pPr>
      <w:r>
        <w:separator/>
      </w:r>
    </w:p>
  </w:endnote>
  <w:endnote w:type="continuationSeparator" w:id="0">
    <w:p w14:paraId="07464833" w14:textId="77777777" w:rsidR="000C6252" w:rsidRDefault="000C6252" w:rsidP="0003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6E66" w14:textId="1E3C6D16" w:rsidR="009A4C09" w:rsidRDefault="007A65E5" w:rsidP="00274395">
    <w:pPr>
      <w:pStyle w:val="Footer"/>
      <w:tabs>
        <w:tab w:val="left" w:pos="416"/>
        <w:tab w:val="left" w:pos="4992"/>
        <w:tab w:val="center" w:pos="523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7FA733" wp14:editId="24B3106D">
              <wp:simplePos x="0" y="0"/>
              <wp:positionH relativeFrom="column">
                <wp:posOffset>7124700</wp:posOffset>
              </wp:positionH>
              <wp:positionV relativeFrom="paragraph">
                <wp:posOffset>207010</wp:posOffset>
              </wp:positionV>
              <wp:extent cx="1911600" cy="58039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6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F6A5" w14:textId="708E25B9" w:rsidR="00941A4B" w:rsidRPr="00941A4B" w:rsidRDefault="00941A4B" w:rsidP="00941A4B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41A4B">
                            <w:rPr>
                              <w:rStyle w:val="Strong"/>
                              <w:rFonts w:cs="Arial"/>
                              <w:color w:val="000000" w:themeColor="text1"/>
                              <w:shd w:val="clear" w:color="auto" w:fill="FFFFFF"/>
                            </w:rPr>
                            <w:t>©</w:t>
                          </w:r>
                          <w:r w:rsidRPr="00941A4B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941A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GO FORTH </w:t>
                          </w:r>
                          <w:r w:rsidR="009219D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January </w:t>
                          </w:r>
                          <w:r w:rsidRPr="00941A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202</w:t>
                          </w:r>
                          <w:r w:rsidR="009219D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FA7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1pt;margin-top:16.3pt;width:150.5pt;height:4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" stroked="f">
              <v:textbox>
                <w:txbxContent>
                  <w:p w14:paraId="7A36F6A5" w14:textId="708E25B9" w:rsidR="00941A4B" w:rsidRPr="00941A4B" w:rsidRDefault="00941A4B" w:rsidP="00941A4B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941A4B">
                      <w:rPr>
                        <w:rStyle w:val="Strong"/>
                        <w:rFonts w:cs="Arial"/>
                        <w:color w:val="000000" w:themeColor="text1"/>
                        <w:shd w:val="clear" w:color="auto" w:fill="FFFFFF"/>
                      </w:rPr>
                      <w:t>©</w:t>
                    </w:r>
                    <w:r w:rsidRPr="00941A4B">
                      <w:rPr>
                        <w:rFonts w:cs="Arial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941A4B">
                      <w:rPr>
                        <w:color w:val="000000" w:themeColor="text1"/>
                        <w:sz w:val="20"/>
                        <w:szCs w:val="20"/>
                      </w:rPr>
                      <w:t xml:space="preserve">GO FORTH </w:t>
                    </w:r>
                    <w:r w:rsidR="009219D1">
                      <w:rPr>
                        <w:color w:val="000000" w:themeColor="text1"/>
                        <w:sz w:val="20"/>
                        <w:szCs w:val="20"/>
                      </w:rPr>
                      <w:t xml:space="preserve">January </w:t>
                    </w:r>
                    <w:r w:rsidRPr="00941A4B">
                      <w:rPr>
                        <w:color w:val="000000" w:themeColor="text1"/>
                        <w:sz w:val="20"/>
                        <w:szCs w:val="20"/>
                      </w:rPr>
                      <w:t>202</w:t>
                    </w:r>
                    <w:r w:rsidR="009219D1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552A0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91440" distB="91440" distL="114300" distR="114300" simplePos="0" relativeHeight="251662336" behindDoc="0" locked="0" layoutInCell="1" allowOverlap="1" wp14:anchorId="1F978A0A" wp14:editId="54B91752">
              <wp:simplePos x="0" y="0"/>
              <wp:positionH relativeFrom="page">
                <wp:posOffset>457200</wp:posOffset>
              </wp:positionH>
              <wp:positionV relativeFrom="paragraph">
                <wp:posOffset>-457200</wp:posOffset>
              </wp:positionV>
              <wp:extent cx="6756400" cy="1181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0D1CD" w14:textId="19F5F02F" w:rsidR="00342B4B" w:rsidRDefault="00A552A0" w:rsidP="00A552A0">
                          <w:pPr>
                            <w:pBdr>
                              <w:top w:val="single" w:sz="24" w:space="8" w:color="AD84C6" w:themeColor="accent1"/>
                              <w:bottom w:val="single" w:sz="24" w:space="8" w:color="AD84C6" w:themeColor="accent1"/>
                            </w:pBd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ECITB grant support may be available </w:t>
                          </w:r>
                          <w:r w:rsidR="00ED5F23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 member</w:t>
                          </w: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companies, </w:t>
                          </w:r>
                        </w:p>
                        <w:p w14:paraId="13976239" w14:textId="07E461B6" w:rsidR="00A552A0" w:rsidRDefault="00A552A0" w:rsidP="00A552A0">
                          <w:pPr>
                            <w:pBdr>
                              <w:top w:val="single" w:sz="24" w:space="8" w:color="AD84C6" w:themeColor="accent1"/>
                              <w:bottom w:val="single" w:sz="24" w:space="8" w:color="AD84C6" w:themeColor="accent1"/>
                            </w:pBd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please contact your account manager to discuss your </w:t>
                          </w:r>
                          <w:r w:rsidR="001204B0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requirements.</w:t>
                          </w:r>
                        </w:p>
                        <w:p w14:paraId="319FEE37" w14:textId="4EFEBBD1" w:rsidR="00A552A0" w:rsidRDefault="00A552A0" w:rsidP="00A552A0">
                          <w:pPr>
                            <w:pBdr>
                              <w:top w:val="single" w:sz="24" w:space="8" w:color="AD84C6" w:themeColor="accent1"/>
                              <w:bottom w:val="single" w:sz="24" w:space="8" w:color="AD84C6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B4C89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 arrange a course or placement</w:t>
                          </w:r>
                          <w:r w:rsidR="005A0AF6"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or find out more</w:t>
                          </w:r>
                          <w:r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  <w:t xml:space="preserve">Email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Arial"/>
                                <w:b/>
                                <w:bCs/>
                                <w:i/>
                                <w:iCs/>
                                <w:color w:val="0070C0"/>
                                <w:lang w:val="en-US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shane.forth@goforth.org.uk</w:t>
                            </w:r>
                          </w:hyperlink>
                          <w:r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call </w:t>
                          </w: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+44(0)7411 595250</w:t>
                          </w:r>
                          <w:r>
                            <w:rPr>
                              <w:rFonts w:cs="Arial"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or visit us </w:t>
                          </w: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2060"/>
                              <w:lang w:val="en-US"/>
                              <w14:textOutline w14:w="158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at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Arial"/>
                                <w:b/>
                                <w:bCs/>
                                <w:i/>
                                <w:iCs/>
                                <w:color w:val="0070C0"/>
                                <w:lang w:val="en-US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www.goforth.org.uk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978A0A" id="Text Box 6" o:spid="_x0000_s1028" type="#_x0000_t202" style="position:absolute;margin-left:36pt;margin-top:-36pt;width:532pt;height:93pt;z-index:251662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" filled="f" stroked="f">
              <v:textbox style="mso-fit-shape-to-text:t">
                <w:txbxContent>
                  <w:p w14:paraId="3890D1CD" w14:textId="19F5F02F" w:rsidR="00342B4B" w:rsidRDefault="00A552A0" w:rsidP="00A552A0">
                    <w:pPr>
                      <w:pBdr>
                        <w:top w:val="single" w:sz="24" w:space="8" w:color="AD84C6" w:themeColor="accent1"/>
                        <w:bottom w:val="single" w:sz="24" w:space="8" w:color="AD84C6" w:themeColor="accent1"/>
                      </w:pBdr>
                      <w:spacing w:after="0"/>
                      <w:jc w:val="center"/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ECITB grant support may be available </w:t>
                    </w:r>
                    <w:r w:rsidR="00ED5F23"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 member</w:t>
                    </w:r>
                    <w:r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companies, </w:t>
                    </w:r>
                  </w:p>
                  <w:p w14:paraId="13976239" w14:textId="07E461B6" w:rsidR="00A552A0" w:rsidRDefault="00A552A0" w:rsidP="00A552A0">
                    <w:pPr>
                      <w:pBdr>
                        <w:top w:val="single" w:sz="24" w:space="8" w:color="AD84C6" w:themeColor="accent1"/>
                        <w:bottom w:val="single" w:sz="24" w:space="8" w:color="AD84C6" w:themeColor="accent1"/>
                      </w:pBdr>
                      <w:spacing w:after="0"/>
                      <w:jc w:val="center"/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please contact your account manager to discuss your </w:t>
                    </w:r>
                    <w:r w:rsidR="001204B0"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sz w:val="28"/>
                        <w:szCs w:val="28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requirements.</w:t>
                    </w:r>
                  </w:p>
                  <w:p w14:paraId="319FEE37" w14:textId="4EFEBBD1" w:rsidR="00A552A0" w:rsidRDefault="00A552A0" w:rsidP="00A552A0">
                    <w:pPr>
                      <w:pBdr>
                        <w:top w:val="single" w:sz="24" w:space="8" w:color="AD84C6" w:themeColor="accent1"/>
                        <w:bottom w:val="single" w:sz="24" w:space="8" w:color="AD84C6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color w:val="4B4C89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 arrange a course or placement</w:t>
                    </w:r>
                    <w:r w:rsidR="005A0AF6"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or find out more</w:t>
                    </w:r>
                    <w:r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  <w:t xml:space="preserve">Email </w:t>
                    </w:r>
                    <w:hyperlink r:id="rId3" w:history="1">
                      <w:r>
                        <w:rPr>
                          <w:rStyle w:val="Hyperlink"/>
                          <w:rFonts w:cs="Arial"/>
                          <w:b/>
                          <w:bCs/>
                          <w:i/>
                          <w:iCs/>
                          <w:color w:val="0070C0"/>
                          <w:lang w:val="en-US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shane.forth@goforth.org.uk</w:t>
                      </w:r>
                    </w:hyperlink>
                    <w:r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call </w:t>
                    </w:r>
                    <w:r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+44(0)7411 595250</w:t>
                    </w:r>
                    <w:r>
                      <w:rPr>
                        <w:rFonts w:cs="Arial"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or visit us </w:t>
                    </w:r>
                    <w:r>
                      <w:rPr>
                        <w:rFonts w:cs="Arial"/>
                        <w:b/>
                        <w:bCs/>
                        <w:i/>
                        <w:iCs/>
                        <w:color w:val="002060"/>
                        <w:lang w:val="en-US"/>
                        <w14:textOutline w14:w="158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at </w:t>
                    </w:r>
                    <w:hyperlink r:id="rId4" w:history="1">
                      <w:r>
                        <w:rPr>
                          <w:rStyle w:val="Hyperlink"/>
                          <w:rFonts w:cs="Arial"/>
                          <w:b/>
                          <w:bCs/>
                          <w:i/>
                          <w:iCs/>
                          <w:color w:val="0070C0"/>
                          <w:lang w:val="en-US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www.goforth.org.uk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9A4C09">
      <w:tab/>
    </w:r>
    <w:r w:rsidR="009A4C09">
      <w:tab/>
    </w:r>
    <w:r w:rsidR="009A4C09">
      <w:tab/>
    </w:r>
  </w:p>
  <w:p w14:paraId="38D349D0" w14:textId="25C7FBCF" w:rsidR="009728F8" w:rsidRDefault="009728F8" w:rsidP="009A4C09">
    <w:pPr>
      <w:pStyle w:val="Footer"/>
      <w:tabs>
        <w:tab w:val="left" w:pos="416"/>
        <w:tab w:val="center" w:pos="5233"/>
      </w:tabs>
    </w:pPr>
  </w:p>
  <w:p w14:paraId="75FE598B" w14:textId="781E6A44" w:rsidR="009A4C09" w:rsidRDefault="009A4C09" w:rsidP="009A4C09">
    <w:pPr>
      <w:pStyle w:val="Footer"/>
      <w:tabs>
        <w:tab w:val="left" w:pos="416"/>
        <w:tab w:val="center" w:pos="5233"/>
      </w:tabs>
    </w:pPr>
  </w:p>
  <w:p w14:paraId="5A9FB3FE" w14:textId="198BAB6E" w:rsidR="009A4C09" w:rsidRDefault="009A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F0AA" w14:textId="77777777" w:rsidR="000C6252" w:rsidRDefault="000C6252" w:rsidP="000319EC">
      <w:pPr>
        <w:spacing w:after="0" w:line="240" w:lineRule="auto"/>
      </w:pPr>
      <w:r>
        <w:separator/>
      </w:r>
    </w:p>
  </w:footnote>
  <w:footnote w:type="continuationSeparator" w:id="0">
    <w:p w14:paraId="74EFC0FC" w14:textId="77777777" w:rsidR="000C6252" w:rsidRDefault="000C6252" w:rsidP="0003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A791" w14:textId="6553C823" w:rsidR="00D5475F" w:rsidRDefault="000A0A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1C32D" wp14:editId="26E28471">
              <wp:simplePos x="0" y="0"/>
              <wp:positionH relativeFrom="column">
                <wp:posOffset>0</wp:posOffset>
              </wp:positionH>
              <wp:positionV relativeFrom="paragraph">
                <wp:posOffset>-436880</wp:posOffset>
              </wp:positionV>
              <wp:extent cx="5821680" cy="9969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680" cy="996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D3129" w14:textId="7E9ABC69" w:rsidR="000A0A5E" w:rsidRPr="00FA10C3" w:rsidRDefault="00203B5B" w:rsidP="000A0A5E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4B4C89"/>
                              <w:sz w:val="34"/>
                              <w:szCs w:val="34"/>
                              <w:lang w:val="en-US"/>
                            </w:rPr>
                            <w:br/>
                          </w:r>
                          <w:r w:rsidR="000A0A5E" w:rsidRPr="00274395">
                            <w:rPr>
                              <w:b/>
                              <w:bCs/>
                              <w:color w:val="4B4C89"/>
                              <w:sz w:val="34"/>
                              <w:szCs w:val="34"/>
                              <w:lang w:val="en-US"/>
                            </w:rPr>
                            <w:t>ECITB</w:t>
                          </w:r>
                          <w:r w:rsidR="000A0A5E">
                            <w:rPr>
                              <w:b/>
                              <w:bCs/>
                              <w:color w:val="4B4C89"/>
                              <w:sz w:val="34"/>
                              <w:szCs w:val="34"/>
                              <w:lang w:val="en-US"/>
                            </w:rPr>
                            <w:t xml:space="preserve"> </w:t>
                          </w:r>
                          <w:r w:rsidR="000A0A5E">
                            <w:rPr>
                              <w:b/>
                              <w:bCs/>
                              <w:color w:val="4B4C89"/>
                              <w:sz w:val="34"/>
                              <w:szCs w:val="34"/>
                              <w:lang w:val="en-US"/>
                            </w:rPr>
                            <w:br/>
                            <w:t>Introduction to Project Controls</w:t>
                          </w:r>
                          <w:r w:rsidR="000A0A5E">
                            <w:rPr>
                              <w:b/>
                              <w:bCs/>
                              <w:color w:val="4B4C89"/>
                              <w:sz w:val="34"/>
                              <w:szCs w:val="34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1C32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-34.4pt;width:458.4pt;height: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" filled="f" stroked="f" strokeweight=".5pt">
              <v:textbox>
                <w:txbxContent>
                  <w:p w14:paraId="2DFD3129" w14:textId="7E9ABC69" w:rsidR="000A0A5E" w:rsidRPr="00FA10C3" w:rsidRDefault="00203B5B" w:rsidP="000A0A5E">
                    <w:pPr>
                      <w:jc w:val="center"/>
                      <w:rPr>
                        <w:b/>
                        <w:bCs/>
                        <w:color w:val="C00000"/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b/>
                        <w:bCs/>
                        <w:color w:val="4B4C89"/>
                        <w:sz w:val="34"/>
                        <w:szCs w:val="34"/>
                        <w:lang w:val="en-US"/>
                      </w:rPr>
                      <w:br/>
                    </w:r>
                    <w:r w:rsidR="000A0A5E" w:rsidRPr="00274395">
                      <w:rPr>
                        <w:b/>
                        <w:bCs/>
                        <w:color w:val="4B4C89"/>
                        <w:sz w:val="34"/>
                        <w:szCs w:val="34"/>
                        <w:lang w:val="en-US"/>
                      </w:rPr>
                      <w:t>ECITB</w:t>
                    </w:r>
                    <w:r w:rsidR="000A0A5E">
                      <w:rPr>
                        <w:b/>
                        <w:bCs/>
                        <w:color w:val="4B4C89"/>
                        <w:sz w:val="34"/>
                        <w:szCs w:val="34"/>
                        <w:lang w:val="en-US"/>
                      </w:rPr>
                      <w:t xml:space="preserve"> </w:t>
                    </w:r>
                    <w:r w:rsidR="000A0A5E">
                      <w:rPr>
                        <w:b/>
                        <w:bCs/>
                        <w:color w:val="4B4C89"/>
                        <w:sz w:val="34"/>
                        <w:szCs w:val="34"/>
                        <w:lang w:val="en-US"/>
                      </w:rPr>
                      <w:br/>
                      <w:t>Introduction to Project Controls</w:t>
                    </w:r>
                    <w:r w:rsidR="000A0A5E">
                      <w:rPr>
                        <w:b/>
                        <w:bCs/>
                        <w:color w:val="4B4C89"/>
                        <w:sz w:val="34"/>
                        <w:szCs w:val="34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847E9">
      <w:rPr>
        <w:noProof/>
      </w:rPr>
      <w:drawing>
        <wp:inline distT="0" distB="0" distL="0" distR="0" wp14:anchorId="06F5231E" wp14:editId="6785EFD5">
          <wp:extent cx="502920" cy="50292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  <w:r w:rsidR="00D5475F" w:rsidRPr="009A4C09">
      <w:rPr>
        <w:noProof/>
      </w:rPr>
      <w:drawing>
        <wp:anchor distT="0" distB="0" distL="114300" distR="114300" simplePos="0" relativeHeight="251656192" behindDoc="0" locked="0" layoutInCell="1" allowOverlap="1" wp14:anchorId="50F5706E" wp14:editId="537A61E6">
          <wp:simplePos x="0" y="0"/>
          <wp:positionH relativeFrom="column">
            <wp:posOffset>5103495</wp:posOffset>
          </wp:positionH>
          <wp:positionV relativeFrom="paragraph">
            <wp:posOffset>7620</wp:posOffset>
          </wp:positionV>
          <wp:extent cx="1523365" cy="492760"/>
          <wp:effectExtent l="0" t="0" r="635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 Forth Logo Linkedin 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49276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25D27" w14:textId="17490D2A" w:rsidR="00D5475F" w:rsidRDefault="00D54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B0A"/>
    <w:multiLevelType w:val="hybridMultilevel"/>
    <w:tmpl w:val="B016B8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415E"/>
    <w:multiLevelType w:val="hybridMultilevel"/>
    <w:tmpl w:val="CC6272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97F04"/>
    <w:multiLevelType w:val="hybridMultilevel"/>
    <w:tmpl w:val="44C804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40D4"/>
    <w:multiLevelType w:val="hybridMultilevel"/>
    <w:tmpl w:val="8AA8AF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24FFA"/>
    <w:multiLevelType w:val="hybridMultilevel"/>
    <w:tmpl w:val="D89C84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F695B"/>
    <w:multiLevelType w:val="hybridMultilevel"/>
    <w:tmpl w:val="3C2E0B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6977">
    <w:abstractNumId w:val="0"/>
  </w:num>
  <w:num w:numId="2" w16cid:durableId="936913105">
    <w:abstractNumId w:val="1"/>
  </w:num>
  <w:num w:numId="3" w16cid:durableId="1382898679">
    <w:abstractNumId w:val="0"/>
  </w:num>
  <w:num w:numId="4" w16cid:durableId="1804037261">
    <w:abstractNumId w:val="2"/>
  </w:num>
  <w:num w:numId="5" w16cid:durableId="1069960333">
    <w:abstractNumId w:val="5"/>
  </w:num>
  <w:num w:numId="6" w16cid:durableId="2117751047">
    <w:abstractNumId w:val="3"/>
  </w:num>
  <w:num w:numId="7" w16cid:durableId="105978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EC"/>
    <w:rsid w:val="00024EAF"/>
    <w:rsid w:val="000319EC"/>
    <w:rsid w:val="000622D9"/>
    <w:rsid w:val="000A0A5E"/>
    <w:rsid w:val="000A543F"/>
    <w:rsid w:val="000B6E01"/>
    <w:rsid w:val="000C6252"/>
    <w:rsid w:val="00104B86"/>
    <w:rsid w:val="00111A9C"/>
    <w:rsid w:val="001204B0"/>
    <w:rsid w:val="00154A23"/>
    <w:rsid w:val="001705B1"/>
    <w:rsid w:val="001A433B"/>
    <w:rsid w:val="001A4D06"/>
    <w:rsid w:val="001C34D9"/>
    <w:rsid w:val="001D7147"/>
    <w:rsid w:val="001E3E84"/>
    <w:rsid w:val="001F0B41"/>
    <w:rsid w:val="001F110D"/>
    <w:rsid w:val="001F2461"/>
    <w:rsid w:val="001F6A8A"/>
    <w:rsid w:val="00203B5B"/>
    <w:rsid w:val="00204870"/>
    <w:rsid w:val="00210217"/>
    <w:rsid w:val="00210949"/>
    <w:rsid w:val="002328A7"/>
    <w:rsid w:val="002329A5"/>
    <w:rsid w:val="00234649"/>
    <w:rsid w:val="002722CD"/>
    <w:rsid w:val="00274395"/>
    <w:rsid w:val="002D3163"/>
    <w:rsid w:val="002D49DA"/>
    <w:rsid w:val="002F5456"/>
    <w:rsid w:val="002F7800"/>
    <w:rsid w:val="00301475"/>
    <w:rsid w:val="003110B4"/>
    <w:rsid w:val="00324F9B"/>
    <w:rsid w:val="0034203F"/>
    <w:rsid w:val="00342B4B"/>
    <w:rsid w:val="00356C07"/>
    <w:rsid w:val="003847E9"/>
    <w:rsid w:val="003A3F40"/>
    <w:rsid w:val="004040EB"/>
    <w:rsid w:val="004070D8"/>
    <w:rsid w:val="00442CD8"/>
    <w:rsid w:val="004517D7"/>
    <w:rsid w:val="0046485E"/>
    <w:rsid w:val="00471C48"/>
    <w:rsid w:val="00476781"/>
    <w:rsid w:val="00493225"/>
    <w:rsid w:val="004F4C2E"/>
    <w:rsid w:val="004F5312"/>
    <w:rsid w:val="005157E3"/>
    <w:rsid w:val="00554F8E"/>
    <w:rsid w:val="00566658"/>
    <w:rsid w:val="0059707C"/>
    <w:rsid w:val="005A0AF6"/>
    <w:rsid w:val="005B69E7"/>
    <w:rsid w:val="006815E4"/>
    <w:rsid w:val="00685472"/>
    <w:rsid w:val="006C7CD0"/>
    <w:rsid w:val="006F007B"/>
    <w:rsid w:val="00711C38"/>
    <w:rsid w:val="0071645D"/>
    <w:rsid w:val="00746920"/>
    <w:rsid w:val="00781C8D"/>
    <w:rsid w:val="00794E12"/>
    <w:rsid w:val="007965E9"/>
    <w:rsid w:val="007A65E5"/>
    <w:rsid w:val="007E5F0D"/>
    <w:rsid w:val="00800BA0"/>
    <w:rsid w:val="00833F20"/>
    <w:rsid w:val="0085743F"/>
    <w:rsid w:val="008661E2"/>
    <w:rsid w:val="0088034C"/>
    <w:rsid w:val="00885281"/>
    <w:rsid w:val="0088642B"/>
    <w:rsid w:val="00887B7C"/>
    <w:rsid w:val="008C07B0"/>
    <w:rsid w:val="008D5E8E"/>
    <w:rsid w:val="008D7800"/>
    <w:rsid w:val="008F130E"/>
    <w:rsid w:val="008F5682"/>
    <w:rsid w:val="00910423"/>
    <w:rsid w:val="009202E6"/>
    <w:rsid w:val="009219D1"/>
    <w:rsid w:val="0092492A"/>
    <w:rsid w:val="00941A4B"/>
    <w:rsid w:val="009474FB"/>
    <w:rsid w:val="00956A34"/>
    <w:rsid w:val="009613CE"/>
    <w:rsid w:val="00964702"/>
    <w:rsid w:val="009728F8"/>
    <w:rsid w:val="009732AD"/>
    <w:rsid w:val="0098275E"/>
    <w:rsid w:val="00997653"/>
    <w:rsid w:val="009A4C09"/>
    <w:rsid w:val="009C5A1A"/>
    <w:rsid w:val="009E2F91"/>
    <w:rsid w:val="009E45C3"/>
    <w:rsid w:val="00A136A2"/>
    <w:rsid w:val="00A27FFC"/>
    <w:rsid w:val="00A3373A"/>
    <w:rsid w:val="00A35F48"/>
    <w:rsid w:val="00A47E27"/>
    <w:rsid w:val="00A552A0"/>
    <w:rsid w:val="00A6230D"/>
    <w:rsid w:val="00AC3588"/>
    <w:rsid w:val="00AC520B"/>
    <w:rsid w:val="00AC78A9"/>
    <w:rsid w:val="00AD0249"/>
    <w:rsid w:val="00AE0BC4"/>
    <w:rsid w:val="00AE4085"/>
    <w:rsid w:val="00B11836"/>
    <w:rsid w:val="00B12232"/>
    <w:rsid w:val="00B46264"/>
    <w:rsid w:val="00B7256C"/>
    <w:rsid w:val="00BF2D32"/>
    <w:rsid w:val="00BF4142"/>
    <w:rsid w:val="00BF7D5B"/>
    <w:rsid w:val="00C11247"/>
    <w:rsid w:val="00C17164"/>
    <w:rsid w:val="00C436DF"/>
    <w:rsid w:val="00C47D67"/>
    <w:rsid w:val="00C709E0"/>
    <w:rsid w:val="00C8234C"/>
    <w:rsid w:val="00C83B3D"/>
    <w:rsid w:val="00CA2DAA"/>
    <w:rsid w:val="00CB42F1"/>
    <w:rsid w:val="00CB6184"/>
    <w:rsid w:val="00CB718B"/>
    <w:rsid w:val="00CC21AB"/>
    <w:rsid w:val="00CD3A1F"/>
    <w:rsid w:val="00CF0C15"/>
    <w:rsid w:val="00D01456"/>
    <w:rsid w:val="00D02C44"/>
    <w:rsid w:val="00D14C56"/>
    <w:rsid w:val="00D161AA"/>
    <w:rsid w:val="00D24F5A"/>
    <w:rsid w:val="00D25884"/>
    <w:rsid w:val="00D5475F"/>
    <w:rsid w:val="00D613E2"/>
    <w:rsid w:val="00D85081"/>
    <w:rsid w:val="00DA45D2"/>
    <w:rsid w:val="00DF07AB"/>
    <w:rsid w:val="00E011E5"/>
    <w:rsid w:val="00E027CE"/>
    <w:rsid w:val="00E056B2"/>
    <w:rsid w:val="00E3513A"/>
    <w:rsid w:val="00E3547A"/>
    <w:rsid w:val="00E359BB"/>
    <w:rsid w:val="00E418D3"/>
    <w:rsid w:val="00E50C27"/>
    <w:rsid w:val="00E73C6A"/>
    <w:rsid w:val="00E76519"/>
    <w:rsid w:val="00E9223A"/>
    <w:rsid w:val="00EB0AEA"/>
    <w:rsid w:val="00ED5F23"/>
    <w:rsid w:val="00EE3DD6"/>
    <w:rsid w:val="00EE5972"/>
    <w:rsid w:val="00EE5D78"/>
    <w:rsid w:val="00EF57B2"/>
    <w:rsid w:val="00F001CE"/>
    <w:rsid w:val="00F02C23"/>
    <w:rsid w:val="00F34D94"/>
    <w:rsid w:val="00F3505B"/>
    <w:rsid w:val="00F57F2F"/>
    <w:rsid w:val="00F633D9"/>
    <w:rsid w:val="00F6459F"/>
    <w:rsid w:val="00F752A5"/>
    <w:rsid w:val="00F82C75"/>
    <w:rsid w:val="00F83887"/>
    <w:rsid w:val="00FA0E2B"/>
    <w:rsid w:val="00FA10C3"/>
    <w:rsid w:val="00FA1327"/>
    <w:rsid w:val="00FA2A2E"/>
    <w:rsid w:val="00FB3BAD"/>
    <w:rsid w:val="00FD2660"/>
    <w:rsid w:val="09750730"/>
    <w:rsid w:val="45FB9BFA"/>
    <w:rsid w:val="6A4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613D"/>
  <w15:chartTrackingRefBased/>
  <w15:docId w15:val="{3D32198A-08B8-4E85-B042-E7200728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B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7B2"/>
    <w:pPr>
      <w:shd w:val="clear" w:color="auto" w:fill="E6E6F3" w:themeFill="accent2" w:themeFillTint="33"/>
      <w:spacing w:before="240" w:after="120" w:line="256" w:lineRule="auto"/>
      <w:contextualSpacing/>
      <w:jc w:val="both"/>
      <w:outlineLvl w:val="0"/>
    </w:pPr>
    <w:rPr>
      <w:rFonts w:eastAsiaTheme="majorEastAsia" w:cstheme="majorBidi"/>
      <w:b/>
      <w:bCs/>
      <w:iCs/>
      <w:color w:val="4B4C89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EC"/>
  </w:style>
  <w:style w:type="paragraph" w:styleId="Footer">
    <w:name w:val="footer"/>
    <w:basedOn w:val="Normal"/>
    <w:link w:val="FooterChar"/>
    <w:uiPriority w:val="99"/>
    <w:unhideWhenUsed/>
    <w:rsid w:val="0003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EC"/>
  </w:style>
  <w:style w:type="character" w:styleId="Hyperlink">
    <w:name w:val="Hyperlink"/>
    <w:basedOn w:val="DefaultParagraphFont"/>
    <w:uiPriority w:val="99"/>
    <w:unhideWhenUsed/>
    <w:rsid w:val="007E5F0D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57B2"/>
    <w:rPr>
      <w:rFonts w:ascii="Arial" w:eastAsiaTheme="majorEastAsia" w:hAnsi="Arial" w:cstheme="majorBidi"/>
      <w:b/>
      <w:bCs/>
      <w:iCs/>
      <w:color w:val="4B4C89"/>
      <w:sz w:val="24"/>
      <w:shd w:val="clear" w:color="auto" w:fill="E6E6F3" w:themeFill="accent2" w:themeFillTint="33"/>
    </w:rPr>
  </w:style>
  <w:style w:type="paragraph" w:styleId="ListParagraph">
    <w:name w:val="List Paragraph"/>
    <w:basedOn w:val="Normal"/>
    <w:uiPriority w:val="34"/>
    <w:qFormat/>
    <w:rsid w:val="008661E2"/>
    <w:pPr>
      <w:spacing w:after="120" w:line="256" w:lineRule="auto"/>
      <w:ind w:left="720"/>
      <w:contextualSpacing/>
      <w:jc w:val="both"/>
    </w:pPr>
    <w:rPr>
      <w:rFonts w:eastAsiaTheme="minorEastAsia"/>
      <w:iCs/>
      <w:sz w:val="20"/>
      <w:szCs w:val="20"/>
    </w:rPr>
  </w:style>
  <w:style w:type="table" w:styleId="TableGrid">
    <w:name w:val="Table Grid"/>
    <w:basedOn w:val="TableNormal"/>
    <w:uiPriority w:val="39"/>
    <w:rsid w:val="008661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61E2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2C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234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ane.forth@goforth.org.uk" TargetMode="External"/><Relationship Id="rId2" Type="http://schemas.openxmlformats.org/officeDocument/2006/relationships/hyperlink" Target="http://www.goforth.org.uk" TargetMode="External"/><Relationship Id="rId1" Type="http://schemas.openxmlformats.org/officeDocument/2006/relationships/hyperlink" Target="mailto:shane.forth@goforth.org.uk" TargetMode="External"/><Relationship Id="rId4" Type="http://schemas.openxmlformats.org/officeDocument/2006/relationships/hyperlink" Target="http://www.goforth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6A32-5D18-4419-ADD2-1EC5783A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414</Words>
  <Characters>2360</Characters>
  <Application>Microsoft Office Word</Application>
  <DocSecurity>0</DocSecurity>
  <Lines>19</Lines>
  <Paragraphs>5</Paragraphs>
  <ScaleCrop>false</ScaleCrop>
  <Company>AMEC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Forth</dc:creator>
  <cp:keywords/>
  <dc:description/>
  <cp:lastModifiedBy>Shane Forth</cp:lastModifiedBy>
  <cp:revision>99</cp:revision>
  <cp:lastPrinted>2022-03-09T11:09:00Z</cp:lastPrinted>
  <dcterms:created xsi:type="dcterms:W3CDTF">2021-10-19T15:54:00Z</dcterms:created>
  <dcterms:modified xsi:type="dcterms:W3CDTF">2023-12-05T12:13:00Z</dcterms:modified>
</cp:coreProperties>
</file>