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Identity-Based Emotional Epistemology (IBEE™): Epistemic Foundations</w:t>
      </w:r>
    </w:p>
    <w:p>
      <w:r>
        <w:t>This knowledge was formed in lived reality.</w:t>
        <w:br/>
        <w:br/>
        <w:t>© 2025 Catch-52™. All rights reserved.</w:t>
        <w:br/>
        <w:t>White Paper WP-01 · Version 1.0</w:t>
        <w:br/>
        <w:t>First published 2025</w:t>
      </w:r>
    </w:p>
    <w:p>
      <w:pPr>
        <w:pStyle w:val="Heading2"/>
      </w:pPr>
      <w:r>
        <w:t>Intellectual Property Notice</w:t>
      </w:r>
    </w:p>
    <w:p>
      <w:r>
        <w:t>Identity-Based Emotional Epistemology (IBEE™) is a proprietary epistemic discipline developed under the Catch-52™ intellectual property framework. This white paper establishes foundational theory, scope, and disciplinary architecture. Applied frameworks, methodologies, tools, and implementation protocols derived from IBEE™ are proprietary and released separately.</w:t>
      </w:r>
    </w:p>
    <w:p>
      <w:pPr>
        <w:pStyle w:val="Heading2"/>
      </w:pPr>
      <w:r>
        <w:t>Adaptive Epistemic Infrastructure (AEI)</w:t>
      </w:r>
    </w:p>
    <w:p>
      <w:r>
        <w:t>Adaptive Epistemic Infrastructure (AEI) is the conceptual backbone of IBEE. It formalizes emotion as epistemic material rather than sentiment and operates across three layers:</w:t>
        <w:br/>
        <w:br/>
        <w:t>Epistemic Reality — Emotion is biologically instantiated, culturally patterned, historically transmitted, and relationally encoded.</w:t>
        <w:br/>
        <w:br/>
        <w:t>Epistemic Validity — Emotion functions as knowledge only under contextual traceability, relational corroboration, temporal coherence, and ethical constraint.</w:t>
        <w:br/>
        <w:br/>
        <w:t>Epistemic Application — The discipline may be examined across domains without operationalizing methods in this document.</w:t>
        <w:br/>
        <w:br/>
        <w:t>AEI prevents emotional absolutism, interpretive misuse, and conceptual drift, preserving coherence across disciplinary extensions.</w:t>
      </w:r>
    </w:p>
    <w:p>
      <w:pPr>
        <w:pStyle w:val="Heading2"/>
      </w:pPr>
      <w:r>
        <w:t>Houses I–IV (Foundational Architecture)</w:t>
      </w:r>
    </w:p>
    <w:p>
      <w:r>
        <w:t>Houses I–IV establish the epistemic architecture of IBEE. Together they define when identity, emotion, and meaning function as legitimate components of knowledge formation. These houses are theoretical, not procedural; they prescribe no methods, tools, or applications.</w:t>
      </w:r>
    </w:p>
    <w:p>
      <w:pPr>
        <w:pStyle w:val="Heading2"/>
      </w:pPr>
      <w:r>
        <w:t>House V: Epistemic Application</w:t>
      </w:r>
    </w:p>
    <w:p>
      <w:r>
        <w:t>House V marks the conceptual boundary where epistemic foundations transition toward applied domains. In this document, its function is declarative rather than operational.</w:t>
        <w:br/>
        <w:br/>
        <w:t>IBEE is not limited to theoretical inquiry; however, this white paper intentionally withholds methodologies, tools, and implementation protocols. Applied expressions of the discipline may be examined across domains such as leadership, organizational systems, education, therapeutic contexts, and human-technology interaction, all governed by the epistemic constraints articulated in Houses I–IV.</w:t>
        <w:br/>
        <w:br/>
        <w:t>Operational frameworks, methodologies, tools, and implementation protocols are proprietary and introduced separately through subsequent white papers and licensed materials.</w:t>
      </w:r>
    </w:p>
    <w:p>
      <w:pPr>
        <w:pStyle w:val="Heading2"/>
      </w:pPr>
      <w:r>
        <w:t>Citation &amp; Colophon</w:t>
      </w:r>
    </w:p>
    <w:p>
      <w:r>
        <w:t>Bell-Robinson, J. (2025). Identity-Based Emotional Epistemology (IBEE™): Epistemic Foundations. Catch-52™ White Paper WP-01, Version 1.0.</w:t>
        <w:br/>
        <w:br/>
        <w:t>© 2025 Catch-52™.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