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360"/>
        <w:rPr>
          <w:rFonts w:ascii="Arial Black" w:hAnsi="Arial Black"/>
          <w:color w:val="auto"/>
          <w:sz w:val="32"/>
          <w:szCs w:val="32"/>
        </w:rPr>
      </w:pPr>
      <w:r>
        <w:rPr>
          <w:rFonts w:hint="default" w:ascii="Arial Black" w:hAnsi="Arial Black" w:cs="Arial Black"/>
          <w:color w:val="auto"/>
          <w:sz w:val="32"/>
          <w:szCs w:val="32"/>
        </w:rPr>
        <w:t xml:space="preserve">Expert Nutritional </w:t>
      </w:r>
      <w:r>
        <w:rPr>
          <w:rFonts w:ascii="Arial Black" w:hAnsi="Arial Black"/>
          <w:color w:val="auto"/>
          <w:sz w:val="32"/>
          <w:szCs w:val="32"/>
        </w:rPr>
        <w:t xml:space="preserve">Guidance Along The </w:t>
      </w:r>
      <w:r>
        <w:rPr>
          <w:rFonts w:hint="default" w:ascii="Arial Black" w:hAnsi="Arial Black"/>
          <w:color w:val="auto"/>
          <w:sz w:val="32"/>
          <w:szCs w:val="32"/>
          <w:lang w:val="en-US"/>
        </w:rPr>
        <w:t>journey with cancer</w:t>
      </w:r>
      <w:r>
        <w:rPr>
          <w:rFonts w:ascii="Arial Black" w:hAnsi="Arial Black"/>
          <w:color w:val="auto"/>
          <w:sz w:val="32"/>
          <w:szCs w:val="32"/>
        </w:rPr>
        <w:t xml:space="preserve"> </w:t>
      </w:r>
    </w:p>
    <w:p>
      <w:pPr>
        <w:pStyle w:val="3"/>
        <w:pBdr>
          <w:bottom w:val="single" w:color="auto" w:sz="6" w:space="0"/>
        </w:pBdr>
        <w:rPr>
          <w:b/>
          <w:bCs/>
        </w:rPr>
      </w:pPr>
      <w:r>
        <w:rPr>
          <w:rFonts w:hint="default" w:ascii="Arial Black" w:hAnsi="Arial Black" w:cs="Arial Black"/>
          <w:b/>
          <w:bCs/>
        </w:rPr>
        <w:t>MY MISSION</w:t>
      </w:r>
    </w:p>
    <w:p>
      <w:pPr>
        <w:pStyle w:val="4"/>
        <w:jc w:val="both"/>
        <w:rPr>
          <w:rFonts w:hint="default" w:ascii="Comic Sans MS" w:hAnsi="Comic Sans MS"/>
          <w:sz w:val="18"/>
          <w:lang w:val="en-US"/>
        </w:rPr>
      </w:pPr>
      <w:r>
        <w:rPr>
          <w:rFonts w:ascii="Comic Sans MS" w:hAnsi="Comic Sans MS"/>
          <w:sz w:val="18"/>
        </w:rPr>
        <w:t>To be part of a comprehensive team approach for helping improve prognosis, quality of life, while also addressing the sum total of health issues that affect the physical &amp; mental wellness</w:t>
      </w:r>
      <w:r>
        <w:rPr>
          <w:rFonts w:hint="default" w:ascii="Comic Sans MS" w:hAnsi="Comic Sans MS"/>
          <w:sz w:val="18"/>
          <w:lang w:val="en-US"/>
        </w:rPr>
        <w:t xml:space="preserve"> of those patients who are receiving treatment for cancer.</w:t>
      </w:r>
    </w:p>
    <w:p>
      <w:pPr>
        <w:pStyle w:val="4"/>
        <w:jc w:val="both"/>
        <w:rPr>
          <w:rFonts w:hint="default" w:ascii="Comic Sans MS" w:hAnsi="Comic Sans MS"/>
          <w:sz w:val="18"/>
          <w:u w:val="none"/>
          <w:lang w:val="en-US"/>
        </w:rPr>
      </w:pPr>
      <w:r>
        <w:rPr>
          <w:rFonts w:hint="default" w:ascii="Comic Sans MS" w:hAnsi="Comic Sans MS"/>
          <w:b/>
          <w:bCs/>
          <w:sz w:val="18"/>
          <w:u w:val="none"/>
          <w:lang w:val="en-US"/>
        </w:rPr>
        <w:t xml:space="preserve">I offer both </w:t>
      </w:r>
      <w:r>
        <w:rPr>
          <w:rFonts w:hint="default" w:ascii="Comic Sans MS" w:hAnsi="Comic Sans MS"/>
          <w:b/>
          <w:bCs/>
          <w:sz w:val="18"/>
          <w:u w:val="single"/>
          <w:lang w:val="en-US"/>
        </w:rPr>
        <w:t>an aggressive approach</w:t>
      </w:r>
      <w:r>
        <w:rPr>
          <w:rFonts w:hint="default" w:ascii="Comic Sans MS" w:hAnsi="Comic Sans MS"/>
          <w:b/>
          <w:bCs/>
          <w:sz w:val="18"/>
          <w:u w:val="none"/>
          <w:lang w:val="en-US"/>
        </w:rPr>
        <w:t xml:space="preserve"> to targeting what we feel are the metabolic issues which may have been at the roots of the development of cancer &amp; powerfully supporting the immune system, </w:t>
      </w:r>
      <w:r>
        <w:rPr>
          <w:rFonts w:hint="default" w:ascii="Comic Sans MS" w:hAnsi="Comic Sans MS"/>
          <w:b/>
          <w:bCs/>
          <w:sz w:val="18"/>
          <w:u w:val="single"/>
          <w:lang w:val="en-US"/>
        </w:rPr>
        <w:t>as well as palliative nutritional care, which is more focused on quality of life/improved energy</w:t>
      </w:r>
      <w:r>
        <w:rPr>
          <w:rFonts w:hint="default" w:ascii="Comic Sans MS" w:hAnsi="Comic Sans MS"/>
          <w:sz w:val="18"/>
          <w:u w:val="none"/>
          <w:lang w:val="en-US"/>
        </w:rPr>
        <w:t>.</w:t>
      </w:r>
    </w:p>
    <w:p>
      <w:pPr>
        <w:pStyle w:val="4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 xml:space="preserve">Nutritional </w:t>
      </w:r>
      <w:r>
        <w:rPr>
          <w:rFonts w:hint="default" w:ascii="Comic Sans MS" w:hAnsi="Comic Sans MS"/>
          <w:b/>
          <w:bCs/>
          <w:sz w:val="18"/>
          <w:szCs w:val="18"/>
          <w:lang w:val="en-US"/>
        </w:rPr>
        <w:t>recommendations</w:t>
      </w:r>
      <w:r>
        <w:rPr>
          <w:rFonts w:ascii="Comic Sans MS" w:hAnsi="Comic Sans MS"/>
          <w:b/>
          <w:bCs/>
          <w:sz w:val="18"/>
          <w:szCs w:val="18"/>
        </w:rPr>
        <w:t xml:space="preserve"> </w:t>
      </w:r>
      <w:r>
        <w:rPr>
          <w:rFonts w:hint="default" w:ascii="Comic Sans MS" w:hAnsi="Comic Sans MS"/>
          <w:b/>
          <w:bCs/>
          <w:sz w:val="18"/>
          <w:szCs w:val="18"/>
          <w:lang w:val="en-US"/>
        </w:rPr>
        <w:t>for cancer patients are given to: I</w:t>
      </w:r>
      <w:r>
        <w:rPr>
          <w:rFonts w:ascii="Comic Sans MS" w:hAnsi="Comic Sans MS"/>
          <w:b/>
          <w:bCs/>
          <w:sz w:val="18"/>
          <w:szCs w:val="18"/>
        </w:rPr>
        <w:t xml:space="preserve">mprove immune function, optimize nutrient stores, control inflammation, enhance the appetite, quell nausea, prevent unwanted loss of weight &amp; lean body mass, optimize serum albumin levels, manage the side effects of surgery, chemotherapy &amp; radiation </w:t>
      </w:r>
      <w:r>
        <w:rPr>
          <w:rFonts w:hint="default" w:ascii="Comic Sans MS" w:hAnsi="Comic Sans MS"/>
          <w:b/>
          <w:bCs/>
          <w:sz w:val="18"/>
          <w:szCs w:val="18"/>
          <w:lang w:val="en-US"/>
        </w:rPr>
        <w:t>&amp;</w:t>
      </w:r>
      <w:r>
        <w:rPr>
          <w:rFonts w:ascii="Comic Sans MS" w:hAnsi="Comic Sans MS"/>
          <w:b/>
          <w:bCs/>
          <w:sz w:val="18"/>
          <w:szCs w:val="18"/>
        </w:rPr>
        <w:t xml:space="preserve"> </w:t>
      </w:r>
      <w:r>
        <w:rPr>
          <w:rFonts w:hint="default" w:ascii="Comic Sans MS" w:hAnsi="Comic Sans MS"/>
          <w:b/>
          <w:bCs/>
          <w:sz w:val="18"/>
          <w:szCs w:val="18"/>
          <w:lang w:val="en-US"/>
        </w:rPr>
        <w:t>to</w:t>
      </w:r>
      <w:r>
        <w:rPr>
          <w:rFonts w:ascii="Comic Sans MS" w:hAnsi="Comic Sans MS"/>
          <w:b/>
          <w:bCs/>
          <w:sz w:val="18"/>
          <w:szCs w:val="18"/>
        </w:rPr>
        <w:t xml:space="preserve"> alter food texture to improve swallowing &amp; digestion.</w:t>
      </w:r>
      <w:r>
        <w:rPr>
          <w:rFonts w:ascii="Comic Sans MS" w:hAnsi="Comic Sans MS"/>
          <w:sz w:val="18"/>
          <w:szCs w:val="18"/>
        </w:rPr>
        <w:t xml:space="preserve"> </w:t>
      </w:r>
    </w:p>
    <w:p>
      <w:pPr>
        <w:pStyle w:val="3"/>
        <w:pBdr>
          <w:bottom w:val="single" w:color="auto" w:sz="6" w:space="0"/>
        </w:pBdr>
        <w:rPr>
          <w:b/>
          <w:bCs/>
        </w:rPr>
      </w:pPr>
    </w:p>
    <w:p>
      <w:pPr>
        <w:pStyle w:val="3"/>
        <w:pBdr>
          <w:bottom w:val="single" w:color="auto" w:sz="6" w:space="0"/>
        </w:pBdr>
        <w:rPr>
          <w:rFonts w:hint="default" w:ascii="Arial Black" w:hAnsi="Arial Black" w:cs="Arial Black"/>
          <w:b/>
          <w:bCs/>
        </w:rPr>
      </w:pPr>
      <w:r>
        <w:rPr>
          <w:rFonts w:hint="default" w:ascii="Arial Black" w:hAnsi="Arial Black" w:cs="Arial Black"/>
          <w:b/>
          <w:bCs/>
        </w:rPr>
        <w:t>IMPROVING  OUTCOMES  IN CANCER</w:t>
      </w:r>
    </w:p>
    <w:p>
      <w:pPr>
        <w:jc w:val="both"/>
        <w:rPr>
          <w:rFonts w:ascii="Comic Sans MS" w:hAnsi="Comic Sans MS"/>
          <w:b w:val="0"/>
          <w:bCs/>
          <w:sz w:val="16"/>
          <w:szCs w:val="16"/>
        </w:rPr>
      </w:pPr>
      <w:r>
        <w:rPr>
          <w:rFonts w:ascii="Comic Sans MS" w:hAnsi="Comic Sans MS"/>
          <w:b w:val="0"/>
          <w:bCs/>
          <w:sz w:val="16"/>
          <w:szCs w:val="16"/>
        </w:rPr>
        <w:t xml:space="preserve">The nutritional programs I create for my patients who have received a diagnosis of cancer are highly individualized &amp; designed to complement the therapies they are receiving from their medical team. When patients consult me I review with them their medical history, explore &amp; identify possible degenerative pathways of the body (roots of the disease process), &amp; work to remove these factors as barriers to wellness. Wrong food choices, improper ratios of protein, fat &amp; carbohydrate &amp; incorrect balance of vitamins, minerals &amp; fatty acids, chemicals in food &amp; the environment, unmanaged stress &amp; toxic emotions create imbalances in the fundamental controls of the body, namely imbalances in the autonomic nervous system, electrolytes, prostaglandins, alkaline-acidity, the carbo-oxidative systems, lipo-oxidative systems &amp; detoxification pathways. Disturbances in these fundamental homeostatic controls result in metabolic dysfunction. Inefficient metabolism of protein, fat or carbohydrate &amp; poor antioxidant function are just a few examples. These metabolic dysfunctions result in health complaints, such as fatigue, headache, indigestion, systemic yeast overgrowth, chronic systemic inflammation, heavy metal accumulation, poor antioxidant function, food allergies/sensitivities/intolerances, disturbances in circulation, respiration, nervous system function &amp; energy production, solvent accumulation &amp; </w:t>
      </w:r>
      <w:r>
        <w:rPr>
          <w:rFonts w:hint="default" w:ascii="Comic Sans MS" w:hAnsi="Comic Sans MS"/>
          <w:b w:val="0"/>
          <w:bCs/>
          <w:sz w:val="16"/>
          <w:szCs w:val="16"/>
          <w:lang w:val="en-US"/>
        </w:rPr>
        <w:t xml:space="preserve"> </w:t>
      </w:r>
      <w:r>
        <w:rPr>
          <w:rFonts w:ascii="Comic Sans MS" w:hAnsi="Comic Sans MS"/>
          <w:b w:val="0"/>
          <w:bCs/>
          <w:sz w:val="16"/>
          <w:szCs w:val="16"/>
        </w:rPr>
        <w:t xml:space="preserve">cell membrane dysfunction, blood glucose &amp; insulin imbalance, constipation, aches/pain, feeling generally malaised, frequent illness, mental health challenges &amp; low energy. These health complaints often eventually result in chronic degenerative diseases, arthritis, diabetes, colitis, osteoporosis, heart disease, &amp; yes, sometimes even cancer.  </w:t>
      </w:r>
    </w:p>
    <w:p>
      <w:pPr>
        <w:jc w:val="both"/>
        <w:rPr>
          <w:rFonts w:ascii="Comic Sans MS" w:hAnsi="Comic Sans MS"/>
          <w:b w:val="0"/>
          <w:bCs/>
          <w:sz w:val="16"/>
          <w:szCs w:val="16"/>
        </w:rPr>
      </w:pPr>
      <w:r>
        <w:rPr>
          <w:rFonts w:ascii="Comic Sans MS" w:hAnsi="Comic Sans MS"/>
          <w:b w:val="0"/>
          <w:bCs/>
          <w:sz w:val="16"/>
          <w:szCs w:val="16"/>
        </w:rPr>
        <w:t>Proper balance of protein, fat &amp; carbohydrate, vitamins &amp; minerals, high quality, alkalizing, ionized water, pharmaceutical grade botanical preparations, &amp; phytonutrients that help the body to detoxify, influence cell-to-cell communication &amp; improve apoptosis are just a few nutritional strategies to help patients improve detoxification pathways, immune function, cell membrane structure, optimize thyroid, adrenal &amp; hormonal function &amp; make the body a less hospitable place for cancer cells.      </w:t>
      </w:r>
    </w:p>
    <w:p>
      <w:pPr>
        <w:jc w:val="both"/>
        <w:rPr>
          <w:rFonts w:ascii="Comic Sans MS" w:hAnsi="Comic Sans MS"/>
          <w:b w:val="0"/>
          <w:bCs/>
          <w:sz w:val="16"/>
          <w:szCs w:val="16"/>
        </w:rPr>
      </w:pPr>
      <w:r>
        <w:rPr>
          <w:rFonts w:ascii="Comic Sans MS" w:hAnsi="Comic Sans MS"/>
          <w:b w:val="0"/>
          <w:bCs/>
          <w:sz w:val="16"/>
          <w:szCs w:val="16"/>
        </w:rPr>
        <w:t>We also work to improve appetite, reduce nausea, raise serum albumin levels to optimal &amp; achieve &amp; maintain a healthier weight. I provide caring support &amp; comprehensive nutritional follow-up throughout a patient’s journey with cancer &amp; other chronic conditions, including diabetes, hematological issues &amp; immune deficiencies.</w:t>
      </w:r>
    </w:p>
    <w:p>
      <w:pPr>
        <w:pStyle w:val="3"/>
        <w:pBdr>
          <w:bottom w:val="single" w:color="auto" w:sz="6" w:space="0"/>
        </w:pBdr>
        <w:rPr>
          <w:rFonts w:hint="default" w:ascii="Arial Black" w:hAnsi="Arial Black" w:cs="Arial Black"/>
          <w:b/>
          <w:bCs/>
          <w:lang w:val="en-US"/>
        </w:rPr>
      </w:pPr>
      <w:r>
        <w:rPr>
          <w:rFonts w:hint="default" w:ascii="Arial Black" w:hAnsi="Arial Black" w:cs="Arial Black"/>
          <w:b/>
          <w:bCs/>
          <w:lang w:val="en-US"/>
        </w:rPr>
        <w:t>WHAT IS PALLIATIVE NUTRITIONAL CARE?</w:t>
      </w:r>
    </w:p>
    <w:p>
      <w:pPr>
        <w:pStyle w:val="4"/>
        <w:jc w:val="both"/>
        <w:rPr>
          <w:rFonts w:hint="default" w:ascii="Comic Sans MS" w:hAnsi="Comic Sans MS" w:cs="Comic Sans MS"/>
          <w:b/>
          <w:bCs/>
          <w:sz w:val="18"/>
          <w:szCs w:val="18"/>
          <w:lang w:val="en-US"/>
        </w:rPr>
      </w:pPr>
      <w:r>
        <w:rPr>
          <w:rFonts w:hint="default" w:ascii="Arial Black" w:hAnsi="Arial Black"/>
          <w:sz w:val="20"/>
          <w:lang w:val="en-US"/>
        </w:rPr>
        <w:t xml:space="preserve">PALLIATIVE NUTRITIONAL CARE  </w:t>
      </w:r>
      <w:r>
        <w:rPr>
          <w:rFonts w:hint="default" w:ascii="Comic Sans MS" w:hAnsi="Comic Sans MS" w:cs="Comic Sans MS"/>
          <w:b/>
          <w:bCs/>
          <w:sz w:val="18"/>
          <w:szCs w:val="18"/>
          <w:lang w:val="en-US"/>
        </w:rPr>
        <w:t xml:space="preserve">does not mean that a patient has given up on getting well. It simply means that he or she, at this particular time on the journey with cancer, is more focused on a simplified plan for reducing discomfort, pain, improving quality of life, improved energy &amp; managing/preventing complications. </w:t>
      </w:r>
    </w:p>
    <w:p>
      <w:pPr>
        <w:pStyle w:val="4"/>
        <w:jc w:val="both"/>
        <w:rPr>
          <w:rFonts w:ascii="Comic Sans MS" w:hAnsi="Comic Sans MS"/>
          <w:b/>
          <w:bCs/>
          <w:sz w:val="18"/>
          <w:szCs w:val="18"/>
        </w:rPr>
      </w:pPr>
      <w:r>
        <w:rPr>
          <w:rFonts w:hint="default" w:ascii="Comic Sans MS" w:hAnsi="Comic Sans MS" w:cs="Comic Sans MS"/>
          <w:b/>
          <w:bCs/>
          <w:sz w:val="18"/>
          <w:szCs w:val="18"/>
          <w:lang w:val="en-US"/>
        </w:rPr>
        <w:t xml:space="preserve">We focus on </w:t>
      </w:r>
      <w:r>
        <w:rPr>
          <w:rFonts w:hint="default" w:ascii="Comic Sans MS" w:hAnsi="Comic Sans MS"/>
          <w:b/>
          <w:bCs/>
          <w:sz w:val="18"/>
          <w:szCs w:val="18"/>
          <w:lang w:val="en-US"/>
        </w:rPr>
        <w:t xml:space="preserve">areas such as allaying nausea, adding muscle mass &amp; reducing weight loss, improving serum albumin and other important lab values, improving sleep quality &amp; reducing pain, preventing/managing anemia &amp; renal complications, managing or resolving chronic diarrhea, resolving constipation, improving </w:t>
      </w:r>
      <w:r>
        <w:rPr>
          <w:rFonts w:ascii="Comic Sans MS" w:hAnsi="Comic Sans MS"/>
          <w:b/>
          <w:bCs/>
          <w:sz w:val="18"/>
          <w:szCs w:val="18"/>
        </w:rPr>
        <w:t>extended gastric emptying time, jejunal syndrome</w:t>
      </w:r>
      <w:r>
        <w:rPr>
          <w:rFonts w:hint="default" w:ascii="Comic Sans MS" w:hAnsi="Comic Sans MS"/>
          <w:b/>
          <w:bCs/>
          <w:sz w:val="18"/>
          <w:szCs w:val="18"/>
          <w:lang w:val="en-US"/>
        </w:rPr>
        <w:t>, blood glucose levels</w:t>
      </w:r>
      <w:r>
        <w:rPr>
          <w:rFonts w:ascii="Comic Sans MS" w:hAnsi="Comic Sans MS"/>
          <w:b/>
          <w:bCs/>
          <w:sz w:val="18"/>
          <w:szCs w:val="18"/>
        </w:rPr>
        <w:t xml:space="preserve"> &amp; impaired micronutrient absorption. </w:t>
      </w:r>
    </w:p>
    <w:p>
      <w:pPr>
        <w:pStyle w:val="4"/>
        <w:numPr>
          <w:ilvl w:val="0"/>
          <w:numId w:val="0"/>
        </w:numPr>
        <w:jc w:val="both"/>
        <w:rPr>
          <w:rFonts w:hint="default" w:ascii="Comic Sans MS" w:hAnsi="Comic Sans MS"/>
          <w:sz w:val="18"/>
          <w:szCs w:val="18"/>
          <w:lang w:val="en-US"/>
        </w:rPr>
      </w:pPr>
      <w:r>
        <w:rPr>
          <w:rFonts w:hint="default" w:ascii="Arial Black" w:hAnsi="Arial Black"/>
          <w:sz w:val="20"/>
          <w:lang w:val="en-US"/>
        </w:rPr>
        <w:t>12 Week</w:t>
      </w:r>
      <w:r>
        <w:rPr>
          <w:rFonts w:ascii="Arial Black" w:hAnsi="Arial Black"/>
          <w:sz w:val="20"/>
        </w:rPr>
        <w:t xml:space="preserve"> Energy Transformation                                          </w:t>
      </w:r>
      <w:r>
        <w:rPr>
          <w:rFonts w:hint="default" w:ascii="Comic Sans MS" w:hAnsi="Comic Sans MS" w:cs="Comic Sans MS"/>
          <w:sz w:val="20"/>
          <w:lang w:val="en-US"/>
        </w:rPr>
        <w:t xml:space="preserve">A package of 12 sessions </w:t>
      </w:r>
      <w:r>
        <w:rPr>
          <w:rFonts w:hint="default" w:ascii="Comic Sans MS" w:hAnsi="Comic Sans MS" w:cs="Comic Sans MS"/>
          <w:sz w:val="18"/>
          <w:szCs w:val="18"/>
        </w:rPr>
        <w:t>for t</w:t>
      </w:r>
      <w:r>
        <w:rPr>
          <w:rFonts w:ascii="Comic Sans MS" w:hAnsi="Comic Sans MS"/>
          <w:sz w:val="18"/>
          <w:szCs w:val="18"/>
        </w:rPr>
        <w:t xml:space="preserve">hose who </w:t>
      </w:r>
      <w:r>
        <w:rPr>
          <w:rFonts w:hint="default" w:ascii="Comic Sans MS" w:hAnsi="Comic Sans MS"/>
          <w:sz w:val="18"/>
          <w:szCs w:val="18"/>
          <w:lang w:val="en-US"/>
        </w:rPr>
        <w:t xml:space="preserve">can benefit from </w:t>
      </w:r>
      <w:r>
        <w:rPr>
          <w:rFonts w:ascii="Comic Sans MS" w:hAnsi="Comic Sans MS"/>
          <w:sz w:val="18"/>
          <w:szCs w:val="18"/>
        </w:rPr>
        <w:t xml:space="preserve">regular, expert nutritional guidance, intervention </w:t>
      </w:r>
      <w:r>
        <w:rPr>
          <w:rFonts w:hint="default" w:ascii="Comic Sans MS" w:hAnsi="Comic Sans MS"/>
          <w:sz w:val="18"/>
          <w:szCs w:val="18"/>
          <w:lang w:val="en-US"/>
        </w:rPr>
        <w:t>&amp;</w:t>
      </w:r>
      <w:r>
        <w:rPr>
          <w:rFonts w:ascii="Comic Sans MS" w:hAnsi="Comic Sans MS"/>
          <w:sz w:val="18"/>
          <w:szCs w:val="18"/>
        </w:rPr>
        <w:t xml:space="preserve"> encouragement to make progress along the path to better health</w:t>
      </w:r>
      <w:r>
        <w:rPr>
          <w:rFonts w:hint="default" w:ascii="Comic Sans MS" w:hAnsi="Comic Sans MS"/>
          <w:sz w:val="18"/>
          <w:szCs w:val="18"/>
          <w:lang w:val="en-US"/>
        </w:rPr>
        <w:t xml:space="preserve"> &amp; improved quality of life</w:t>
      </w:r>
      <w:r>
        <w:rPr>
          <w:rFonts w:ascii="Comic Sans MS" w:hAnsi="Comic Sans MS"/>
          <w:sz w:val="18"/>
          <w:szCs w:val="18"/>
        </w:rPr>
        <w:t>. Tasty, easy-to-prepare meal plans, highly individualized to you special needs</w:t>
      </w:r>
      <w:r>
        <w:rPr>
          <w:rFonts w:hint="default" w:ascii="Comic Sans MS" w:hAnsi="Comic Sans MS"/>
          <w:sz w:val="18"/>
          <w:szCs w:val="18"/>
          <w:lang w:val="en-US"/>
        </w:rPr>
        <w:t xml:space="preserve"> on an on-going basis &amp; recommendations for a few well-chosen nutritional supplements to improve digestion, micronutrient stores &amp; digestion. A great choice for any patient who journeys with cancer.</w:t>
      </w:r>
    </w:p>
    <w:p>
      <w:pPr>
        <w:pStyle w:val="6"/>
      </w:pPr>
      <w:r>
        <w:t xml:space="preserve">Anemia    </w:t>
      </w:r>
    </w:p>
    <w:p>
      <w:pPr>
        <w:pStyle w:val="4"/>
        <w:jc w:val="both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Nutritional therapy to complement the therapy you are receiving from your doctor. Focuses on bone marrow health as well as optimal intake and absorption of key vitamins, minerals &amp; nutrients.</w:t>
      </w:r>
    </w:p>
    <w:p>
      <w:pPr>
        <w:pStyle w:val="6"/>
      </w:pPr>
      <w:r>
        <w:t xml:space="preserve">Polycythemia        </w:t>
      </w:r>
    </w:p>
    <w:p>
      <w:pPr>
        <w:pStyle w:val="4"/>
        <w:jc w:val="both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Nutritional therapy appropriate to the root cause of your particular condition.  Focuses on maximizing production of nitric oxide, controlling sodium due to risk of high blood pressure &amp; maintaining iron levels appropriate for treatment goals. </w:t>
      </w:r>
    </w:p>
    <w:p>
      <w:pPr>
        <w:pStyle w:val="6"/>
      </w:pPr>
      <w:r>
        <w:t xml:space="preserve">Hemochromatosis        </w:t>
      </w:r>
    </w:p>
    <w:p>
      <w:pPr>
        <w:pStyle w:val="4"/>
        <w:jc w:val="both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Dietary guidance to limit &amp; minimize absorption of iron from the diet while maintaining a healthy intake of all other micronutrients &amp; nutritional factors.  </w:t>
      </w:r>
    </w:p>
    <w:p>
      <w:pPr>
        <w:pStyle w:val="3"/>
        <w:rPr>
          <w:b/>
          <w:bCs/>
          <w:sz w:val="24"/>
          <w:szCs w:val="24"/>
        </w:rPr>
      </w:pPr>
    </w:p>
    <w:p>
      <w:pPr>
        <w:pStyle w:val="3"/>
        <w:rPr>
          <w:b/>
          <w:bCs/>
        </w:rPr>
      </w:pPr>
      <w:r>
        <w:rPr>
          <w:b/>
          <w:bCs/>
        </w:rPr>
        <w:t>Fee SCHEDULE</w:t>
      </w:r>
    </w:p>
    <w:p>
      <w:pPr>
        <w:pStyle w:val="6"/>
        <w:rPr>
          <w:rFonts w:hint="default" w:ascii="Comic Sans MS" w:hAnsi="Comic Sans MS"/>
          <w:b/>
          <w:bCs/>
          <w:sz w:val="18"/>
          <w:szCs w:val="18"/>
          <w:lang w:val="en-US"/>
        </w:rPr>
      </w:pPr>
      <w:r>
        <w:rPr>
          <w:rFonts w:ascii="Comic Sans MS" w:hAnsi="Comic Sans MS"/>
          <w:b/>
          <w:bCs/>
          <w:sz w:val="18"/>
          <w:szCs w:val="18"/>
        </w:rPr>
        <w:t>$1</w:t>
      </w:r>
      <w:r>
        <w:rPr>
          <w:rFonts w:hint="default" w:ascii="Comic Sans MS" w:hAnsi="Comic Sans MS"/>
          <w:b/>
          <w:bCs/>
          <w:sz w:val="18"/>
          <w:szCs w:val="18"/>
          <w:lang w:val="en-US"/>
        </w:rPr>
        <w:t>3</w:t>
      </w:r>
      <w:r>
        <w:rPr>
          <w:rFonts w:ascii="Comic Sans MS" w:hAnsi="Comic Sans MS"/>
          <w:b/>
          <w:bCs/>
          <w:sz w:val="18"/>
          <w:szCs w:val="18"/>
        </w:rPr>
        <w:t xml:space="preserve">5  Nutritional Therapy </w:t>
      </w:r>
      <w:r>
        <w:rPr>
          <w:rFonts w:hint="default" w:ascii="Comic Sans MS" w:hAnsi="Comic Sans MS"/>
          <w:b/>
          <w:bCs/>
          <w:sz w:val="18"/>
          <w:szCs w:val="18"/>
          <w:lang w:val="en-US"/>
        </w:rPr>
        <w:t>(one 2-hour session)</w:t>
      </w:r>
    </w:p>
    <w:p>
      <w:pPr>
        <w:pStyle w:val="6"/>
        <w:rPr>
          <w:rFonts w:ascii="Comic Sans MS" w:hAnsi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>$75    Follow-Up Session (30 min.)</w:t>
      </w:r>
    </w:p>
    <w:p>
      <w:pPr>
        <w:pStyle w:val="4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$</w:t>
      </w:r>
      <w:r>
        <w:rPr>
          <w:rFonts w:hint="default" w:ascii="Comic Sans MS" w:hAnsi="Comic Sans MS"/>
          <w:b/>
          <w:sz w:val="18"/>
          <w:szCs w:val="18"/>
          <w:lang w:val="en-US"/>
        </w:rPr>
        <w:t>350</w:t>
      </w:r>
      <w:r>
        <w:rPr>
          <w:rFonts w:ascii="Comic Sans MS" w:hAnsi="Comic Sans MS"/>
          <w:b/>
          <w:sz w:val="18"/>
          <w:szCs w:val="18"/>
        </w:rPr>
        <w:t xml:space="preserve">  90-Day Energy Transformation (Initial 2-hr. session &amp; eleven 30-min. sessions)</w:t>
      </w:r>
    </w:p>
    <w:p>
      <w:pPr>
        <w:pStyle w:val="3"/>
        <w:rPr>
          <w:b/>
          <w:bCs/>
          <w:sz w:val="24"/>
        </w:rPr>
      </w:pPr>
    </w:p>
    <w:p>
      <w:pPr>
        <w:pStyle w:val="3"/>
        <w:rPr>
          <w:b/>
          <w:bCs/>
          <w:sz w:val="24"/>
        </w:rPr>
      </w:pPr>
      <w:r>
        <w:rPr>
          <w:b/>
          <w:bCs/>
          <w:sz w:val="24"/>
        </w:rPr>
        <w:t xml:space="preserve">ABOUT  YOUR  NUTRITIONIST  </w:t>
      </w:r>
    </w:p>
    <w:p>
      <w:pPr>
        <w:pStyle w:val="4"/>
        <w:jc w:val="both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As a Registered Dietitian, Holistic Nutritionist</w:t>
      </w:r>
      <w:r>
        <w:rPr>
          <w:rFonts w:hint="default" w:ascii="Comic Sans MS" w:hAnsi="Comic Sans MS"/>
          <w:b/>
          <w:sz w:val="18"/>
          <w:szCs w:val="18"/>
          <w:lang w:val="en-US"/>
        </w:rPr>
        <w:t>, Functional Medicine Nutritionist</w:t>
      </w:r>
      <w:r>
        <w:rPr>
          <w:rFonts w:ascii="Comic Sans MS" w:hAnsi="Comic Sans MS"/>
          <w:b/>
          <w:sz w:val="18"/>
          <w:szCs w:val="18"/>
        </w:rPr>
        <w:t xml:space="preserve"> &amp; Fitness Specialist, Karen has over twenty </w:t>
      </w:r>
      <w:r>
        <w:rPr>
          <w:rFonts w:hint="default" w:ascii="Comic Sans MS" w:hAnsi="Comic Sans MS"/>
          <w:b/>
          <w:sz w:val="18"/>
          <w:szCs w:val="18"/>
          <w:lang w:val="en-US"/>
        </w:rPr>
        <w:t xml:space="preserve">three </w:t>
      </w:r>
      <w:r>
        <w:rPr>
          <w:rFonts w:ascii="Comic Sans MS" w:hAnsi="Comic Sans MS"/>
          <w:b/>
          <w:sz w:val="18"/>
          <w:szCs w:val="18"/>
        </w:rPr>
        <w:t xml:space="preserve">years of experience in helping patients transform their health with functional medicine nutrition therapy &amp; healthy lifestyle counseling. She specializes in nutrition counseling to address the metabolic roots of chronic disease &amp; preventive/wellness nutrition to help patients maximize their energy level, reduce risk of disease, improve their sports performance &amp; maximize their lean body mass. Karen obtained her baccalaureate as a fitness specialist from the University of Alabama at Birmingham &amp; studied nutrition at Samford University, returning to UAB to complete the dietetic internship, with a concentration in clinical nutrition &amp; public/maternal health.  She maintained an appointment as a Professor of Holistic Nutrition at Clayton College of Natural Health in the Department of Adjunct Faculty from 1999 to 2010. As past coordinator of The SMART Wellness Program (1999-2004), directed by Robert J. Sciacca, MD, she focused much of her nutritional work in chronic diseases, allergy, irritable bowel syndrome &amp; chemical sensitivity.  Since her return to private practice, in 2004, she dedicates much of her time to women’s health issues, age management, weight loss, bio-detoxification, cancer, cardiovascular disease, fibromyalgia, arthritis, gastrointestinal disorders, liver &amp; kidney health, diabetes &amp; metabolic syndrome as well as mental wellness. Karen has lectured extensively throughout the community, from universities to civic groups &amp; churches, including Woman To Woman &amp; Man To Man cancer support groups &amp; Urology Centers of Alabama in Birmingham. She was a regular volunteer speaker at the Endorphin Pain Clinic at Cooper Green Mercy Hospital &amp; has provided continuing education credits for chiropractors &amp; for nurses. </w:t>
      </w:r>
    </w:p>
    <w:p>
      <w:pPr>
        <w:pStyle w:val="4"/>
        <w:jc w:val="both"/>
        <w:rPr>
          <w:rFonts w:ascii="Arial Narrow" w:hAnsi="Arial Narrow"/>
          <w:b/>
          <w:bCs/>
          <w:szCs w:val="22"/>
        </w:rPr>
      </w:pPr>
      <w:r>
        <w:rPr>
          <w:rFonts w:ascii="Arial Narrow" w:hAnsi="Arial Narrow"/>
          <w:b/>
          <w:bCs/>
          <w:szCs w:val="22"/>
        </w:rPr>
        <w:t xml:space="preserve">For more information or to schedule an appointment, phone  205.915.0474. </w:t>
      </w:r>
    </w:p>
    <w:p>
      <w:pPr>
        <w:pStyle w:val="4"/>
        <w:jc w:val="center"/>
        <w:rPr>
          <w:rFonts w:ascii="Arial Narrow" w:hAnsi="Arial Narrow"/>
          <w:b/>
          <w:color w:val="000000"/>
          <w:sz w:val="24"/>
          <w:szCs w:val="24"/>
        </w:rPr>
      </w:pPr>
      <w:r>
        <w:rPr>
          <w:rFonts w:ascii="Arial Narrow" w:hAnsi="Arial Narrow"/>
          <w:b/>
          <w:bCs/>
          <w:sz w:val="28"/>
          <w:szCs w:val="28"/>
        </w:rPr>
        <w:t xml:space="preserve">Karen Bishop, RDN, LD                         </w:t>
      </w:r>
      <w:r>
        <w:rPr>
          <w:rFonts w:ascii="Arial Narrow" w:hAnsi="Arial Narrow"/>
          <w:szCs w:val="22"/>
        </w:rPr>
        <w:t>4268 Cahaba Heights Court, Suite 122                 Vestavia Hills, AL 35243</w:t>
      </w:r>
      <w:r>
        <w:rPr>
          <w:rFonts w:ascii="Arial Narrow" w:hAnsi="Arial Narrow"/>
          <w:sz w:val="24"/>
          <w:szCs w:val="24"/>
        </w:rPr>
        <w:t xml:space="preserve"> </w:t>
      </w:r>
      <w:r>
        <w:fldChar w:fldCharType="begin"/>
      </w:r>
      <w:r>
        <w:instrText xml:space="preserve"> HYPERLINK "mailto:karenbishop777@gmail.com" </w:instrText>
      </w:r>
      <w:r>
        <w:fldChar w:fldCharType="separate"/>
      </w:r>
      <w:r>
        <w:rPr>
          <w:rStyle w:val="9"/>
          <w:rFonts w:ascii="Arial Narrow" w:hAnsi="Arial Narrow"/>
          <w:b/>
          <w:color w:val="000000"/>
          <w:sz w:val="24"/>
          <w:szCs w:val="24"/>
        </w:rPr>
        <w:t>karenbishop777@gmail.com</w:t>
      </w:r>
      <w:r>
        <w:rPr>
          <w:rStyle w:val="9"/>
          <w:rFonts w:ascii="Arial Narrow" w:hAnsi="Arial Narrow"/>
          <w:b/>
          <w:color w:val="000000"/>
          <w:sz w:val="24"/>
          <w:szCs w:val="24"/>
        </w:rPr>
        <w:fldChar w:fldCharType="end"/>
      </w:r>
      <w:r>
        <w:rPr>
          <w:rFonts w:ascii="Arial Narrow" w:hAnsi="Arial Narrow"/>
          <w:b/>
          <w:color w:val="000000"/>
          <w:sz w:val="24"/>
          <w:szCs w:val="24"/>
        </w:rPr>
        <w:t xml:space="preserve"> www.karenbishop.net</w:t>
      </w:r>
    </w:p>
    <w:p>
      <w:pPr>
        <w:pStyle w:val="4"/>
        <w:jc w:val="center"/>
        <w:rPr>
          <w:rFonts w:hint="default"/>
          <w:b/>
          <w:bCs/>
          <w:lang w:val="en-US"/>
        </w:rPr>
      </w:pPr>
      <w:r>
        <w:t>-----------------------------------------------------------</w:t>
      </w:r>
      <w:r>
        <w:rPr>
          <w:b/>
          <w:bCs/>
        </w:rPr>
        <w:t xml:space="preserve"> GUIDANCE </w:t>
      </w:r>
      <w:r>
        <w:rPr>
          <w:rFonts w:hint="default"/>
          <w:b/>
          <w:bCs/>
          <w:lang w:val="en-US"/>
        </w:rPr>
        <w:t xml:space="preserve"> </w:t>
      </w:r>
      <w:r>
        <w:rPr>
          <w:b/>
          <w:bCs/>
        </w:rPr>
        <w:t xml:space="preserve">ALONG </w:t>
      </w:r>
      <w:r>
        <w:rPr>
          <w:rFonts w:hint="default"/>
          <w:b/>
          <w:bCs/>
          <w:lang w:val="en-US"/>
        </w:rPr>
        <w:t xml:space="preserve"> </w:t>
      </w:r>
      <w:r>
        <w:rPr>
          <w:b/>
          <w:bCs/>
        </w:rPr>
        <w:t xml:space="preserve">THE </w:t>
      </w:r>
      <w:r>
        <w:rPr>
          <w:rFonts w:hint="default"/>
          <w:b/>
          <w:bCs/>
          <w:lang w:val="en-US"/>
        </w:rPr>
        <w:t xml:space="preserve"> </w:t>
      </w:r>
      <w:r>
        <w:rPr>
          <w:b/>
          <w:bCs/>
        </w:rPr>
        <w:t xml:space="preserve">PATH </w:t>
      </w:r>
      <w:r>
        <w:rPr>
          <w:rFonts w:hint="default"/>
          <w:b/>
          <w:bCs/>
          <w:lang w:val="en-US"/>
        </w:rPr>
        <w:t xml:space="preserve"> </w:t>
      </w:r>
      <w:r>
        <w:rPr>
          <w:b/>
          <w:bCs/>
        </w:rPr>
        <w:t xml:space="preserve">TO </w:t>
      </w:r>
      <w:r>
        <w:rPr>
          <w:rFonts w:hint="default"/>
          <w:b/>
          <w:bCs/>
          <w:lang w:val="en-US"/>
        </w:rPr>
        <w:t>FEELING  BETTER</w:t>
      </w:r>
    </w:p>
    <w:p>
      <w:pPr>
        <w:pStyle w:val="4"/>
        <w:jc w:val="center"/>
        <w:rPr>
          <w:b/>
          <w:bCs/>
          <w:sz w:val="16"/>
          <w:szCs w:val="16"/>
        </w:rPr>
      </w:pPr>
    </w:p>
    <w:p>
      <w:pPr>
        <w:pStyle w:val="4"/>
        <w:jc w:val="center"/>
        <w:rPr>
          <w:rFonts w:ascii="Monotype Corsiva" w:hAnsi="Monotype Corsiva"/>
          <w:b/>
          <w:bCs/>
          <w:sz w:val="72"/>
          <w:szCs w:val="72"/>
        </w:rPr>
      </w:pPr>
      <w:r>
        <w:rPr>
          <w:rFonts w:ascii="Monotype Corsiva" w:hAnsi="Monotype Corsiva"/>
          <w:b/>
          <w:bCs/>
          <w:sz w:val="72"/>
          <w:szCs w:val="72"/>
        </w:rPr>
        <w:t>Nutrition In Cancer</w:t>
      </w:r>
      <w:r>
        <w:rPr>
          <w:rFonts w:ascii="Monotype Corsiva" w:hAnsi="Monotype Corsiva"/>
          <w:bCs/>
          <w:sz w:val="72"/>
          <w:szCs w:val="72"/>
        </w:rPr>
        <w:t>,</w:t>
      </w:r>
    </w:p>
    <w:p>
      <w:pPr>
        <w:pStyle w:val="4"/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Cs/>
          <w:sz w:val="72"/>
          <w:szCs w:val="72"/>
        </w:rPr>
        <w:t xml:space="preserve">Healthy Weight Care, </w:t>
      </w:r>
    </w:p>
    <w:p>
      <w:pPr>
        <w:pStyle w:val="4"/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>Chronic Health Issues</w:t>
      </w:r>
    </w:p>
    <w:p>
      <w:pPr>
        <w:pStyle w:val="6"/>
        <w:jc w:val="center"/>
        <w:rPr>
          <w:rFonts w:ascii="Freestyle Script" w:hAnsi="Freestyle Script"/>
          <w:b/>
          <w:bCs/>
          <w:sz w:val="32"/>
          <w:szCs w:val="32"/>
        </w:rPr>
      </w:pPr>
    </w:p>
    <w:p>
      <w:pPr>
        <w:pStyle w:val="6"/>
        <w:jc w:val="center"/>
        <w:rPr>
          <w:rFonts w:ascii="Freestyle Script" w:hAnsi="Freestyle Script"/>
          <w:b/>
          <w:bCs/>
          <w:sz w:val="52"/>
          <w:szCs w:val="52"/>
        </w:rPr>
      </w:pPr>
      <w:r>
        <w:rPr>
          <w:rFonts w:ascii="Freestyle Script" w:hAnsi="Freestyle Script"/>
          <w:b/>
          <w:bCs/>
          <w:sz w:val="56"/>
          <w:szCs w:val="56"/>
        </w:rPr>
        <w:t xml:space="preserve">Karen Bishop, </w:t>
      </w:r>
      <w:r>
        <w:rPr>
          <w:rFonts w:ascii="Freestyle Script" w:hAnsi="Freestyle Script"/>
          <w:b/>
          <w:bCs/>
          <w:sz w:val="52"/>
          <w:szCs w:val="52"/>
        </w:rPr>
        <w:t xml:space="preserve">RDN, LD </w:t>
      </w:r>
    </w:p>
    <w:p>
      <w:pPr>
        <w:pStyle w:val="4"/>
        <w:jc w:val="center"/>
        <w:rPr>
          <w:rFonts w:ascii="Book Antiqua" w:hAnsi="Book Antiqua"/>
          <w:b/>
          <w:bCs/>
          <w:sz w:val="24"/>
        </w:rPr>
      </w:pPr>
      <w:r>
        <w:rPr>
          <w:rFonts w:ascii="Book Antiqua" w:hAnsi="Book Antiqua"/>
          <w:b/>
          <w:bCs/>
          <w:sz w:val="24"/>
        </w:rPr>
        <w:t xml:space="preserve">Registered Dietitian/Nutritionist        </w:t>
      </w:r>
    </w:p>
    <w:p>
      <w:pPr>
        <w:pStyle w:val="4"/>
        <w:jc w:val="center"/>
        <w:rPr>
          <w:rFonts w:ascii="Book Antiqua" w:hAnsi="Book Antiqua"/>
          <w:b/>
          <w:bCs/>
          <w:sz w:val="21"/>
          <w:szCs w:val="21"/>
        </w:rPr>
      </w:pPr>
      <w:r>
        <w:rPr>
          <w:rFonts w:ascii="Book Antiqua" w:hAnsi="Book Antiqua"/>
          <w:b/>
          <w:bCs/>
          <w:sz w:val="24"/>
        </w:rPr>
        <w:t xml:space="preserve">  </w:t>
      </w:r>
      <w:r>
        <w:rPr>
          <w:rFonts w:ascii="Book Antiqua" w:hAnsi="Book Antiqua"/>
          <w:b/>
          <w:bCs/>
          <w:sz w:val="32"/>
        </w:rPr>
        <w:t xml:space="preserve">205.915.0474                            </w:t>
      </w:r>
      <w:r>
        <w:rPr>
          <w:rFonts w:hint="default" w:ascii="Book Antiqua" w:hAnsi="Book Antiqua"/>
          <w:b/>
          <w:bCs/>
          <w:sz w:val="21"/>
          <w:szCs w:val="21"/>
          <w:lang w:val="en-US"/>
        </w:rPr>
        <w:t>P</w:t>
      </w:r>
      <w:r>
        <w:rPr>
          <w:rFonts w:ascii="Book Antiqua" w:hAnsi="Book Antiqua"/>
          <w:b/>
          <w:bCs/>
          <w:sz w:val="21"/>
          <w:szCs w:val="21"/>
        </w:rPr>
        <w:t>rograms are also available by phone.</w:t>
      </w:r>
    </w:p>
    <w:p>
      <w:pPr>
        <w:pStyle w:val="6"/>
        <w:jc w:val="center"/>
        <w:rPr>
          <w:rFonts w:hint="default" w:ascii="Arial Narrow" w:hAnsi="Arial Narrow" w:cs="Arial Narrow"/>
          <w:b/>
          <w:bCs/>
          <w:color w:val="auto"/>
          <w:sz w:val="24"/>
          <w:szCs w:val="24"/>
          <w:lang w:val="en-US"/>
        </w:rPr>
      </w:pPr>
      <w:r>
        <w:rPr>
          <w:rFonts w:hint="default" w:ascii="Arial Narrow" w:hAnsi="Arial Narrow" w:cs="Arial Narrow"/>
          <w:b/>
          <w:bCs/>
          <w:color w:val="auto"/>
          <w:sz w:val="24"/>
          <w:szCs w:val="24"/>
          <w:lang w:val="en-US"/>
        </w:rPr>
        <w:fldChar w:fldCharType="begin"/>
      </w:r>
      <w:r>
        <w:rPr>
          <w:rFonts w:hint="default" w:ascii="Arial Narrow" w:hAnsi="Arial Narrow" w:cs="Arial Narrow"/>
          <w:b/>
          <w:bCs/>
          <w:color w:val="auto"/>
          <w:sz w:val="24"/>
          <w:szCs w:val="24"/>
          <w:lang w:val="en-US"/>
        </w:rPr>
        <w:instrText xml:space="preserve"> HYPERLINK "http://www.oncologynutritionbirmingham.com" </w:instrText>
      </w:r>
      <w:r>
        <w:rPr>
          <w:rFonts w:hint="default" w:ascii="Arial Narrow" w:hAnsi="Arial Narrow" w:cs="Arial Narrow"/>
          <w:b/>
          <w:bCs/>
          <w:color w:val="auto"/>
          <w:sz w:val="24"/>
          <w:szCs w:val="24"/>
          <w:lang w:val="en-US"/>
        </w:rPr>
        <w:fldChar w:fldCharType="separate"/>
      </w:r>
      <w:r>
        <w:rPr>
          <w:rStyle w:val="9"/>
          <w:rFonts w:hint="default" w:ascii="Arial Narrow" w:hAnsi="Arial Narrow" w:cs="Arial Narrow"/>
          <w:b/>
          <w:bCs/>
          <w:color w:val="auto"/>
          <w:sz w:val="24"/>
          <w:szCs w:val="24"/>
          <w:lang w:val="en-US"/>
        </w:rPr>
        <w:t>www.oncologynutritionbirmingham.com</w:t>
      </w:r>
      <w:r>
        <w:rPr>
          <w:rFonts w:hint="default" w:ascii="Arial Narrow" w:hAnsi="Arial Narrow" w:cs="Arial Narrow"/>
          <w:b/>
          <w:bCs/>
          <w:color w:val="auto"/>
          <w:sz w:val="24"/>
          <w:szCs w:val="24"/>
          <w:lang w:val="en-US"/>
        </w:rPr>
        <w:fldChar w:fldCharType="end"/>
      </w:r>
    </w:p>
    <w:p>
      <w:pPr>
        <w:pStyle w:val="4"/>
        <w:jc w:val="center"/>
        <w:rPr>
          <w:rFonts w:hint="default" w:ascii="Arial Narrow" w:hAnsi="Arial Narrow" w:cs="Arial Narrow"/>
          <w:b/>
          <w:bCs/>
          <w:color w:val="auto"/>
          <w:sz w:val="24"/>
          <w:szCs w:val="24"/>
          <w:lang w:val="en-US"/>
        </w:rPr>
      </w:pPr>
      <w:r>
        <w:rPr>
          <w:rFonts w:hint="default" w:ascii="Arial Narrow" w:hAnsi="Arial Narrow" w:cs="Arial Narrow"/>
          <w:b/>
          <w:bCs/>
          <w:color w:val="auto"/>
          <w:sz w:val="24"/>
          <w:szCs w:val="24"/>
          <w:lang w:val="en-US"/>
        </w:rPr>
        <w:fldChar w:fldCharType="begin"/>
      </w:r>
      <w:r>
        <w:rPr>
          <w:rFonts w:hint="default" w:ascii="Arial Narrow" w:hAnsi="Arial Narrow" w:cs="Arial Narrow"/>
          <w:b/>
          <w:bCs/>
          <w:color w:val="auto"/>
          <w:sz w:val="24"/>
          <w:szCs w:val="24"/>
          <w:lang w:val="en-US"/>
        </w:rPr>
        <w:instrText xml:space="preserve"> HYPERLINK "http://www.karenbishop.net" </w:instrText>
      </w:r>
      <w:r>
        <w:rPr>
          <w:rFonts w:hint="default" w:ascii="Arial Narrow" w:hAnsi="Arial Narrow" w:cs="Arial Narrow"/>
          <w:b/>
          <w:bCs/>
          <w:color w:val="auto"/>
          <w:sz w:val="24"/>
          <w:szCs w:val="24"/>
          <w:lang w:val="en-US"/>
        </w:rPr>
        <w:fldChar w:fldCharType="separate"/>
      </w:r>
      <w:r>
        <w:rPr>
          <w:rStyle w:val="9"/>
          <w:rFonts w:hint="default" w:ascii="Arial Narrow" w:hAnsi="Arial Narrow" w:cs="Arial Narrow"/>
          <w:b/>
          <w:bCs/>
          <w:color w:val="auto"/>
          <w:sz w:val="24"/>
          <w:szCs w:val="24"/>
          <w:lang w:val="en-US"/>
        </w:rPr>
        <w:t>www.karenbishop.net</w:t>
      </w:r>
      <w:r>
        <w:rPr>
          <w:rFonts w:hint="default" w:ascii="Arial Narrow" w:hAnsi="Arial Narrow" w:cs="Arial Narrow"/>
          <w:b/>
          <w:bCs/>
          <w:color w:val="auto"/>
          <w:sz w:val="24"/>
          <w:szCs w:val="24"/>
          <w:lang w:val="en-US"/>
        </w:rPr>
        <w:fldChar w:fldCharType="end"/>
      </w:r>
      <w:r>
        <w:rPr>
          <w:rFonts w:hint="default" w:ascii="Arial Narrow" w:hAnsi="Arial Narrow" w:cs="Arial Narrow"/>
          <w:b/>
          <w:bCs/>
          <w:color w:val="auto"/>
          <w:sz w:val="24"/>
          <w:szCs w:val="24"/>
          <w:lang w:val="en-US"/>
        </w:rPr>
        <w:t xml:space="preserve"> </w:t>
      </w:r>
    </w:p>
    <w:p>
      <w:pPr>
        <w:pStyle w:val="4"/>
        <w:jc w:val="center"/>
      </w:pPr>
      <w:bookmarkStart w:id="0" w:name="_GoBack"/>
      <w:bookmarkEnd w:id="0"/>
      <w:r>
        <w:rPr>
          <w:rFonts w:ascii="Book Antiqua" w:hAnsi="Book Antiqua"/>
          <w:kern w:val="16"/>
        </w:rPr>
        <w:t>--------------</w:t>
      </w:r>
      <w:r>
        <w:rPr>
          <w:rFonts w:hint="default" w:ascii="Book Antiqua" w:hAnsi="Book Antiqua"/>
          <w:kern w:val="16"/>
          <w:lang w:val="en-US"/>
        </w:rPr>
        <w:t>-------------</w:t>
      </w:r>
    </w:p>
    <w:sectPr>
      <w:pgSz w:w="15840" w:h="12240" w:orient="landscape"/>
      <w:pgMar w:top="720" w:right="835" w:bottom="720" w:left="720" w:header="0" w:footer="0" w:gutter="0"/>
      <w:cols w:space="1440" w:num="3"/>
      <w:titlePg/>
      <w:docGrid w:linePitch="7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Freestyle Script">
    <w:panose1 w:val="030804020302050B0404"/>
    <w:charset w:val="00"/>
    <w:family w:val="script"/>
    <w:pitch w:val="default"/>
    <w:sig w:usb0="00000003" w:usb1="00000000" w:usb2="00000000" w:usb3="00000000" w:csb0="20000001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2ED"/>
    <w:rsid w:val="000042ED"/>
    <w:rsid w:val="000B403B"/>
    <w:rsid w:val="0019211A"/>
    <w:rsid w:val="002A0C29"/>
    <w:rsid w:val="00477BA5"/>
    <w:rsid w:val="008D54FC"/>
    <w:rsid w:val="008D7FBB"/>
    <w:rsid w:val="0AAA60A8"/>
    <w:rsid w:val="27EB494A"/>
    <w:rsid w:val="28181783"/>
    <w:rsid w:val="37977880"/>
    <w:rsid w:val="4695159C"/>
    <w:rsid w:val="4A215E9E"/>
    <w:rsid w:val="50843311"/>
    <w:rsid w:val="68787E48"/>
    <w:rsid w:val="76A03CD8"/>
    <w:rsid w:val="7C562721"/>
    <w:rsid w:val="7CC2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40" w:line="240" w:lineRule="atLeast"/>
    </w:pPr>
    <w:rPr>
      <w:rFonts w:ascii="Garamond" w:hAnsi="Garamond" w:eastAsia="Times New Roman" w:cs="Times New Roman"/>
      <w:sz w:val="22"/>
      <w:szCs w:val="20"/>
      <w:lang w:val="en-US" w:eastAsia="en-US" w:bidi="ar-SA"/>
    </w:rPr>
  </w:style>
  <w:style w:type="paragraph" w:styleId="2">
    <w:name w:val="heading 1"/>
    <w:basedOn w:val="1"/>
    <w:next w:val="3"/>
    <w:link w:val="10"/>
    <w:qFormat/>
    <w:uiPriority w:val="0"/>
    <w:pPr>
      <w:keepNext/>
      <w:spacing w:after="480" w:line="480" w:lineRule="exact"/>
      <w:outlineLvl w:val="0"/>
    </w:pPr>
    <w:rPr>
      <w:caps/>
      <w:color w:val="000000"/>
      <w:spacing w:val="-25"/>
      <w:kern w:val="28"/>
      <w:sz w:val="56"/>
    </w:rPr>
  </w:style>
  <w:style w:type="paragraph" w:styleId="3">
    <w:name w:val="heading 2"/>
    <w:basedOn w:val="1"/>
    <w:next w:val="4"/>
    <w:link w:val="11"/>
    <w:qFormat/>
    <w:uiPriority w:val="0"/>
    <w:pPr>
      <w:keepNext/>
      <w:keepLines/>
      <w:pBdr>
        <w:bottom w:val="single" w:color="auto" w:sz="6" w:space="1"/>
      </w:pBdr>
      <w:spacing w:after="60" w:line="240" w:lineRule="exact"/>
      <w:outlineLvl w:val="1"/>
    </w:pPr>
    <w:rPr>
      <w:caps/>
      <w:spacing w:val="-5"/>
      <w:kern w:val="28"/>
      <w:sz w:val="28"/>
    </w:rPr>
  </w:style>
  <w:style w:type="paragraph" w:styleId="5">
    <w:name w:val="heading 4"/>
    <w:basedOn w:val="1"/>
    <w:next w:val="1"/>
    <w:link w:val="14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5"/>
    <w:next w:val="4"/>
    <w:link w:val="12"/>
    <w:qFormat/>
    <w:uiPriority w:val="0"/>
    <w:pPr>
      <w:spacing w:before="0"/>
      <w:outlineLvl w:val="4"/>
    </w:pPr>
    <w:rPr>
      <w:rFonts w:ascii="Arial Black" w:hAnsi="Arial Black" w:eastAsia="Times New Roman" w:cs="Times New Roman"/>
      <w:b w:val="0"/>
      <w:bCs w:val="0"/>
      <w:i w:val="0"/>
      <w:iCs w:val="0"/>
      <w:color w:val="auto"/>
      <w:spacing w:val="-5"/>
      <w:kern w:val="20"/>
      <w:sz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qFormat/>
    <w:uiPriority w:val="0"/>
    <w:pPr>
      <w:spacing w:after="160"/>
    </w:pPr>
    <w:rPr>
      <w:spacing w:val="-5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Heading 1 Char"/>
    <w:basedOn w:val="7"/>
    <w:link w:val="2"/>
    <w:qFormat/>
    <w:uiPriority w:val="0"/>
    <w:rPr>
      <w:rFonts w:ascii="Garamond" w:hAnsi="Garamond" w:eastAsia="Times New Roman" w:cs="Times New Roman"/>
      <w:caps/>
      <w:color w:val="000000"/>
      <w:spacing w:val="-25"/>
      <w:kern w:val="28"/>
      <w:sz w:val="56"/>
      <w:szCs w:val="20"/>
    </w:rPr>
  </w:style>
  <w:style w:type="character" w:customStyle="1" w:styleId="11">
    <w:name w:val="Heading 2 Char"/>
    <w:basedOn w:val="7"/>
    <w:link w:val="3"/>
    <w:uiPriority w:val="0"/>
    <w:rPr>
      <w:rFonts w:ascii="Garamond" w:hAnsi="Garamond" w:eastAsia="Times New Roman" w:cs="Times New Roman"/>
      <w:caps/>
      <w:spacing w:val="-5"/>
      <w:kern w:val="28"/>
      <w:sz w:val="28"/>
      <w:szCs w:val="20"/>
    </w:rPr>
  </w:style>
  <w:style w:type="character" w:customStyle="1" w:styleId="12">
    <w:name w:val="Heading 5 Char"/>
    <w:basedOn w:val="7"/>
    <w:link w:val="6"/>
    <w:qFormat/>
    <w:uiPriority w:val="0"/>
    <w:rPr>
      <w:rFonts w:ascii="Arial Black" w:hAnsi="Arial Black" w:eastAsia="Times New Roman" w:cs="Times New Roman"/>
      <w:spacing w:val="-5"/>
      <w:kern w:val="20"/>
      <w:sz w:val="20"/>
      <w:szCs w:val="20"/>
    </w:rPr>
  </w:style>
  <w:style w:type="character" w:customStyle="1" w:styleId="13">
    <w:name w:val="Body Text Char"/>
    <w:basedOn w:val="7"/>
    <w:link w:val="4"/>
    <w:qFormat/>
    <w:uiPriority w:val="0"/>
    <w:rPr>
      <w:rFonts w:ascii="Garamond" w:hAnsi="Garamond" w:eastAsia="Times New Roman" w:cs="Times New Roman"/>
      <w:spacing w:val="-5"/>
      <w:szCs w:val="20"/>
    </w:rPr>
  </w:style>
  <w:style w:type="character" w:customStyle="1" w:styleId="14">
    <w:name w:val="Heading 4 Char"/>
    <w:basedOn w:val="7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szCs w:val="20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1226</Words>
  <Characters>6994</Characters>
  <Lines>58</Lines>
  <Paragraphs>16</Paragraphs>
  <TotalTime>91</TotalTime>
  <ScaleCrop>false</ScaleCrop>
  <LinksUpToDate>false</LinksUpToDate>
  <CharactersWithSpaces>8204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2017-09-17T19:48:00Z</dcterms:created>
  <dc:creator>Karen Bishop</dc:creator>
  <cp:lastModifiedBy>karen</cp:lastModifiedBy>
  <dcterms:modified xsi:type="dcterms:W3CDTF">2022-11-17T21:56:42Z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E4AA71D587D84E2DA50D9EA7A8744EA0</vt:lpwstr>
  </property>
</Properties>
</file>