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6A9B" w14:textId="01E3879F"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Your Real Estate Contracts, The Listing agreement (Part 1 of 3)</w:t>
      </w:r>
    </w:p>
    <w:p w14:paraId="73F97F97"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Generally, there are three main contracts a buyer and seller may use during a real estate transaction:</w:t>
      </w:r>
    </w:p>
    <w:p w14:paraId="45A0C867" w14:textId="77777777" w:rsidR="00EB2D40" w:rsidRPr="00EB2D40" w:rsidRDefault="00EB2D40" w:rsidP="00EB2D40">
      <w:pPr>
        <w:numPr>
          <w:ilvl w:val="0"/>
          <w:numId w:val="4"/>
        </w:num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b/>
          <w:bCs/>
          <w:sz w:val="28"/>
          <w:szCs w:val="28"/>
        </w:rPr>
        <w:t>Listing Agreement</w:t>
      </w:r>
      <w:r w:rsidRPr="00EB2D40">
        <w:rPr>
          <w:rFonts w:ascii="Corbel Light" w:eastAsia="Times New Roman" w:hAnsi="Corbel Light" w:cs="Times New Roman"/>
          <w:sz w:val="28"/>
          <w:szCs w:val="28"/>
        </w:rPr>
        <w:t xml:space="preserve"> – the contract between the seller and the listing brokerage to market and manage the sale</w:t>
      </w:r>
    </w:p>
    <w:p w14:paraId="4434FDB2" w14:textId="77777777" w:rsidR="00EB2D40" w:rsidRPr="00EB2D40" w:rsidRDefault="00EB2D40" w:rsidP="00EB2D40">
      <w:pPr>
        <w:numPr>
          <w:ilvl w:val="0"/>
          <w:numId w:val="4"/>
        </w:num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b/>
          <w:bCs/>
          <w:sz w:val="28"/>
          <w:szCs w:val="28"/>
        </w:rPr>
        <w:t>Buyer’s Brokerage Agreement</w:t>
      </w:r>
    </w:p>
    <w:p w14:paraId="3FF56D2E" w14:textId="77777777" w:rsidR="00EB2D40" w:rsidRPr="00EB2D40" w:rsidRDefault="00EB2D40" w:rsidP="00EB2D40">
      <w:pPr>
        <w:numPr>
          <w:ilvl w:val="0"/>
          <w:numId w:val="4"/>
        </w:num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b/>
          <w:bCs/>
          <w:sz w:val="28"/>
          <w:szCs w:val="28"/>
        </w:rPr>
        <w:t>Purchase Agreement</w:t>
      </w:r>
    </w:p>
    <w:p w14:paraId="456A5D8B"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 xml:space="preserve">All terms in these contracts are </w:t>
      </w:r>
      <w:r w:rsidRPr="00EB2D40">
        <w:rPr>
          <w:rFonts w:ascii="Corbel Light" w:eastAsia="Times New Roman" w:hAnsi="Corbel Light" w:cs="Times New Roman"/>
          <w:b/>
          <w:bCs/>
          <w:sz w:val="28"/>
          <w:szCs w:val="28"/>
        </w:rPr>
        <w:t>negotiable</w:t>
      </w:r>
      <w:r w:rsidRPr="00EB2D40">
        <w:rPr>
          <w:rFonts w:ascii="Corbel Light" w:eastAsia="Times New Roman" w:hAnsi="Corbel Light" w:cs="Times New Roman"/>
          <w:sz w:val="28"/>
          <w:szCs w:val="28"/>
        </w:rPr>
        <w:t xml:space="preserve">, and buyers and sellers should carefully review and negotiate them </w:t>
      </w:r>
      <w:r w:rsidRPr="00EB2D40">
        <w:rPr>
          <w:rFonts w:ascii="Corbel Light" w:eastAsia="Times New Roman" w:hAnsi="Corbel Light" w:cs="Times New Roman"/>
          <w:b/>
          <w:bCs/>
          <w:sz w:val="28"/>
          <w:szCs w:val="28"/>
        </w:rPr>
        <w:t>before signing</w:t>
      </w:r>
      <w:r w:rsidRPr="00EB2D40">
        <w:rPr>
          <w:rFonts w:ascii="Corbel Light" w:eastAsia="Times New Roman" w:hAnsi="Corbel Light" w:cs="Times New Roman"/>
          <w:sz w:val="28"/>
          <w:szCs w:val="28"/>
        </w:rPr>
        <w:t>.</w:t>
      </w:r>
    </w:p>
    <w:p w14:paraId="1C93838D"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pict w14:anchorId="7BC7F558">
          <v:rect id="_x0000_i1025" style="width:0;height:1.5pt" o:hralign="center" o:hrstd="t" o:hr="t" fillcolor="#a0a0a0" stroked="f"/>
        </w:pict>
      </w:r>
    </w:p>
    <w:p w14:paraId="622A7AD5" w14:textId="7777777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The Listing Agreement</w:t>
      </w:r>
    </w:p>
    <w:p w14:paraId="12B72994"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The listing agreement outlines the services the broker will provide, the commission the seller agrees to pay the listing brokerage, and the duration of the listing. Every term in this agreement is negotiable.</w:t>
      </w:r>
    </w:p>
    <w:p w14:paraId="17C2D155"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pict w14:anchorId="411C3C09">
          <v:rect id="_x0000_i1026" style="width:0;height:1.5pt" o:hralign="center" o:hrstd="t" o:hr="t" fillcolor="#a0a0a0" stroked="f"/>
        </w:pict>
      </w:r>
    </w:p>
    <w:p w14:paraId="27E5770F" w14:textId="7777777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Seller-Paid Commissions</w:t>
      </w:r>
    </w:p>
    <w:p w14:paraId="29153160"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Sellers should negotiate the commission they are willing to pay the listing brokerage before signing a listing agreement. Once signed, the commission terms are binding.</w:t>
      </w:r>
    </w:p>
    <w:p w14:paraId="2D13E8D2"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If one brokerage requires a commission that feels too high, thank them and continue shopping. Other brokers may be willing to provide the same services at a lower cost.</w:t>
      </w:r>
    </w:p>
    <w:p w14:paraId="6FD79BEC"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pict w14:anchorId="733803E7">
          <v:rect id="_x0000_i1027" style="width:0;height:1.5pt" o:hralign="center" o:hrstd="t" o:hr="t" fillcolor="#a0a0a0" stroked="f"/>
        </w:pict>
      </w:r>
    </w:p>
    <w:p w14:paraId="3D85B28F" w14:textId="7777777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Broker’s List of Services</w:t>
      </w:r>
    </w:p>
    <w:p w14:paraId="4D1FDB4F"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Sellers should request a written list of services the listing broker will provide. If a service is not included in the agreement, do not expect the broker to perform it.</w:t>
      </w:r>
    </w:p>
    <w:p w14:paraId="5A2D4ADA"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A clearly defined list of services and a timeline help set transparent expectations regarding what will be done and when.</w:t>
      </w:r>
    </w:p>
    <w:p w14:paraId="169D6F48"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lastRenderedPageBreak/>
        <w:pict w14:anchorId="46FA9E91">
          <v:rect id="_x0000_i1028" style="width:0;height:1.5pt" o:hralign="center" o:hrstd="t" o:hr="t" fillcolor="#a0a0a0" stroked="f"/>
        </w:pict>
      </w:r>
    </w:p>
    <w:p w14:paraId="30C2C7B7" w14:textId="0E60E6E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 xml:space="preserve">What Listing Brokers </w:t>
      </w:r>
      <w:proofErr w:type="gramStart"/>
      <w:r w:rsidRPr="00EB2D40">
        <w:rPr>
          <w:rFonts w:ascii="Corbel Light" w:eastAsia="Times New Roman" w:hAnsi="Corbel Light" w:cs="Times New Roman"/>
          <w:b/>
          <w:bCs/>
          <w:sz w:val="28"/>
          <w:szCs w:val="28"/>
        </w:rPr>
        <w:t>Can’t—and Shouldn’t</w:t>
      </w:r>
      <w:proofErr w:type="gramEnd"/>
      <w:r w:rsidRPr="00EB2D40">
        <w:rPr>
          <w:rFonts w:ascii="Corbel Light" w:eastAsia="Times New Roman" w:hAnsi="Corbel Light" w:cs="Times New Roman"/>
          <w:b/>
          <w:bCs/>
          <w:sz w:val="28"/>
          <w:szCs w:val="28"/>
        </w:rPr>
        <w:t xml:space="preserve"> Do</w:t>
      </w:r>
    </w:p>
    <w:p w14:paraId="3B7497EA"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 xml:space="preserve">While brokers are often happy to check on your property, allow inspectors access, or meet contractors if you are out of town, they are generally </w:t>
      </w:r>
      <w:r w:rsidRPr="00EB2D40">
        <w:rPr>
          <w:rFonts w:ascii="Corbel Light" w:eastAsia="Times New Roman" w:hAnsi="Corbel Light" w:cs="Times New Roman"/>
          <w:b/>
          <w:bCs/>
          <w:sz w:val="28"/>
          <w:szCs w:val="28"/>
        </w:rPr>
        <w:t>not licensed or insured</w:t>
      </w:r>
      <w:r w:rsidRPr="00EB2D40">
        <w:rPr>
          <w:rFonts w:ascii="Corbel Light" w:eastAsia="Times New Roman" w:hAnsi="Corbel Light" w:cs="Times New Roman"/>
          <w:sz w:val="28"/>
          <w:szCs w:val="28"/>
        </w:rPr>
        <w:t xml:space="preserve"> to perform services such as cleaning, staging, snow removal, landscaping, handyman work, or providing legal opinions.</w:t>
      </w:r>
    </w:p>
    <w:p w14:paraId="02F4BD16"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These tasks should be handled by licensed and insured professionals—not your real estate broker. For example, if a broker is shoveling your driveway and slips and falls, your insurance may not cover the injury. Sellers should avoid asking brokers to perform tasks outside their scope of competence, licensing, or insurance coverage.</w:t>
      </w:r>
    </w:p>
    <w:p w14:paraId="020696A4"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pict w14:anchorId="17A1FF03">
          <v:rect id="_x0000_i1029" style="width:0;height:1.5pt" o:hralign="center" o:hrstd="t" o:hr="t" fillcolor="#a0a0a0" stroked="f"/>
        </w:pict>
      </w:r>
    </w:p>
    <w:p w14:paraId="51CDB40C" w14:textId="7777777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The Duration of Your Listing</w:t>
      </w:r>
    </w:p>
    <w:p w14:paraId="5B81101D"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 xml:space="preserve">Most listing agreements run between </w:t>
      </w:r>
      <w:r w:rsidRPr="00EB2D40">
        <w:rPr>
          <w:rFonts w:ascii="Corbel Light" w:eastAsia="Times New Roman" w:hAnsi="Corbel Light" w:cs="Times New Roman"/>
          <w:b/>
          <w:bCs/>
          <w:sz w:val="28"/>
          <w:szCs w:val="28"/>
        </w:rPr>
        <w:t>three and twelve months</w:t>
      </w:r>
      <w:r w:rsidRPr="00EB2D40">
        <w:rPr>
          <w:rFonts w:ascii="Corbel Light" w:eastAsia="Times New Roman" w:hAnsi="Corbel Light" w:cs="Times New Roman"/>
          <w:sz w:val="28"/>
          <w:szCs w:val="28"/>
        </w:rPr>
        <w:t>, depending on the property type, price, and condition. Brokers typically require a reasonable listing period to have a fair opportunity to sell the property.</w:t>
      </w:r>
    </w:p>
    <w:p w14:paraId="0153FFFB"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Specialized properties may take longer to sell. Overpriced homes often remain on the market until the seller adjusts expectations, and properties in poor condition may attract fewer buyers willing to take on extensive projects.</w:t>
      </w:r>
    </w:p>
    <w:p w14:paraId="0E8FF2B0"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pict w14:anchorId="3CC0E3DE">
          <v:rect id="_x0000_i1030" style="width:0;height:1.5pt" o:hralign="center" o:hrstd="t" o:hr="t" fillcolor="#a0a0a0" stroked="f"/>
        </w:pict>
      </w:r>
    </w:p>
    <w:p w14:paraId="435E0DC0" w14:textId="7777777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If Your Listed Home Hasn’t Sold</w:t>
      </w:r>
    </w:p>
    <w:p w14:paraId="0A424C7E" w14:textId="77777777"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 xml:space="preserve">Although not typically written </w:t>
      </w:r>
      <w:proofErr w:type="gramStart"/>
      <w:r w:rsidRPr="00EB2D40">
        <w:rPr>
          <w:rFonts w:ascii="Corbel Light" w:eastAsia="Times New Roman" w:hAnsi="Corbel Light" w:cs="Times New Roman"/>
          <w:sz w:val="28"/>
          <w:szCs w:val="28"/>
        </w:rPr>
        <w:t>into</w:t>
      </w:r>
      <w:proofErr w:type="gramEnd"/>
      <w:r w:rsidRPr="00EB2D40">
        <w:rPr>
          <w:rFonts w:ascii="Corbel Light" w:eastAsia="Times New Roman" w:hAnsi="Corbel Light" w:cs="Times New Roman"/>
          <w:sz w:val="28"/>
          <w:szCs w:val="28"/>
        </w:rPr>
        <w:t xml:space="preserve"> the listing agreement, if your home has not gone under contract within </w:t>
      </w:r>
      <w:r w:rsidRPr="00EB2D40">
        <w:rPr>
          <w:rFonts w:ascii="Corbel Light" w:eastAsia="Times New Roman" w:hAnsi="Corbel Light" w:cs="Times New Roman"/>
          <w:b/>
          <w:bCs/>
          <w:sz w:val="28"/>
          <w:szCs w:val="28"/>
        </w:rPr>
        <w:t>three weeks</w:t>
      </w:r>
      <w:r w:rsidRPr="00EB2D40">
        <w:rPr>
          <w:rFonts w:ascii="Corbel Light" w:eastAsia="Times New Roman" w:hAnsi="Corbel Light" w:cs="Times New Roman"/>
          <w:sz w:val="28"/>
          <w:szCs w:val="28"/>
        </w:rPr>
        <w:t>, the market is often signaling that it is priced too high under current conditions.</w:t>
      </w:r>
    </w:p>
    <w:p w14:paraId="2C7D2F61" w14:textId="77777777" w:rsidR="00EB2D40" w:rsidRPr="00EB2D40" w:rsidRDefault="00EB2D40" w:rsidP="00EB2D40">
      <w:pPr>
        <w:numPr>
          <w:ilvl w:val="0"/>
          <w:numId w:val="5"/>
        </w:num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b/>
          <w:bCs/>
          <w:sz w:val="28"/>
          <w:szCs w:val="28"/>
        </w:rPr>
        <w:t xml:space="preserve">Few </w:t>
      </w:r>
      <w:proofErr w:type="gramStart"/>
      <w:r w:rsidRPr="00EB2D40">
        <w:rPr>
          <w:rFonts w:ascii="Corbel Light" w:eastAsia="Times New Roman" w:hAnsi="Corbel Light" w:cs="Times New Roman"/>
          <w:b/>
          <w:bCs/>
          <w:sz w:val="28"/>
          <w:szCs w:val="28"/>
        </w:rPr>
        <w:t>showings</w:t>
      </w:r>
      <w:proofErr w:type="gramEnd"/>
      <w:r w:rsidRPr="00EB2D40">
        <w:rPr>
          <w:rFonts w:ascii="Corbel Light" w:eastAsia="Times New Roman" w:hAnsi="Corbel Light" w:cs="Times New Roman"/>
          <w:b/>
          <w:bCs/>
          <w:sz w:val="28"/>
          <w:szCs w:val="28"/>
        </w:rPr>
        <w:t>:</w:t>
      </w:r>
      <w:r w:rsidRPr="00EB2D40">
        <w:rPr>
          <w:rFonts w:ascii="Corbel Light" w:eastAsia="Times New Roman" w:hAnsi="Corbel Light" w:cs="Times New Roman"/>
          <w:sz w:val="28"/>
          <w:szCs w:val="28"/>
        </w:rPr>
        <w:t xml:space="preserve"> A significant price reduction may be necessary, as buyers and their agents are not finding the price compelling enough to visit the property.</w:t>
      </w:r>
    </w:p>
    <w:p w14:paraId="598F5927" w14:textId="77777777" w:rsidR="00EB2D40" w:rsidRPr="00EB2D40" w:rsidRDefault="00EB2D40" w:rsidP="00EB2D40">
      <w:pPr>
        <w:numPr>
          <w:ilvl w:val="0"/>
          <w:numId w:val="5"/>
        </w:num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b/>
          <w:bCs/>
          <w:sz w:val="28"/>
          <w:szCs w:val="28"/>
        </w:rPr>
        <w:t>Many showings but no offers:</w:t>
      </w:r>
      <w:r w:rsidRPr="00EB2D40">
        <w:rPr>
          <w:rFonts w:ascii="Corbel Light" w:eastAsia="Times New Roman" w:hAnsi="Corbel Light" w:cs="Times New Roman"/>
          <w:sz w:val="28"/>
          <w:szCs w:val="28"/>
        </w:rPr>
        <w:t xml:space="preserve"> A small price reduction may help. Buyers are interested, but something is holding them back, and a modest adjustment may encourage an offer.</w:t>
      </w:r>
    </w:p>
    <w:p w14:paraId="6B5C20DB"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lastRenderedPageBreak/>
        <w:pict w14:anchorId="4EF283F4">
          <v:rect id="_x0000_i1031" style="width:0;height:1.5pt" o:hralign="center" o:hrstd="t" o:hr="t" fillcolor="#a0a0a0" stroked="f"/>
        </w:pict>
      </w:r>
    </w:p>
    <w:p w14:paraId="48655CC8" w14:textId="77777777" w:rsidR="00EB2D40" w:rsidRPr="00EB2D40" w:rsidRDefault="00EB2D40" w:rsidP="00EB2D40">
      <w:pPr>
        <w:spacing w:before="100" w:beforeAutospacing="1" w:after="100" w:afterAutospacing="1" w:line="240" w:lineRule="auto"/>
        <w:outlineLvl w:val="1"/>
        <w:rPr>
          <w:rFonts w:ascii="Corbel Light" w:eastAsia="Times New Roman" w:hAnsi="Corbel Light" w:cs="Times New Roman"/>
          <w:b/>
          <w:bCs/>
          <w:sz w:val="28"/>
          <w:szCs w:val="28"/>
        </w:rPr>
      </w:pPr>
      <w:r w:rsidRPr="00EB2D40">
        <w:rPr>
          <w:rFonts w:ascii="Corbel Light" w:eastAsia="Times New Roman" w:hAnsi="Corbel Light" w:cs="Times New Roman"/>
          <w:b/>
          <w:bCs/>
          <w:sz w:val="28"/>
          <w:szCs w:val="28"/>
        </w:rPr>
        <w:t>Working Toward More Affordable Real Estate Transactions</w:t>
      </w:r>
    </w:p>
    <w:p w14:paraId="73A53BCC" w14:textId="687ECC84"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sz w:val="28"/>
          <w:szCs w:val="28"/>
        </w:rPr>
        <w:t>In today’s market of high interest rates and rising home prices, both buyers and sellers benefit from negotiated cost-conscious transactions. Negotiating contract terms can lower costs, increase sellers’ net proceeds, and improve buyers’ access to housing.</w:t>
      </w:r>
    </w:p>
    <w:p w14:paraId="24F3E477" w14:textId="77777777" w:rsidR="00EB2D40" w:rsidRPr="00EB2D40" w:rsidRDefault="00000000" w:rsidP="00EB2D40">
      <w:pPr>
        <w:spacing w:after="0" w:line="240" w:lineRule="auto"/>
        <w:rPr>
          <w:rFonts w:ascii="Corbel Light" w:eastAsia="Times New Roman" w:hAnsi="Corbel Light" w:cs="Times New Roman"/>
          <w:sz w:val="28"/>
          <w:szCs w:val="28"/>
        </w:rPr>
      </w:pPr>
      <w:r>
        <w:rPr>
          <w:rFonts w:ascii="Corbel Light" w:eastAsia="Times New Roman" w:hAnsi="Corbel Light" w:cs="Times New Roman"/>
          <w:sz w:val="28"/>
          <w:szCs w:val="28"/>
        </w:rPr>
        <w:pict w14:anchorId="48BD0C58">
          <v:rect id="_x0000_i1032" style="width:0;height:1.5pt" o:hralign="center" o:hrstd="t" o:hr="t" fillcolor="#a0a0a0" stroked="f"/>
        </w:pict>
      </w:r>
    </w:p>
    <w:p w14:paraId="28966462" w14:textId="3C248B8B" w:rsidR="00DA6C57" w:rsidRPr="00B638FE" w:rsidRDefault="00EB2D40" w:rsidP="00DA6C57">
      <w:pPr>
        <w:spacing w:before="100" w:beforeAutospacing="1" w:after="100" w:afterAutospacing="1" w:line="240" w:lineRule="auto"/>
        <w:rPr>
          <w:rFonts w:ascii="Corbel Light" w:eastAsia="Times New Roman" w:hAnsi="Corbel Light" w:cs="Times New Roman"/>
          <w:sz w:val="28"/>
          <w:szCs w:val="28"/>
        </w:rPr>
      </w:pPr>
      <w:r w:rsidRPr="00EB2D40">
        <w:rPr>
          <w:rFonts w:ascii="Corbel Light" w:eastAsia="Times New Roman" w:hAnsi="Corbel Light" w:cs="Times New Roman"/>
          <w:b/>
          <w:bCs/>
          <w:sz w:val="28"/>
          <w:szCs w:val="28"/>
        </w:rPr>
        <w:t>David Houck</w:t>
      </w:r>
      <w:r w:rsidRPr="00EB2D40">
        <w:rPr>
          <w:rFonts w:ascii="Corbel Light" w:eastAsia="Times New Roman" w:hAnsi="Corbel Light" w:cs="Times New Roman"/>
          <w:sz w:val="28"/>
          <w:szCs w:val="28"/>
        </w:rPr>
        <w:t xml:space="preserve"> is the Qualifying Broker of Atomic Realty. With over 40 years of real estate experience and a background in mathematics, physics, and law, David brings deep expertise and integrity to every transaction. He also serves on the New Mexico Association of Realtors Forms Committee, helping to create clear, consumer-friendly real estate contracts</w:t>
      </w:r>
      <w:proofErr w:type="gramStart"/>
      <w:r w:rsidRPr="00EB2D40">
        <w:rPr>
          <w:rFonts w:ascii="Corbel Light" w:eastAsia="Times New Roman" w:hAnsi="Corbel Light" w:cs="Times New Roman"/>
          <w:sz w:val="28"/>
          <w:szCs w:val="28"/>
        </w:rPr>
        <w:t>.</w:t>
      </w:r>
      <w:r w:rsidR="00DA6C57" w:rsidRPr="00DA6C57">
        <w:rPr>
          <w:rFonts w:ascii="Corbel Light" w:eastAsia="Times New Roman" w:hAnsi="Corbel Light" w:cs="Times New Roman"/>
          <w:sz w:val="28"/>
          <w:szCs w:val="28"/>
        </w:rPr>
        <w:t xml:space="preserve"> </w:t>
      </w:r>
      <w:r w:rsidR="00DA6C57" w:rsidRPr="005508AD">
        <w:rPr>
          <w:rFonts w:ascii="Corbel Light" w:eastAsia="Times New Roman" w:hAnsi="Corbel Light" w:cs="Times New Roman"/>
          <w:sz w:val="28"/>
          <w:szCs w:val="28"/>
        </w:rPr>
        <w:t>.</w:t>
      </w:r>
      <w:proofErr w:type="gramEnd"/>
      <w:r w:rsidR="00DA6C57" w:rsidRPr="005508AD">
        <w:rPr>
          <w:rFonts w:ascii="Corbel Light" w:eastAsia="Times New Roman" w:hAnsi="Corbel Light" w:cs="Times New Roman"/>
          <w:sz w:val="28"/>
          <w:szCs w:val="28"/>
        </w:rPr>
        <w:t xml:space="preserve"> If you have questions about timing or</w:t>
      </w:r>
      <w:r w:rsidR="00DA6C57">
        <w:rPr>
          <w:rFonts w:ascii="Corbel Light" w:eastAsia="Times New Roman" w:hAnsi="Corbel Light" w:cs="Times New Roman"/>
          <w:sz w:val="28"/>
          <w:szCs w:val="28"/>
        </w:rPr>
        <w:t xml:space="preserve"> </w:t>
      </w:r>
      <w:r w:rsidR="00DA6C57" w:rsidRPr="005508AD">
        <w:rPr>
          <w:rFonts w:ascii="Corbel Light" w:eastAsia="Times New Roman" w:hAnsi="Corbel Light" w:cs="Times New Roman"/>
          <w:sz w:val="28"/>
          <w:szCs w:val="28"/>
        </w:rPr>
        <w:t>strategy, feel free to call or email Kate or me</w:t>
      </w:r>
      <w:r w:rsidR="009306A3">
        <w:rPr>
          <w:rFonts w:ascii="Corbel Light" w:eastAsia="Times New Roman" w:hAnsi="Corbel Light" w:cs="Times New Roman"/>
          <w:sz w:val="28"/>
          <w:szCs w:val="28"/>
        </w:rPr>
        <w:t>.</w:t>
      </w:r>
      <w:r w:rsidR="00DA6C57">
        <w:rPr>
          <w:rFonts w:ascii="Corbel Light" w:eastAsia="Times New Roman" w:hAnsi="Corbel Light" w:cs="Times New Roman"/>
          <w:sz w:val="28"/>
          <w:szCs w:val="28"/>
        </w:rPr>
        <w:t xml:space="preserve"> </w:t>
      </w:r>
      <w:r w:rsidR="00DA6C57" w:rsidRPr="005508AD">
        <w:rPr>
          <w:rFonts w:ascii="Corbel Light" w:eastAsia="Times New Roman" w:hAnsi="Corbel Light" w:cs="Times New Roman"/>
          <w:sz w:val="28"/>
          <w:szCs w:val="28"/>
        </w:rPr>
        <w:t xml:space="preserve"> You can also find </w:t>
      </w:r>
      <w:proofErr w:type="gramStart"/>
      <w:r w:rsidR="00DA6C57" w:rsidRPr="005508AD">
        <w:rPr>
          <w:rFonts w:ascii="Corbel Light" w:eastAsia="Times New Roman" w:hAnsi="Corbel Light" w:cs="Times New Roman"/>
          <w:sz w:val="28"/>
          <w:szCs w:val="28"/>
        </w:rPr>
        <w:t>u</w:t>
      </w:r>
      <w:r w:rsidR="009306A3">
        <w:rPr>
          <w:rFonts w:ascii="Corbel Light" w:eastAsia="Times New Roman" w:hAnsi="Corbel Light" w:cs="Times New Roman"/>
          <w:sz w:val="28"/>
          <w:szCs w:val="28"/>
        </w:rPr>
        <w:t>s,</w:t>
      </w:r>
      <w:proofErr w:type="gramEnd"/>
      <w:r w:rsidR="009306A3">
        <w:rPr>
          <w:rFonts w:ascii="Corbel Light" w:eastAsia="Times New Roman" w:hAnsi="Corbel Light" w:cs="Times New Roman"/>
          <w:sz w:val="28"/>
          <w:szCs w:val="28"/>
        </w:rPr>
        <w:t xml:space="preserve"> these </w:t>
      </w:r>
      <w:proofErr w:type="gramStart"/>
      <w:r w:rsidR="009306A3">
        <w:rPr>
          <w:rFonts w:ascii="Corbel Light" w:eastAsia="Times New Roman" w:hAnsi="Corbel Light" w:cs="Times New Roman"/>
          <w:sz w:val="28"/>
          <w:szCs w:val="28"/>
        </w:rPr>
        <w:t>articles,</w:t>
      </w:r>
      <w:proofErr w:type="gramEnd"/>
      <w:r w:rsidR="009306A3">
        <w:rPr>
          <w:rFonts w:ascii="Corbel Light" w:eastAsia="Times New Roman" w:hAnsi="Corbel Light" w:cs="Times New Roman"/>
          <w:sz w:val="28"/>
          <w:szCs w:val="28"/>
        </w:rPr>
        <w:t xml:space="preserve"> </w:t>
      </w:r>
      <w:r w:rsidR="00DA6C57" w:rsidRPr="005508AD">
        <w:rPr>
          <w:rFonts w:ascii="Corbel Light" w:eastAsia="Times New Roman" w:hAnsi="Corbel Light" w:cs="Times New Roman"/>
          <w:sz w:val="28"/>
          <w:szCs w:val="28"/>
        </w:rPr>
        <w:t>and more helpful</w:t>
      </w:r>
      <w:r w:rsidR="00DA6C57">
        <w:rPr>
          <w:rFonts w:ascii="Corbel Light" w:eastAsia="Times New Roman" w:hAnsi="Corbel Light" w:cs="Times New Roman"/>
          <w:sz w:val="28"/>
          <w:szCs w:val="28"/>
        </w:rPr>
        <w:t xml:space="preserve"> information</w:t>
      </w:r>
      <w:r w:rsidR="00DA6C57" w:rsidRPr="005508AD">
        <w:rPr>
          <w:rFonts w:ascii="Corbel Light" w:eastAsia="Times New Roman" w:hAnsi="Corbel Light" w:cs="Times New Roman"/>
          <w:sz w:val="28"/>
          <w:szCs w:val="28"/>
        </w:rPr>
        <w:t>—at www.AtomicRealty.net.</w:t>
      </w:r>
    </w:p>
    <w:p w14:paraId="3B907DAD" w14:textId="2C95D80C" w:rsidR="00EB2D40" w:rsidRPr="00EB2D40" w:rsidRDefault="00EB2D40" w:rsidP="00EB2D40">
      <w:pPr>
        <w:spacing w:before="100" w:beforeAutospacing="1" w:after="100" w:afterAutospacing="1" w:line="240" w:lineRule="auto"/>
        <w:rPr>
          <w:rFonts w:ascii="Corbel Light" w:eastAsia="Times New Roman" w:hAnsi="Corbel Light" w:cs="Times New Roman"/>
          <w:sz w:val="28"/>
          <w:szCs w:val="28"/>
        </w:rPr>
      </w:pPr>
    </w:p>
    <w:p w14:paraId="4174C133" w14:textId="77777777" w:rsidR="00370DD5" w:rsidRPr="00EB2D40" w:rsidRDefault="00370DD5" w:rsidP="00370DD5">
      <w:pPr>
        <w:spacing w:after="0" w:line="276" w:lineRule="auto"/>
        <w:rPr>
          <w:rFonts w:ascii="Corbel Light" w:hAnsi="Corbel Light"/>
          <w:sz w:val="28"/>
          <w:szCs w:val="28"/>
        </w:rPr>
      </w:pPr>
    </w:p>
    <w:p w14:paraId="3724A1F6" w14:textId="68C2DD16" w:rsidR="00370DD5" w:rsidRPr="00EB2D40" w:rsidRDefault="00370DD5" w:rsidP="00370DD5">
      <w:pPr>
        <w:spacing w:after="0" w:line="276" w:lineRule="auto"/>
        <w:rPr>
          <w:rFonts w:ascii="Corbel Light" w:hAnsi="Corbel Light"/>
          <w:sz w:val="28"/>
          <w:szCs w:val="28"/>
        </w:rPr>
      </w:pPr>
      <w:r w:rsidRPr="00EB2D40">
        <w:rPr>
          <w:rFonts w:ascii="Corbel Light" w:hAnsi="Corbel Light"/>
          <w:sz w:val="28"/>
          <w:szCs w:val="28"/>
        </w:rPr>
        <w:t xml:space="preserve">.  </w:t>
      </w:r>
    </w:p>
    <w:p w14:paraId="0AE28677" w14:textId="77777777" w:rsidR="00370DD5" w:rsidRPr="00EB2D40" w:rsidRDefault="00370DD5">
      <w:pPr>
        <w:rPr>
          <w:rFonts w:ascii="Corbel Light" w:hAnsi="Corbel Light"/>
          <w:sz w:val="28"/>
          <w:szCs w:val="28"/>
        </w:rPr>
      </w:pPr>
    </w:p>
    <w:sectPr w:rsidR="00370DD5" w:rsidRPr="00EB2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0BB"/>
    <w:multiLevelType w:val="hybridMultilevel"/>
    <w:tmpl w:val="F6BC3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1DF8"/>
    <w:multiLevelType w:val="multilevel"/>
    <w:tmpl w:val="D9D2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91D72"/>
    <w:multiLevelType w:val="multilevel"/>
    <w:tmpl w:val="AACC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D7178"/>
    <w:multiLevelType w:val="hybridMultilevel"/>
    <w:tmpl w:val="6E8EA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B573E"/>
    <w:multiLevelType w:val="hybridMultilevel"/>
    <w:tmpl w:val="EF80A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400528">
    <w:abstractNumId w:val="3"/>
  </w:num>
  <w:num w:numId="2" w16cid:durableId="1082408676">
    <w:abstractNumId w:val="0"/>
  </w:num>
  <w:num w:numId="3" w16cid:durableId="1120415529">
    <w:abstractNumId w:val="4"/>
  </w:num>
  <w:num w:numId="4" w16cid:durableId="234358357">
    <w:abstractNumId w:val="2"/>
  </w:num>
  <w:num w:numId="5" w16cid:durableId="76730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AD"/>
    <w:rsid w:val="002F0AAD"/>
    <w:rsid w:val="00370DD5"/>
    <w:rsid w:val="00744EF0"/>
    <w:rsid w:val="00807306"/>
    <w:rsid w:val="009306A3"/>
    <w:rsid w:val="00D231D1"/>
    <w:rsid w:val="00D946CF"/>
    <w:rsid w:val="00DA6C57"/>
    <w:rsid w:val="00EB2D40"/>
    <w:rsid w:val="00F9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2671"/>
  <w15:chartTrackingRefBased/>
  <w15:docId w15:val="{532D74EB-D0EF-4733-8EF7-61DF23E8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AAD"/>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2F0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AAD"/>
    <w:rPr>
      <w:rFonts w:eastAsiaTheme="majorEastAsia" w:cstheme="majorBidi"/>
      <w:color w:val="272727" w:themeColor="text1" w:themeTint="D8"/>
    </w:rPr>
  </w:style>
  <w:style w:type="paragraph" w:styleId="Title">
    <w:name w:val="Title"/>
    <w:basedOn w:val="Normal"/>
    <w:next w:val="Normal"/>
    <w:link w:val="TitleChar"/>
    <w:uiPriority w:val="10"/>
    <w:qFormat/>
    <w:rsid w:val="002F0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AAD"/>
    <w:pPr>
      <w:spacing w:before="160"/>
      <w:jc w:val="center"/>
    </w:pPr>
    <w:rPr>
      <w:i/>
      <w:iCs/>
      <w:color w:val="404040" w:themeColor="text1" w:themeTint="BF"/>
    </w:rPr>
  </w:style>
  <w:style w:type="character" w:customStyle="1" w:styleId="QuoteChar">
    <w:name w:val="Quote Char"/>
    <w:basedOn w:val="DefaultParagraphFont"/>
    <w:link w:val="Quote"/>
    <w:uiPriority w:val="29"/>
    <w:rsid w:val="002F0AAD"/>
    <w:rPr>
      <w:i/>
      <w:iCs/>
      <w:color w:val="404040" w:themeColor="text1" w:themeTint="BF"/>
    </w:rPr>
  </w:style>
  <w:style w:type="paragraph" w:styleId="ListParagraph">
    <w:name w:val="List Paragraph"/>
    <w:basedOn w:val="Normal"/>
    <w:uiPriority w:val="34"/>
    <w:qFormat/>
    <w:rsid w:val="002F0AAD"/>
    <w:pPr>
      <w:ind w:left="720"/>
      <w:contextualSpacing/>
    </w:pPr>
  </w:style>
  <w:style w:type="character" w:styleId="IntenseEmphasis">
    <w:name w:val="Intense Emphasis"/>
    <w:basedOn w:val="DefaultParagraphFont"/>
    <w:uiPriority w:val="21"/>
    <w:qFormat/>
    <w:rsid w:val="002F0AAD"/>
    <w:rPr>
      <w:i/>
      <w:iCs/>
      <w:color w:val="0F4761" w:themeColor="accent1" w:themeShade="BF"/>
    </w:rPr>
  </w:style>
  <w:style w:type="paragraph" w:styleId="IntenseQuote">
    <w:name w:val="Intense Quote"/>
    <w:basedOn w:val="Normal"/>
    <w:next w:val="Normal"/>
    <w:link w:val="IntenseQuoteChar"/>
    <w:uiPriority w:val="30"/>
    <w:qFormat/>
    <w:rsid w:val="002F0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AAD"/>
    <w:rPr>
      <w:i/>
      <w:iCs/>
      <w:color w:val="0F4761" w:themeColor="accent1" w:themeShade="BF"/>
    </w:rPr>
  </w:style>
  <w:style w:type="character" w:styleId="IntenseReference">
    <w:name w:val="Intense Reference"/>
    <w:basedOn w:val="DefaultParagraphFont"/>
    <w:uiPriority w:val="32"/>
    <w:qFormat/>
    <w:rsid w:val="002F0A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Houck</dc:creator>
  <cp:keywords/>
  <dc:description/>
  <cp:lastModifiedBy>Dave Houck</cp:lastModifiedBy>
  <cp:revision>2</cp:revision>
  <dcterms:created xsi:type="dcterms:W3CDTF">2026-01-18T02:35:00Z</dcterms:created>
  <dcterms:modified xsi:type="dcterms:W3CDTF">2026-01-18T02:35:00Z</dcterms:modified>
</cp:coreProperties>
</file>