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December 8, 2024</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6:33 pm by BBLIA Vice President Corey Nundahl</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Sam Warren, Corey Nundahl, Matt Brausen, Rick Katka, Kris Knodle, Kasey Buck</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Dave Nelson, Melissa Clausen, Alan Heidemann</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Emily Korbel, Kara Knodle, Karlee Buck, Travis Korbel, Nicole Lane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November 3, 2024 minute</w:t>
        </w:r>
      </w:hyperlink>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by Kris Knodle. Seconded by Sam Warren. All in favor. Approved.</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Hockey Fights Cancer fundraiser game is set for February 7 as a general notice.</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1F">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8">
        <w:r w:rsidDel="00000000" w:rsidR="00000000" w:rsidRPr="00000000">
          <w:rPr>
            <w:rFonts w:ascii="Calibri" w:cs="Calibri" w:eastAsia="Calibri" w:hAnsi="Calibri"/>
            <w:color w:val="1155cc"/>
            <w:sz w:val="24"/>
            <w:szCs w:val="24"/>
            <w:u w:val="single"/>
            <w:rtl w:val="0"/>
          </w:rPr>
          <w:t xml:space="preserve">12-2024 Gambling Repor</w:t>
        </w:r>
      </w:hyperlink>
      <w:r w:rsidDel="00000000" w:rsidR="00000000" w:rsidRPr="00000000">
        <w:rPr>
          <w:rFonts w:ascii="Calibri" w:cs="Calibri" w:eastAsia="Calibri" w:hAnsi="Calibri"/>
          <w:color w:val="1155cc"/>
          <w:sz w:val="24"/>
          <w:szCs w:val="24"/>
          <w:rtl w:val="0"/>
        </w:rPr>
        <w:t xml:space="preserve">t</w:t>
      </w:r>
      <w:r w:rsidDel="00000000" w:rsidR="00000000" w:rsidRPr="00000000">
        <w:rPr>
          <w:rFonts w:ascii="Calibri" w:cs="Calibri" w:eastAsia="Calibri" w:hAnsi="Calibri"/>
          <w:sz w:val="24"/>
          <w:szCs w:val="24"/>
          <w:rtl w:val="0"/>
        </w:rPr>
        <w:t xml:space="preserve"> and </w:t>
      </w:r>
      <w:hyperlink r:id="rId9">
        <w:r w:rsidDel="00000000" w:rsidR="00000000" w:rsidRPr="00000000">
          <w:rPr>
            <w:rFonts w:ascii="Calibri" w:cs="Calibri" w:eastAsia="Calibri" w:hAnsi="Calibri"/>
            <w:color w:val="1155cc"/>
            <w:sz w:val="24"/>
            <w:szCs w:val="24"/>
            <w:u w:val="single"/>
            <w:rtl w:val="0"/>
          </w:rPr>
          <w:t xml:space="preserve">Manager Notes</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0">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Overall, gambling going well and picking up as it gets colder</w:t>
      </w:r>
    </w:p>
    <w:p w:rsidR="00000000" w:rsidDel="00000000" w:rsidP="00000000" w:rsidRDefault="00000000" w:rsidRPr="00000000" w14:paraId="00000021">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Purse bingos went well at Damstroms, Lupulin had the highest eTab deposit yet, and new receivers were installed at the Getaway for better reception. Discussion about potential options after the New Year and working with bar owners.</w:t>
      </w:r>
    </w:p>
    <w:p w:rsidR="00000000" w:rsidDel="00000000" w:rsidP="00000000" w:rsidRDefault="00000000" w:rsidRPr="00000000" w14:paraId="00000022">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Nicole attended the charity conference and learned about co-meat raffles. Discussion about reaching out to some smaller groups to help run our meat raffles and split profits. Kris will ask some Big Lake groups for interest. </w:t>
      </w:r>
    </w:p>
    <w:p w:rsidR="00000000" w:rsidDel="00000000" w:rsidP="00000000" w:rsidRDefault="00000000" w:rsidRPr="00000000" w14:paraId="00000023">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w:t>
      </w:r>
    </w:p>
    <w:p w:rsidR="00000000" w:rsidDel="00000000" w:rsidP="00000000" w:rsidRDefault="00000000" w:rsidRPr="00000000" w14:paraId="00000024">
      <w:pPr>
        <w:numPr>
          <w:ilvl w:val="2"/>
          <w:numId w:val="3"/>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Matt Brausen. Seconded by Rick Katka. All in favor. Approved.</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Nicole will be writing a draft assistant gambling manager position posting for review.</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color w:val="222222"/>
          <w:highlight w:val="white"/>
          <w:rtl w:val="0"/>
        </w:rPr>
        <w:t xml:space="preserve">315, 483.89</w:t>
      </w:r>
      <w:r w:rsidDel="00000000" w:rsidR="00000000" w:rsidRPr="00000000">
        <w:rPr>
          <w:rtl w:val="0"/>
        </w:rPr>
      </w:r>
    </w:p>
    <w:p w:rsidR="00000000" w:rsidDel="00000000" w:rsidP="00000000" w:rsidRDefault="00000000" w:rsidRPr="00000000" w14:paraId="0000002A">
      <w:pPr>
        <w:numPr>
          <w:ilvl w:val="0"/>
          <w:numId w:val="2"/>
        </w:numPr>
        <w:ind w:left="720" w:hanging="360"/>
        <w:rPr>
          <w:rFonts w:ascii="Calibri" w:cs="Calibri" w:eastAsia="Calibri" w:hAnsi="Calibri"/>
          <w:color w:val="1155cc"/>
          <w:sz w:val="24"/>
          <w:szCs w:val="24"/>
        </w:rPr>
      </w:pPr>
      <w:hyperlink r:id="rId10">
        <w:r w:rsidDel="00000000" w:rsidR="00000000" w:rsidRPr="00000000">
          <w:rPr>
            <w:rFonts w:ascii="Calibri" w:cs="Calibri" w:eastAsia="Calibri" w:hAnsi="Calibri"/>
            <w:color w:val="1155cc"/>
            <w:sz w:val="24"/>
            <w:szCs w:val="24"/>
            <w:u w:val="single"/>
            <w:rtl w:val="0"/>
          </w:rPr>
          <w:t xml:space="preserve">See November 29, 2024 statement</w:t>
        </w:r>
      </w:hyperlink>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w:t>
      </w:r>
    </w:p>
    <w:p w:rsidR="00000000" w:rsidDel="00000000" w:rsidP="00000000" w:rsidRDefault="00000000" w:rsidRPr="00000000" w14:paraId="0000002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Building &amp; Campaign Update</w:t>
      </w: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 Consultant Update</w:t>
      </w:r>
    </w:p>
    <w:p w:rsidR="00000000" w:rsidDel="00000000" w:rsidP="00000000" w:rsidRDefault="00000000" w:rsidRPr="00000000" w14:paraId="0000003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and recap of meeting with Growth By Design. Sam will send out homework specifics to the board, due December 15. Do they have ideas on how to grow list of stakeholders via others involved in hockey?</w:t>
      </w:r>
    </w:p>
    <w:p w:rsidR="00000000" w:rsidDel="00000000" w:rsidP="00000000" w:rsidRDefault="00000000" w:rsidRPr="00000000" w14:paraId="0000003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asking ISG to scale back plans again and reduce costs.</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Amateur Sports Commission</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Kasey contacted them and she’s meeting with them on Thursday. Their primary goal is to expand sports in areas that need it.</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Kris was selected to the Big Lake economic development committee. Hopefully, he can garner support from more city officials.</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3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3D">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 drawing: December 14 at the Getaway</w:t>
      </w:r>
    </w:p>
    <w:p w:rsidR="00000000" w:rsidDel="00000000" w:rsidP="00000000" w:rsidRDefault="00000000" w:rsidRPr="00000000" w14:paraId="0000003E">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1200/2000 tickets are out, with only 200 turned in so far</w:t>
      </w:r>
    </w:p>
    <w:p w:rsidR="00000000" w:rsidDel="00000000" w:rsidP="00000000" w:rsidRDefault="00000000" w:rsidRPr="00000000" w14:paraId="0000003F">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sure to talk to players to return sold and unsold tickets</w:t>
      </w:r>
    </w:p>
    <w:p w:rsidR="00000000" w:rsidDel="00000000" w:rsidP="00000000" w:rsidRDefault="00000000" w:rsidRPr="00000000" w14:paraId="00000040">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$1,000 Scheels gift card raffle for those in attendance. Purchase for $10/ticket</w:t>
      </w:r>
    </w:p>
    <w:p w:rsidR="00000000" w:rsidDel="00000000" w:rsidP="00000000" w:rsidRDefault="00000000" w:rsidRPr="00000000" w14:paraId="00000041">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event plan and arrival time. Board should arrive around 5pm, with drawing at 7pm.</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GBD homework by December 15</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with Amateur Sports Commission</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4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w:t>
      </w:r>
    </w:p>
    <w:p w:rsidR="00000000" w:rsidDel="00000000" w:rsidP="00000000" w:rsidRDefault="00000000" w:rsidRPr="00000000" w14:paraId="0000004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 Recap</w:t>
      </w:r>
    </w:p>
    <w:p w:rsidR="00000000" w:rsidDel="00000000" w:rsidP="00000000" w:rsidRDefault="00000000" w:rsidRPr="00000000" w14:paraId="0000004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Amateur Sports Commission</w:t>
      </w:r>
    </w:p>
    <w:p w:rsidR="00000000" w:rsidDel="00000000" w:rsidP="00000000" w:rsidRDefault="00000000" w:rsidRPr="00000000" w14:paraId="0000004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January 12 at 6:30pm at Getaway Bar</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Rick Katka. Seconded by Sam Warren. Meeting adjourned at 7:27pm.</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GNeU7pJawO96z3wiz5utaFAqS7PLzdHZ/view?usp=share_link" TargetMode="External"/><Relationship Id="rId9" Type="http://schemas.openxmlformats.org/officeDocument/2006/relationships/hyperlink" Target="https://docs.google.com/document/d/1a-iF7IQ0yyqmfOpM7yFtYmjwe3Lz-8vF/edit?usp=share_link&amp;ouid=112205853646934414828&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EO7qBPTU09mp1iFdJ1D8mO5CFFp0wJ5IRuvax3_tE1I/edit?usp=share_link" TargetMode="External"/><Relationship Id="rId8" Type="http://schemas.openxmlformats.org/officeDocument/2006/relationships/hyperlink" Target="https://drive.google.com/file/d/1LvahYY5Mgn34IiAfOFQbxz-OfPpwkoaC/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