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652AA20A" w14:textId="4418CD35" w:rsidR="008104A5" w:rsidRPr="008104A5" w:rsidRDefault="008104A5" w:rsidP="00770520">
      <w:pPr>
        <w:spacing w:before="100" w:beforeAutospacing="1" w:after="100" w:afterAutospacing="1" w:line="240" w:lineRule="auto"/>
        <w:outlineLvl w:val="0"/>
        <w:rPr>
          <w:rFonts w:ascii="Agency FB" w:eastAsia="Times New Roman" w:hAnsi="Agency FB" w:cs="Times New Roman"/>
          <w:b/>
          <w:bCs/>
          <w:kern w:val="36"/>
          <w:sz w:val="48"/>
          <w:szCs w:val="48"/>
          <w14:ligatures w14:val="none"/>
        </w:rPr>
      </w:pPr>
      <w:r w:rsidRPr="008104A5">
        <w:rPr>
          <w:rFonts w:ascii="Agency FB" w:eastAsia="Times New Roman" w:hAnsi="Agency FB" w:cs="Times New Roman"/>
          <w:b/>
          <w:bCs/>
          <w:kern w:val="36"/>
          <w:sz w:val="48"/>
          <w:szCs w:val="48"/>
          <w14:ligatures w14:val="none"/>
        </w:rPr>
        <w:t>Terms of Service</w:t>
      </w:r>
      <w:r w:rsidR="00770520">
        <w:rPr>
          <w:rFonts w:ascii="Agency FB" w:eastAsia="Times New Roman" w:hAnsi="Agency FB" w:cs="Times New Roman"/>
          <w:b/>
          <w:bCs/>
          <w:kern w:val="36"/>
          <w:sz w:val="48"/>
          <w:szCs w:val="48"/>
          <w14:ligatures w14:val="none"/>
        </w:rPr>
        <w:t xml:space="preserve"> (TOS)</w:t>
      </w:r>
    </w:p>
    <w:p w14:paraId="5B7842C2" w14:textId="1D755F65"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i/>
          <w:iCs/>
          <w:kern w:val="0"/>
          <w:sz w:val="24"/>
          <w:szCs w:val="24"/>
          <w14:ligatures w14:val="none"/>
        </w:rPr>
        <w:t>Last Updated: March 01, 2025</w:t>
      </w:r>
      <w:r w:rsidRPr="008104A5">
        <w:rPr>
          <w:rFonts w:ascii="Agency FB" w:eastAsia="Times New Roman" w:hAnsi="Agency FB" w:cs="Times New Roman"/>
          <w:kern w:val="0"/>
          <w:sz w:val="24"/>
          <w:szCs w:val="24"/>
          <w14:ligatures w14:val="none"/>
        </w:rPr>
        <w:br/>
      </w:r>
      <w:r w:rsidRPr="008104A5">
        <w:rPr>
          <w:rFonts w:ascii="Agency FB" w:eastAsia="Times New Roman" w:hAnsi="Agency FB" w:cs="Times New Roman"/>
          <w:i/>
          <w:iCs/>
          <w:kern w:val="0"/>
          <w:sz w:val="24"/>
          <w:szCs w:val="24"/>
          <w14:ligatures w14:val="none"/>
        </w:rPr>
        <w:t>Reeltour, LLC. ("We," "Us," or "Our")</w:t>
      </w:r>
    </w:p>
    <w:p w14:paraId="0DDA1C90" w14:textId="1435ACB8"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Welcome to Reeltour! These Terms of Service ("Terms") govern your use of our services, including photography, videography, virtual tours, drone footage, and other media content (collectively, "Services") provided by Reeltour. By engaging our Services, you agree to be bound by these Terms. If you do not agree, please do not use our Services.</w:t>
      </w:r>
    </w:p>
    <w:p w14:paraId="57F25F9B" w14:textId="2FCCAB06"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1. Services</w:t>
      </w:r>
    </w:p>
    <w:p w14:paraId="322D8C1D" w14:textId="59C9D653"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We provide professional media services to clients, including real estate agents, property owners, and businesses ("You" or "Client"), for the purpose of marketing and promoting properties. The scope of Services, pricing, and delivery timelines will be outlined in a separate agreement or order form ("Service Agreement").</w:t>
      </w:r>
    </w:p>
    <w:p w14:paraId="47FC9357" w14:textId="77777777" w:rsidR="00770520" w:rsidRDefault="008104A5" w:rsidP="008104A5">
      <w:pPr>
        <w:spacing w:before="100" w:beforeAutospacing="1" w:after="100" w:afterAutospacing="1" w:line="240" w:lineRule="auto"/>
        <w:outlineLvl w:val="1"/>
        <w:rPr>
          <w:rFonts w:ascii="Agency FB" w:eastAsia="Times New Roman" w:hAnsi="Agency FB" w:cs="Times New Roman"/>
          <w:kern w:val="0"/>
          <w:sz w:val="24"/>
          <w:szCs w:val="24"/>
          <w14:ligatures w14:val="none"/>
        </w:rPr>
      </w:pPr>
      <w:r w:rsidRPr="008104A5">
        <w:rPr>
          <w:rFonts w:ascii="Agency FB" w:eastAsia="Times New Roman" w:hAnsi="Agency FB" w:cs="Times New Roman"/>
          <w:b/>
          <w:bCs/>
          <w:kern w:val="0"/>
          <w:sz w:val="36"/>
          <w:szCs w:val="36"/>
          <w14:ligatures w14:val="none"/>
        </w:rPr>
        <w:t>2. Limited Rights Use License</w:t>
      </w:r>
      <w:r w:rsidRPr="008104A5">
        <w:rPr>
          <w:rFonts w:ascii="Agency FB" w:eastAsia="Times New Roman" w:hAnsi="Agency FB" w:cs="Times New Roman"/>
          <w:kern w:val="0"/>
          <w:sz w:val="24"/>
          <w:szCs w:val="24"/>
          <w14:ligatures w14:val="none"/>
        </w:rPr>
        <w:br/>
        <w:t xml:space="preserve">a. </w:t>
      </w:r>
      <w:r w:rsidRPr="008104A5">
        <w:rPr>
          <w:rFonts w:ascii="Agency FB" w:eastAsia="Times New Roman" w:hAnsi="Agency FB" w:cs="Times New Roman"/>
          <w:b/>
          <w:bCs/>
          <w:kern w:val="0"/>
          <w:sz w:val="24"/>
          <w:szCs w:val="24"/>
          <w14:ligatures w14:val="none"/>
        </w:rPr>
        <w:t>Grant of License</w:t>
      </w:r>
      <w:r w:rsidRPr="008104A5">
        <w:rPr>
          <w:rFonts w:ascii="Agency FB" w:eastAsia="Times New Roman" w:hAnsi="Agency FB" w:cs="Times New Roman"/>
          <w:kern w:val="0"/>
          <w:sz w:val="24"/>
          <w:szCs w:val="24"/>
          <w14:ligatures w14:val="none"/>
        </w:rPr>
        <w:t>: Upon full payment for the Services, We grant You a non-exclusive, non-transferable, revocable, limited license to use the media content we create ("Content") solely for the purpose of marketing and promoting the specific property or properties identified in the Service Agreement.</w:t>
      </w:r>
      <w:r w:rsidRPr="008104A5">
        <w:rPr>
          <w:rFonts w:ascii="Agency FB" w:eastAsia="Times New Roman" w:hAnsi="Agency FB" w:cs="Times New Roman"/>
          <w:kern w:val="0"/>
          <w:sz w:val="24"/>
          <w:szCs w:val="24"/>
          <w14:ligatures w14:val="none"/>
        </w:rPr>
        <w:br/>
      </w:r>
    </w:p>
    <w:p w14:paraId="5BF6E7F9" w14:textId="5D9C15C8"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kern w:val="0"/>
          <w:sz w:val="24"/>
          <w:szCs w:val="24"/>
          <w14:ligatures w14:val="none"/>
        </w:rPr>
        <w:t xml:space="preserve">b. </w:t>
      </w:r>
      <w:r w:rsidRPr="008104A5">
        <w:rPr>
          <w:rFonts w:ascii="Agency FB" w:eastAsia="Times New Roman" w:hAnsi="Agency FB" w:cs="Times New Roman"/>
          <w:b/>
          <w:bCs/>
          <w:kern w:val="0"/>
          <w:sz w:val="24"/>
          <w:szCs w:val="24"/>
          <w14:ligatures w14:val="none"/>
        </w:rPr>
        <w:t>Restrictions</w:t>
      </w:r>
      <w:r w:rsidRPr="008104A5">
        <w:rPr>
          <w:rFonts w:ascii="Agency FB" w:eastAsia="Times New Roman" w:hAnsi="Agency FB" w:cs="Times New Roman"/>
          <w:kern w:val="0"/>
          <w:sz w:val="24"/>
          <w:szCs w:val="24"/>
          <w14:ligatures w14:val="none"/>
        </w:rPr>
        <w:t>: You may not:</w:t>
      </w:r>
    </w:p>
    <w:p w14:paraId="46ABA27F" w14:textId="7D3642B0" w:rsidR="008104A5" w:rsidRPr="008104A5" w:rsidRDefault="008104A5" w:rsidP="008104A5">
      <w:pPr>
        <w:numPr>
          <w:ilvl w:val="0"/>
          <w:numId w:val="1"/>
        </w:num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Sell, sublicense, distribute, or transfer the Content to third parties (except as part of the property marketing campaign).</w:t>
      </w:r>
    </w:p>
    <w:p w14:paraId="3FF6F51C" w14:textId="6FB62AF2" w:rsidR="008104A5" w:rsidRPr="008104A5" w:rsidRDefault="008104A5" w:rsidP="008104A5">
      <w:pPr>
        <w:numPr>
          <w:ilvl w:val="0"/>
          <w:numId w:val="1"/>
        </w:num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Modify, edit, or create derivative works from the Content without Our prior written consent.</w:t>
      </w:r>
    </w:p>
    <w:p w14:paraId="4C6F790D" w14:textId="144E31DC" w:rsidR="008104A5" w:rsidRPr="008104A5" w:rsidRDefault="008104A5" w:rsidP="008104A5">
      <w:pPr>
        <w:numPr>
          <w:ilvl w:val="0"/>
          <w:numId w:val="1"/>
        </w:num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Use the Content for any purpose unrelated to the property marketing specified in the Service Agreement (e.g., personal use, stock photography, or advertising unrelated properties).</w:t>
      </w:r>
    </w:p>
    <w:p w14:paraId="36A8C843" w14:textId="5E7EBB29" w:rsidR="008104A5" w:rsidRPr="008104A5" w:rsidRDefault="008104A5" w:rsidP="004055BE">
      <w:pPr>
        <w:numPr>
          <w:ilvl w:val="0"/>
          <w:numId w:val="1"/>
        </w:num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Claim ownership or authorship of the Content.</w:t>
      </w:r>
      <w:r w:rsidRPr="008104A5">
        <w:rPr>
          <w:rFonts w:ascii="Agency FB" w:eastAsia="Times New Roman" w:hAnsi="Agency FB" w:cs="Times New Roman"/>
          <w:kern w:val="0"/>
          <w:sz w:val="24"/>
          <w:szCs w:val="24"/>
          <w14:ligatures w14:val="none"/>
        </w:rPr>
        <w:br/>
        <w:t xml:space="preserve">c. </w:t>
      </w:r>
      <w:r w:rsidRPr="008104A5">
        <w:rPr>
          <w:rFonts w:ascii="Agency FB" w:eastAsia="Times New Roman" w:hAnsi="Agency FB" w:cs="Times New Roman"/>
          <w:b/>
          <w:bCs/>
          <w:kern w:val="0"/>
          <w:sz w:val="24"/>
          <w:szCs w:val="24"/>
          <w14:ligatures w14:val="none"/>
        </w:rPr>
        <w:t>Ownership</w:t>
      </w:r>
      <w:r w:rsidRPr="008104A5">
        <w:rPr>
          <w:rFonts w:ascii="Agency FB" w:eastAsia="Times New Roman" w:hAnsi="Agency FB" w:cs="Times New Roman"/>
          <w:kern w:val="0"/>
          <w:sz w:val="24"/>
          <w:szCs w:val="24"/>
          <w14:ligatures w14:val="none"/>
        </w:rPr>
        <w:t>: We retain all rights, title, and interest in the Content, including copyrights, unless otherwise agreed in writing.</w:t>
      </w:r>
      <w:r w:rsidRPr="008104A5">
        <w:rPr>
          <w:rFonts w:ascii="Agency FB" w:eastAsia="Times New Roman" w:hAnsi="Agency FB" w:cs="Times New Roman"/>
          <w:kern w:val="0"/>
          <w:sz w:val="24"/>
          <w:szCs w:val="24"/>
          <w14:ligatures w14:val="none"/>
        </w:rPr>
        <w:br/>
        <w:t xml:space="preserve">d. </w:t>
      </w:r>
      <w:r w:rsidRPr="008104A5">
        <w:rPr>
          <w:rFonts w:ascii="Agency FB" w:eastAsia="Times New Roman" w:hAnsi="Agency FB" w:cs="Times New Roman"/>
          <w:b/>
          <w:bCs/>
          <w:kern w:val="0"/>
          <w:sz w:val="24"/>
          <w:szCs w:val="24"/>
          <w14:ligatures w14:val="none"/>
        </w:rPr>
        <w:t>Termination of License</w:t>
      </w:r>
      <w:r w:rsidRPr="008104A5">
        <w:rPr>
          <w:rFonts w:ascii="Agency FB" w:eastAsia="Times New Roman" w:hAnsi="Agency FB" w:cs="Times New Roman"/>
          <w:kern w:val="0"/>
          <w:sz w:val="24"/>
          <w:szCs w:val="24"/>
          <w14:ligatures w14:val="none"/>
        </w:rPr>
        <w:t>: This license terminates automatically if You breach these Terms or upon completion of the marketing campaign for the specified property, whichever occurs first. Upon termination, You must cease all use of the Content.</w:t>
      </w:r>
    </w:p>
    <w:p w14:paraId="15B75A67" w14:textId="0EBF6EA4"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3. Payment</w:t>
      </w:r>
    </w:p>
    <w:p w14:paraId="35957BEE" w14:textId="3FAD49D8" w:rsidR="008104A5" w:rsidRPr="008104A5" w:rsidRDefault="008104A5" w:rsidP="00770520">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a. Fees for Services will be specified in the Service Agreement. Payment is due in full upon delivery of the Content unless otherwise agreed.</w:t>
      </w:r>
      <w:r w:rsidRPr="008104A5">
        <w:rPr>
          <w:rFonts w:ascii="Agency FB" w:eastAsia="Times New Roman" w:hAnsi="Agency FB" w:cs="Times New Roman"/>
          <w:kern w:val="0"/>
          <w:sz w:val="24"/>
          <w:szCs w:val="24"/>
          <w14:ligatures w14:val="none"/>
        </w:rPr>
        <w:br/>
        <w:t>b. Late payments may incur a fee of 1.5% per month on the outstanding balance or the maximum allowed by law, whichever is lower.</w:t>
      </w:r>
      <w:r w:rsidRPr="008104A5">
        <w:rPr>
          <w:rFonts w:ascii="Agency FB" w:eastAsia="Times New Roman" w:hAnsi="Agency FB" w:cs="Times New Roman"/>
          <w:kern w:val="0"/>
          <w:sz w:val="24"/>
          <w:szCs w:val="24"/>
          <w14:ligatures w14:val="none"/>
        </w:rPr>
        <w:br/>
        <w:t>c. All payments are non-refundable unless We fail to deliver the Services as agreed.</w:t>
      </w:r>
    </w:p>
    <w:p w14:paraId="5E9A4F64" w14:textId="7C1FA2D0"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lastRenderedPageBreak/>
        <w:t>4. Client Responsibilities</w:t>
      </w:r>
    </w:p>
    <w:p w14:paraId="60E48F29" w14:textId="77777777"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a. You are responsible for obtaining all necessary permissions, releases, or consents for the property, individuals, or items photographed or recorded.</w:t>
      </w:r>
      <w:r w:rsidRPr="008104A5">
        <w:rPr>
          <w:rFonts w:ascii="Agency FB" w:eastAsia="Times New Roman" w:hAnsi="Agency FB" w:cs="Times New Roman"/>
          <w:kern w:val="0"/>
          <w:sz w:val="24"/>
          <w:szCs w:val="24"/>
          <w14:ligatures w14:val="none"/>
        </w:rPr>
        <w:br/>
        <w:t>b. You agree to provide accurate information and reasonable access to the property for us to perform the Services.</w:t>
      </w:r>
    </w:p>
    <w:p w14:paraId="601791A9" w14:textId="358C6770"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5. Cancellations and Rescheduling</w:t>
      </w:r>
    </w:p>
    <w:p w14:paraId="033BE554" w14:textId="77777777"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a. Cancellations made less than 48 hours before a scheduled shoot may incur a cancellation fee of 50% of the agreed-upon Service fee.</w:t>
      </w:r>
      <w:r w:rsidRPr="008104A5">
        <w:rPr>
          <w:rFonts w:ascii="Agency FB" w:eastAsia="Times New Roman" w:hAnsi="Agency FB" w:cs="Times New Roman"/>
          <w:kern w:val="0"/>
          <w:sz w:val="24"/>
          <w:szCs w:val="24"/>
          <w14:ligatures w14:val="none"/>
        </w:rPr>
        <w:br/>
        <w:t>b. Rescheduling is subject to availability and may incur additional fees.</w:t>
      </w:r>
    </w:p>
    <w:p w14:paraId="4069D3C9" w14:textId="24B61897"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6. Delivery and Acceptance</w:t>
      </w:r>
    </w:p>
    <w:p w14:paraId="36EE9897" w14:textId="28C7B6A4"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a. Content will be delivered electronically or as specified in the Service Agreement.</w:t>
      </w:r>
      <w:r w:rsidRPr="008104A5">
        <w:rPr>
          <w:rFonts w:ascii="Agency FB" w:eastAsia="Times New Roman" w:hAnsi="Agency FB" w:cs="Times New Roman"/>
          <w:kern w:val="0"/>
          <w:sz w:val="24"/>
          <w:szCs w:val="24"/>
          <w14:ligatures w14:val="none"/>
        </w:rPr>
        <w:br/>
        <w:t xml:space="preserve">b. You have </w:t>
      </w:r>
      <w:r w:rsidR="0023028A">
        <w:rPr>
          <w:rFonts w:ascii="Agency FB" w:eastAsia="Times New Roman" w:hAnsi="Agency FB" w:cs="Times New Roman"/>
          <w:kern w:val="0"/>
          <w:sz w:val="24"/>
          <w:szCs w:val="24"/>
          <w14:ligatures w14:val="none"/>
        </w:rPr>
        <w:t>3 business</w:t>
      </w:r>
      <w:r w:rsidRPr="008104A5">
        <w:rPr>
          <w:rFonts w:ascii="Agency FB" w:eastAsia="Times New Roman" w:hAnsi="Agency FB" w:cs="Times New Roman"/>
          <w:kern w:val="0"/>
          <w:sz w:val="24"/>
          <w:szCs w:val="24"/>
          <w14:ligatures w14:val="none"/>
        </w:rPr>
        <w:t xml:space="preserve"> days from delivery to notify Us of any issues with the Content. Failure to do so constitutes acceptance of the Content as delivered.</w:t>
      </w:r>
    </w:p>
    <w:p w14:paraId="2823D73B" w14:textId="440F9439"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7. Limitation of Liability</w:t>
      </w:r>
    </w:p>
    <w:p w14:paraId="0A7709A0" w14:textId="1C1A473D" w:rsidR="008104A5" w:rsidRPr="008104A5" w:rsidRDefault="008104A5" w:rsidP="00770520">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a. Our liability for any claim arising from these Terms or the Services is limited to the amount You paid for the specific Service giving rise to the claim.</w:t>
      </w:r>
      <w:r w:rsidRPr="008104A5">
        <w:rPr>
          <w:rFonts w:ascii="Agency FB" w:eastAsia="Times New Roman" w:hAnsi="Agency FB" w:cs="Times New Roman"/>
          <w:kern w:val="0"/>
          <w:sz w:val="24"/>
          <w:szCs w:val="24"/>
          <w14:ligatures w14:val="none"/>
        </w:rPr>
        <w:br/>
        <w:t>b. We are not liable for indirect, incidental, or consequential damages, including lost profits or opportunities, arising from the use or inability to use the Content or Services.</w:t>
      </w:r>
    </w:p>
    <w:p w14:paraId="3B34101C" w14:textId="7B06DD04"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8. Indemnification</w:t>
      </w:r>
    </w:p>
    <w:p w14:paraId="51C7571B" w14:textId="107A72CF"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You agree to indemnify and hold Us harmless from any claims, damages, or losses arising from Your use of the Content, Your breach of these Terms, or Your failure to obtain necessary permissions or releases.</w:t>
      </w:r>
    </w:p>
    <w:p w14:paraId="3F8609A1" w14:textId="7E31319B"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9. Force Majeure</w:t>
      </w:r>
    </w:p>
    <w:p w14:paraId="7D7E2E1A" w14:textId="1B72718A" w:rsidR="008104A5" w:rsidRPr="008104A5" w:rsidRDefault="008104A5" w:rsidP="008104A5">
      <w:pPr>
        <w:spacing w:before="100" w:beforeAutospacing="1" w:after="100" w:afterAutospacing="1"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We are not liable for delays or failure to perform Services due to events beyond Our control, including weather, natural disasters, or equipment failure.</w:t>
      </w:r>
    </w:p>
    <w:p w14:paraId="6CBB9B58" w14:textId="77777777"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10. Termination</w:t>
      </w:r>
    </w:p>
    <w:p w14:paraId="5CCE8897" w14:textId="48A92161" w:rsidR="008104A5" w:rsidRPr="008104A5" w:rsidRDefault="008104A5" w:rsidP="008104A5">
      <w:pPr>
        <w:spacing w:after="0"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We reserve the right to terminate or refuse Services at Our discretion, including for non-payment or violation of these Terms. Upon termination, any outstanding fees remain due, and Your license to use the Content is revoked.</w:t>
      </w:r>
    </w:p>
    <w:p w14:paraId="7A5AFEDD" w14:textId="77777777" w:rsidR="008104A5" w:rsidRPr="008104A5" w:rsidRDefault="008104A5" w:rsidP="008104A5">
      <w:pPr>
        <w:spacing w:after="0" w:line="240" w:lineRule="auto"/>
        <w:rPr>
          <w:rFonts w:ascii="Agency FB" w:eastAsia="Times New Roman" w:hAnsi="Agency FB" w:cs="Times New Roman"/>
          <w:kern w:val="0"/>
          <w:sz w:val="24"/>
          <w:szCs w:val="24"/>
          <w14:ligatures w14:val="none"/>
        </w:rPr>
      </w:pPr>
    </w:p>
    <w:p w14:paraId="0FF067B6" w14:textId="77777777"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lastRenderedPageBreak/>
        <w:t>11. Governing Law</w:t>
      </w:r>
    </w:p>
    <w:p w14:paraId="43E0450F" w14:textId="772774D9" w:rsidR="008104A5" w:rsidRPr="008104A5" w:rsidRDefault="008104A5" w:rsidP="008104A5">
      <w:pPr>
        <w:spacing w:after="0"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 xml:space="preserve">These Terms are governed by the laws of </w:t>
      </w:r>
      <w:r w:rsidR="00770520">
        <w:rPr>
          <w:rFonts w:ascii="Agency FB" w:eastAsia="Times New Roman" w:hAnsi="Agency FB" w:cs="Times New Roman"/>
          <w:kern w:val="0"/>
          <w:sz w:val="24"/>
          <w:szCs w:val="24"/>
          <w14:ligatures w14:val="none"/>
        </w:rPr>
        <w:t>Pennsylvania</w:t>
      </w:r>
      <w:r w:rsidRPr="008104A5">
        <w:rPr>
          <w:rFonts w:ascii="Agency FB" w:eastAsia="Times New Roman" w:hAnsi="Agency FB" w:cs="Times New Roman"/>
          <w:kern w:val="0"/>
          <w:sz w:val="24"/>
          <w:szCs w:val="24"/>
          <w14:ligatures w14:val="none"/>
        </w:rPr>
        <w:t>/</w:t>
      </w:r>
      <w:r w:rsidR="00770520">
        <w:rPr>
          <w:rFonts w:ascii="Agency FB" w:eastAsia="Times New Roman" w:hAnsi="Agency FB" w:cs="Times New Roman"/>
          <w:kern w:val="0"/>
          <w:sz w:val="24"/>
          <w:szCs w:val="24"/>
          <w14:ligatures w14:val="none"/>
        </w:rPr>
        <w:t>United States of America</w:t>
      </w:r>
      <w:r w:rsidRPr="008104A5">
        <w:rPr>
          <w:rFonts w:ascii="Agency FB" w:eastAsia="Times New Roman" w:hAnsi="Agency FB" w:cs="Times New Roman"/>
          <w:kern w:val="0"/>
          <w:sz w:val="24"/>
          <w:szCs w:val="24"/>
          <w14:ligatures w14:val="none"/>
        </w:rPr>
        <w:t>, without regard to conflict of law principles. Any disputes will be resolved in the courts of</w:t>
      </w:r>
      <w:r w:rsidR="00770520">
        <w:rPr>
          <w:rFonts w:ascii="Agency FB" w:eastAsia="Times New Roman" w:hAnsi="Agency FB" w:cs="Times New Roman"/>
          <w:kern w:val="0"/>
          <w:sz w:val="24"/>
          <w:szCs w:val="24"/>
          <w14:ligatures w14:val="none"/>
        </w:rPr>
        <w:t xml:space="preserve"> Blair/Centre County</w:t>
      </w:r>
      <w:r w:rsidRPr="008104A5">
        <w:rPr>
          <w:rFonts w:ascii="Agency FB" w:eastAsia="Times New Roman" w:hAnsi="Agency FB" w:cs="Times New Roman"/>
          <w:kern w:val="0"/>
          <w:sz w:val="24"/>
          <w:szCs w:val="24"/>
          <w14:ligatures w14:val="none"/>
        </w:rPr>
        <w:t>.</w:t>
      </w:r>
    </w:p>
    <w:p w14:paraId="0DC6268C" w14:textId="77777777" w:rsidR="008104A5" w:rsidRPr="008104A5" w:rsidRDefault="008104A5" w:rsidP="008104A5">
      <w:pPr>
        <w:spacing w:after="0" w:line="240" w:lineRule="auto"/>
        <w:rPr>
          <w:rFonts w:ascii="Agency FB" w:eastAsia="Times New Roman" w:hAnsi="Agency FB" w:cs="Times New Roman"/>
          <w:kern w:val="0"/>
          <w:sz w:val="24"/>
          <w:szCs w:val="24"/>
          <w14:ligatures w14:val="none"/>
        </w:rPr>
      </w:pPr>
    </w:p>
    <w:p w14:paraId="05C17106" w14:textId="77777777"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12. Changes to Terms</w:t>
      </w:r>
    </w:p>
    <w:p w14:paraId="1A2C34E9" w14:textId="60D4F5B4" w:rsidR="008104A5" w:rsidRPr="008104A5" w:rsidRDefault="008104A5" w:rsidP="008104A5">
      <w:pPr>
        <w:spacing w:after="0"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We may update these Terms from time to time. The updated Terms will be posted on Our website, and Your continued use of Our Services after such changes constitutes acceptance of the revised Terms.</w:t>
      </w:r>
    </w:p>
    <w:p w14:paraId="2CF68AAA" w14:textId="77777777" w:rsidR="008104A5" w:rsidRPr="008104A5" w:rsidRDefault="008104A5" w:rsidP="008104A5">
      <w:pPr>
        <w:spacing w:after="0" w:line="240" w:lineRule="auto"/>
        <w:rPr>
          <w:rFonts w:ascii="Agency FB" w:eastAsia="Times New Roman" w:hAnsi="Agency FB" w:cs="Times New Roman"/>
          <w:kern w:val="0"/>
          <w:sz w:val="24"/>
          <w:szCs w:val="24"/>
          <w14:ligatures w14:val="none"/>
        </w:rPr>
      </w:pPr>
    </w:p>
    <w:p w14:paraId="09326232" w14:textId="77777777" w:rsidR="008104A5" w:rsidRPr="008104A5" w:rsidRDefault="008104A5" w:rsidP="008104A5">
      <w:pPr>
        <w:spacing w:before="100" w:beforeAutospacing="1" w:after="100" w:afterAutospacing="1" w:line="240" w:lineRule="auto"/>
        <w:outlineLvl w:val="1"/>
        <w:rPr>
          <w:rFonts w:ascii="Agency FB" w:eastAsia="Times New Roman" w:hAnsi="Agency FB" w:cs="Times New Roman"/>
          <w:b/>
          <w:bCs/>
          <w:kern w:val="0"/>
          <w:sz w:val="36"/>
          <w:szCs w:val="36"/>
          <w14:ligatures w14:val="none"/>
        </w:rPr>
      </w:pPr>
      <w:r w:rsidRPr="008104A5">
        <w:rPr>
          <w:rFonts w:ascii="Agency FB" w:eastAsia="Times New Roman" w:hAnsi="Agency FB" w:cs="Times New Roman"/>
          <w:b/>
          <w:bCs/>
          <w:kern w:val="0"/>
          <w:sz w:val="36"/>
          <w:szCs w:val="36"/>
          <w14:ligatures w14:val="none"/>
        </w:rPr>
        <w:t>13. Contact Us</w:t>
      </w:r>
    </w:p>
    <w:p w14:paraId="782EB551" w14:textId="3F0699B4" w:rsidR="008104A5" w:rsidRPr="008104A5" w:rsidRDefault="008104A5" w:rsidP="008104A5">
      <w:pPr>
        <w:spacing w:after="0" w:line="240" w:lineRule="auto"/>
        <w:rPr>
          <w:rFonts w:ascii="Agency FB" w:eastAsia="Times New Roman" w:hAnsi="Agency FB" w:cs="Times New Roman"/>
          <w:kern w:val="0"/>
          <w:sz w:val="24"/>
          <w:szCs w:val="24"/>
          <w14:ligatures w14:val="none"/>
        </w:rPr>
      </w:pPr>
      <w:r w:rsidRPr="008104A5">
        <w:rPr>
          <w:rFonts w:ascii="Agency FB" w:eastAsia="Times New Roman" w:hAnsi="Agency FB" w:cs="Times New Roman"/>
          <w:kern w:val="0"/>
          <w:sz w:val="24"/>
          <w:szCs w:val="24"/>
          <w14:ligatures w14:val="none"/>
        </w:rPr>
        <w:t>If You have questions about these Terms, please contact Us at:</w:t>
      </w:r>
      <w:r w:rsidRPr="008104A5">
        <w:rPr>
          <w:rFonts w:ascii="Agency FB" w:eastAsia="Times New Roman" w:hAnsi="Agency FB" w:cs="Times New Roman"/>
          <w:kern w:val="0"/>
          <w:sz w:val="24"/>
          <w:szCs w:val="24"/>
          <w14:ligatures w14:val="none"/>
        </w:rPr>
        <w:br/>
        <w:t xml:space="preserve">Email: </w:t>
      </w:r>
      <w:hyperlink r:id="rId5" w:history="1">
        <w:r w:rsidRPr="00865D58">
          <w:rPr>
            <w:rStyle w:val="Hyperlink"/>
            <w:rFonts w:ascii="Agency FB" w:eastAsia="Times New Roman" w:hAnsi="Agency FB" w:cs="Times New Roman"/>
            <w:kern w:val="0"/>
            <w:sz w:val="24"/>
            <w:szCs w:val="24"/>
            <w14:ligatures w14:val="none"/>
          </w:rPr>
          <w:t>jordan@reeltour.us</w:t>
        </w:r>
      </w:hyperlink>
      <w:r w:rsidRPr="008104A5">
        <w:rPr>
          <w:rFonts w:ascii="Agency FB" w:eastAsia="Times New Roman" w:hAnsi="Agency FB" w:cs="Times New Roman"/>
          <w:kern w:val="0"/>
          <w:sz w:val="24"/>
          <w:szCs w:val="24"/>
          <w14:ligatures w14:val="none"/>
        </w:rPr>
        <w:br/>
        <w:t>Phone: (</w:t>
      </w:r>
      <w:r>
        <w:rPr>
          <w:rFonts w:ascii="Agency FB" w:eastAsia="Times New Roman" w:hAnsi="Agency FB" w:cs="Times New Roman"/>
          <w:kern w:val="0"/>
          <w:sz w:val="24"/>
          <w:szCs w:val="24"/>
          <w14:ligatures w14:val="none"/>
        </w:rPr>
        <w:t>540) 327-5490</w:t>
      </w:r>
      <w:r w:rsidRPr="008104A5">
        <w:rPr>
          <w:rFonts w:ascii="Agency FB" w:eastAsia="Times New Roman" w:hAnsi="Agency FB" w:cs="Times New Roman"/>
          <w:kern w:val="0"/>
          <w:sz w:val="24"/>
          <w:szCs w:val="24"/>
          <w14:ligatures w14:val="none"/>
        </w:rPr>
        <w:br/>
      </w:r>
    </w:p>
    <w:p w14:paraId="5093EF54" w14:textId="77777777" w:rsidR="006762B7" w:rsidRDefault="006762B7" w:rsidP="008104A5">
      <w:pPr>
        <w:spacing w:line="240" w:lineRule="auto"/>
      </w:pPr>
    </w:p>
    <w:sectPr w:rsidR="00676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9064C"/>
    <w:multiLevelType w:val="multilevel"/>
    <w:tmpl w:val="680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0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A5"/>
    <w:rsid w:val="0023028A"/>
    <w:rsid w:val="004055BE"/>
    <w:rsid w:val="00586824"/>
    <w:rsid w:val="006762B7"/>
    <w:rsid w:val="00770520"/>
    <w:rsid w:val="008104A5"/>
    <w:rsid w:val="0087200E"/>
    <w:rsid w:val="00AE3293"/>
    <w:rsid w:val="00E13A5E"/>
    <w:rsid w:val="00E4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BEE3"/>
  <w15:chartTrackingRefBased/>
  <w15:docId w15:val="{8319EA16-E28E-40FA-828E-4994DE4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4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04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04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04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04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0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04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04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04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04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0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4A5"/>
    <w:rPr>
      <w:rFonts w:eastAsiaTheme="majorEastAsia" w:cstheme="majorBidi"/>
      <w:color w:val="272727" w:themeColor="text1" w:themeTint="D8"/>
    </w:rPr>
  </w:style>
  <w:style w:type="paragraph" w:styleId="Title">
    <w:name w:val="Title"/>
    <w:basedOn w:val="Normal"/>
    <w:next w:val="Normal"/>
    <w:link w:val="TitleChar"/>
    <w:uiPriority w:val="10"/>
    <w:qFormat/>
    <w:rsid w:val="00810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4A5"/>
    <w:pPr>
      <w:spacing w:before="160"/>
      <w:jc w:val="center"/>
    </w:pPr>
    <w:rPr>
      <w:i/>
      <w:iCs/>
      <w:color w:val="404040" w:themeColor="text1" w:themeTint="BF"/>
    </w:rPr>
  </w:style>
  <w:style w:type="character" w:customStyle="1" w:styleId="QuoteChar">
    <w:name w:val="Quote Char"/>
    <w:basedOn w:val="DefaultParagraphFont"/>
    <w:link w:val="Quote"/>
    <w:uiPriority w:val="29"/>
    <w:rsid w:val="008104A5"/>
    <w:rPr>
      <w:i/>
      <w:iCs/>
      <w:color w:val="404040" w:themeColor="text1" w:themeTint="BF"/>
    </w:rPr>
  </w:style>
  <w:style w:type="paragraph" w:styleId="ListParagraph">
    <w:name w:val="List Paragraph"/>
    <w:basedOn w:val="Normal"/>
    <w:uiPriority w:val="34"/>
    <w:qFormat/>
    <w:rsid w:val="008104A5"/>
    <w:pPr>
      <w:ind w:left="720"/>
      <w:contextualSpacing/>
    </w:pPr>
  </w:style>
  <w:style w:type="character" w:styleId="IntenseEmphasis">
    <w:name w:val="Intense Emphasis"/>
    <w:basedOn w:val="DefaultParagraphFont"/>
    <w:uiPriority w:val="21"/>
    <w:qFormat/>
    <w:rsid w:val="008104A5"/>
    <w:rPr>
      <w:i/>
      <w:iCs/>
      <w:color w:val="2F5496" w:themeColor="accent1" w:themeShade="BF"/>
    </w:rPr>
  </w:style>
  <w:style w:type="paragraph" w:styleId="IntenseQuote">
    <w:name w:val="Intense Quote"/>
    <w:basedOn w:val="Normal"/>
    <w:next w:val="Normal"/>
    <w:link w:val="IntenseQuoteChar"/>
    <w:uiPriority w:val="30"/>
    <w:qFormat/>
    <w:rsid w:val="00810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04A5"/>
    <w:rPr>
      <w:i/>
      <w:iCs/>
      <w:color w:val="2F5496" w:themeColor="accent1" w:themeShade="BF"/>
    </w:rPr>
  </w:style>
  <w:style w:type="character" w:styleId="IntenseReference">
    <w:name w:val="Intense Reference"/>
    <w:basedOn w:val="DefaultParagraphFont"/>
    <w:uiPriority w:val="32"/>
    <w:qFormat/>
    <w:rsid w:val="008104A5"/>
    <w:rPr>
      <w:b/>
      <w:bCs/>
      <w:smallCaps/>
      <w:color w:val="2F5496" w:themeColor="accent1" w:themeShade="BF"/>
      <w:spacing w:val="5"/>
    </w:rPr>
  </w:style>
  <w:style w:type="character" w:styleId="Hyperlink">
    <w:name w:val="Hyperlink"/>
    <w:basedOn w:val="DefaultParagraphFont"/>
    <w:uiPriority w:val="99"/>
    <w:unhideWhenUsed/>
    <w:rsid w:val="008104A5"/>
    <w:rPr>
      <w:color w:val="0563C1" w:themeColor="hyperlink"/>
      <w:u w:val="single"/>
    </w:rPr>
  </w:style>
  <w:style w:type="character" w:styleId="UnresolvedMention">
    <w:name w:val="Unresolved Mention"/>
    <w:basedOn w:val="DefaultParagraphFont"/>
    <w:uiPriority w:val="99"/>
    <w:semiHidden/>
    <w:unhideWhenUsed/>
    <w:rsid w:val="00810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74716">
      <w:bodyDiv w:val="1"/>
      <w:marLeft w:val="0"/>
      <w:marRight w:val="0"/>
      <w:marTop w:val="0"/>
      <w:marBottom w:val="0"/>
      <w:divBdr>
        <w:top w:val="none" w:sz="0" w:space="0" w:color="auto"/>
        <w:left w:val="none" w:sz="0" w:space="0" w:color="auto"/>
        <w:bottom w:val="none" w:sz="0" w:space="0" w:color="auto"/>
        <w:right w:val="none" w:sz="0" w:space="0" w:color="auto"/>
      </w:divBdr>
      <w:divsChild>
        <w:div w:id="94519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rdan@reeltou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Williamson</dc:creator>
  <cp:keywords/>
  <dc:description/>
  <cp:lastModifiedBy>Jordan Williamson</cp:lastModifiedBy>
  <cp:revision>3</cp:revision>
  <dcterms:created xsi:type="dcterms:W3CDTF">2025-03-01T16:16:00Z</dcterms:created>
  <dcterms:modified xsi:type="dcterms:W3CDTF">2025-03-01T17:02:00Z</dcterms:modified>
</cp:coreProperties>
</file>