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3F59" w14:textId="77777777" w:rsidR="002524D6" w:rsidRPr="00843F62" w:rsidRDefault="002524D6" w:rsidP="002524D6">
      <w:pPr>
        <w:spacing w:after="0" w:line="240" w:lineRule="auto"/>
        <w:rPr>
          <w:rFonts w:ascii="Times New Roman" w:eastAsia="Times New Roman" w:hAnsi="Times New Roman" w:cs="Times New Roman"/>
          <w:kern w:val="0"/>
          <w:sz w:val="22"/>
          <w:szCs w:val="22"/>
          <w:highlight w:val="yellow"/>
          <w14:ligatures w14:val="none"/>
        </w:rPr>
      </w:pPr>
      <w:r w:rsidRPr="00843F62">
        <w:rPr>
          <w:rFonts w:ascii="Times New Roman" w:eastAsia="Times New Roman" w:hAnsi="Times New Roman" w:cs="Times New Roman"/>
          <w:color w:val="000000"/>
          <w:kern w:val="0"/>
          <w:sz w:val="22"/>
          <w:szCs w:val="22"/>
          <w:highlight w:val="yellow"/>
          <w14:ligatures w14:val="none"/>
        </w:rPr>
        <w:t>[Your Name]</w:t>
      </w:r>
    </w:p>
    <w:p w14:paraId="3D85F307" w14:textId="77777777" w:rsidR="002524D6" w:rsidRPr="00843F62" w:rsidRDefault="002524D6" w:rsidP="002524D6">
      <w:pPr>
        <w:spacing w:after="0" w:line="240" w:lineRule="auto"/>
        <w:rPr>
          <w:rFonts w:ascii="Times New Roman" w:eastAsia="Times New Roman" w:hAnsi="Times New Roman" w:cs="Times New Roman"/>
          <w:kern w:val="0"/>
          <w:sz w:val="22"/>
          <w:szCs w:val="22"/>
          <w:highlight w:val="yellow"/>
          <w14:ligatures w14:val="none"/>
        </w:rPr>
      </w:pPr>
      <w:r w:rsidRPr="00843F62">
        <w:rPr>
          <w:rFonts w:ascii="Times New Roman" w:eastAsia="Times New Roman" w:hAnsi="Times New Roman" w:cs="Times New Roman"/>
          <w:color w:val="000000"/>
          <w:kern w:val="0"/>
          <w:sz w:val="22"/>
          <w:szCs w:val="22"/>
          <w:highlight w:val="yellow"/>
          <w14:ligatures w14:val="none"/>
        </w:rPr>
        <w:t>[Farm Name]</w:t>
      </w:r>
    </w:p>
    <w:p w14:paraId="56C92823"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843F62">
        <w:rPr>
          <w:rFonts w:ascii="Times New Roman" w:eastAsia="Times New Roman" w:hAnsi="Times New Roman" w:cs="Times New Roman"/>
          <w:color w:val="000000"/>
          <w:kern w:val="0"/>
          <w:sz w:val="22"/>
          <w:szCs w:val="22"/>
          <w:highlight w:val="yellow"/>
          <w14:ligatures w14:val="none"/>
        </w:rPr>
        <w:t>[Farm Address]</w:t>
      </w:r>
    </w:p>
    <w:p w14:paraId="7E15A353"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p>
    <w:p w14:paraId="1F27947A"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To: Jared Clark, Assistant Director, Standards Division</w:t>
      </w:r>
    </w:p>
    <w:p w14:paraId="4C77C065"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National Organic Program</w:t>
      </w:r>
    </w:p>
    <w:p w14:paraId="291CC5C0"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USDA-AMS-NOP</w:t>
      </w:r>
    </w:p>
    <w:p w14:paraId="4FDB0F2C"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1400 Independence Ave. SW </w:t>
      </w:r>
    </w:p>
    <w:p w14:paraId="21E1DC35"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Room 2642-South, Stop 0268</w:t>
      </w:r>
    </w:p>
    <w:p w14:paraId="70C9B332"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Washington, DC 20250-0268</w:t>
      </w:r>
    </w:p>
    <w:p w14:paraId="04EC6C1F"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p>
    <w:p w14:paraId="7CFC8466"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i/>
          <w:iCs/>
          <w:color w:val="000000"/>
          <w:kern w:val="0"/>
          <w:sz w:val="22"/>
          <w:szCs w:val="22"/>
          <w14:ligatures w14:val="none"/>
        </w:rPr>
        <w:t>Docket number: AMS-NOP-22-0029 </w:t>
      </w:r>
    </w:p>
    <w:p w14:paraId="7E704486" w14:textId="77777777"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i/>
          <w:iCs/>
          <w:color w:val="000000"/>
          <w:kern w:val="0"/>
          <w:sz w:val="22"/>
          <w:szCs w:val="22"/>
          <w14:ligatures w14:val="none"/>
        </w:rPr>
        <w:t>Regulatory Information Number (RIN): 0581-AE25</w:t>
      </w:r>
    </w:p>
    <w:p w14:paraId="3401B21B" w14:textId="77777777"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 xml:space="preserve">Submitted electronically on </w:t>
      </w:r>
      <w:proofErr w:type="gramStart"/>
      <w:r w:rsidRPr="00843F62">
        <w:rPr>
          <w:rFonts w:ascii="Times New Roman" w:eastAsia="Times New Roman" w:hAnsi="Times New Roman" w:cs="Times New Roman"/>
          <w:color w:val="000000"/>
          <w:kern w:val="0"/>
          <w:sz w:val="22"/>
          <w:szCs w:val="22"/>
          <w:highlight w:val="yellow"/>
          <w14:ligatures w14:val="none"/>
        </w:rPr>
        <w:t>May xx,</w:t>
      </w:r>
      <w:proofErr w:type="gramEnd"/>
      <w:r w:rsidRPr="00843F62">
        <w:rPr>
          <w:rFonts w:ascii="Times New Roman" w:eastAsia="Times New Roman" w:hAnsi="Times New Roman" w:cs="Times New Roman"/>
          <w:color w:val="000000"/>
          <w:kern w:val="0"/>
          <w:sz w:val="22"/>
          <w:szCs w:val="22"/>
          <w:highlight w:val="yellow"/>
          <w14:ligatures w14:val="none"/>
        </w:rPr>
        <w:t xml:space="preserve"> 2026</w:t>
      </w:r>
    </w:p>
    <w:p w14:paraId="401A7F2A" w14:textId="77777777"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Dear Mr. Clark, </w:t>
      </w:r>
    </w:p>
    <w:p w14:paraId="538D416D" w14:textId="77777777"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 xml:space="preserve">I am writing regarding </w:t>
      </w:r>
      <w:r w:rsidRPr="002524D6">
        <w:rPr>
          <w:rFonts w:ascii="Times New Roman" w:eastAsia="Times New Roman" w:hAnsi="Times New Roman" w:cs="Times New Roman"/>
          <w:i/>
          <w:iCs/>
          <w:color w:val="000000"/>
          <w:kern w:val="0"/>
          <w:sz w:val="22"/>
          <w:szCs w:val="22"/>
          <w14:ligatures w14:val="none"/>
        </w:rPr>
        <w:t>section C. Meloxicam (Livestock)</w:t>
      </w:r>
      <w:r w:rsidRPr="002524D6">
        <w:rPr>
          <w:rFonts w:ascii="Times New Roman" w:eastAsia="Times New Roman" w:hAnsi="Times New Roman" w:cs="Times New Roman"/>
          <w:color w:val="000000"/>
          <w:kern w:val="0"/>
          <w:sz w:val="22"/>
          <w:szCs w:val="22"/>
          <w14:ligatures w14:val="none"/>
        </w:rPr>
        <w:t xml:space="preserve"> of the proposed rule. I am in strong support of adding meloxicam to the National List at</w:t>
      </w:r>
      <w:hyperlink r:id="rId5" w:anchor="p-205.603(a)" w:history="1">
        <w:r w:rsidRPr="002524D6">
          <w:rPr>
            <w:rFonts w:ascii="Times New Roman" w:eastAsia="Times New Roman" w:hAnsi="Times New Roman" w:cs="Times New Roman"/>
            <w:color w:val="000000"/>
            <w:kern w:val="0"/>
            <w:sz w:val="22"/>
            <w:szCs w:val="22"/>
            <w14:ligatures w14:val="none"/>
          </w:rPr>
          <w:t xml:space="preserve"> </w:t>
        </w:r>
        <w:r w:rsidRPr="002524D6">
          <w:rPr>
            <w:rFonts w:ascii="Times New Roman" w:eastAsia="Times New Roman" w:hAnsi="Times New Roman" w:cs="Times New Roman"/>
            <w:color w:val="000000"/>
            <w:kern w:val="0"/>
            <w:sz w:val="22"/>
            <w:szCs w:val="22"/>
            <w:u w:val="single"/>
            <w14:ligatures w14:val="none"/>
          </w:rPr>
          <w:t>7 CFR 205.603(a)</w:t>
        </w:r>
      </w:hyperlink>
      <w:r w:rsidRPr="002524D6">
        <w:rPr>
          <w:rFonts w:ascii="Times New Roman" w:eastAsia="Times New Roman" w:hAnsi="Times New Roman" w:cs="Times New Roman"/>
          <w:color w:val="000000"/>
          <w:kern w:val="0"/>
          <w:sz w:val="22"/>
          <w:szCs w:val="22"/>
          <w14:ligatures w14:val="none"/>
        </w:rPr>
        <w:t xml:space="preserve"> as a synthetic substance allowed for use in organic livestock production.</w:t>
      </w:r>
    </w:p>
    <w:p w14:paraId="6D13E443" w14:textId="32079C0E"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I would also like to urge timely progression of the rulemaking process concerning the addition of Meloxicam to the National Approved Materials List. I respectfully request that clear communication is maintained regarding the status of this rulemaking and subsequent steps, as it will assist organic farmers like us in upholding the highest standards of animal care.   </w:t>
      </w:r>
    </w:p>
    <w:p w14:paraId="2F28CD3C" w14:textId="77777777"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Farmers encounter increasing requirements for various animal welfare certifications, which are often imposed by buyers and brokers. Specifically in dairy production, milk handlers now expect animal welfare certificates in addition to the rigorous standards already mandated by organic certification. Animal welfare has always been a high priority for organic livestock producers. Proof of this can be seen in the NOP’s clarification of the 2010 Access to Pasture Rule.  </w:t>
      </w:r>
    </w:p>
    <w:p w14:paraId="4B564A0B" w14:textId="68FA806D"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Consumers are recognizing the high standard that organic certification requires, and surveys show that consumers value the independent third-party certification as well. The NOSB is tasked with a special role of recommending which materials are permitted within organic production and we applaud their support of allowing Meloxicam in organic livestock. The Meloxicam petition clearly identifies approved medications for treatment of pain under organic certification. Organic dairy producers welcome the addition of Meloxicam to the toolkit of products they can use. We are especially interested in using it due to its reputation for providing longer lasting pain relief at times of stress for livestock, and the ease of application.</w:t>
      </w:r>
    </w:p>
    <w:p w14:paraId="48635A44" w14:textId="77777777"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There are many requirements under the NOP regulations on animal welfare. Meloxicam will greatly assist producers in reaching and maintaining the high standards required by organic certification. As an organic livestock producer, we urge you to speedily move this petition forward and officially add Meloxicam to the Approved Materials List so we can start utilizing this incredibly valuable option on our farms.</w:t>
      </w:r>
    </w:p>
    <w:p w14:paraId="35F994F1" w14:textId="44222178" w:rsidR="002524D6" w:rsidRPr="002524D6" w:rsidRDefault="002524D6" w:rsidP="002524D6">
      <w:pPr>
        <w:spacing w:before="240" w:after="240" w:line="240" w:lineRule="auto"/>
        <w:rPr>
          <w:rFonts w:ascii="Times New Roman" w:eastAsia="Times New Roman" w:hAnsi="Times New Roman" w:cs="Times New Roman"/>
          <w:kern w:val="0"/>
          <w:sz w:val="22"/>
          <w:szCs w:val="22"/>
          <w14:ligatures w14:val="none"/>
        </w:rPr>
      </w:pPr>
      <w:r w:rsidRPr="002524D6">
        <w:rPr>
          <w:rFonts w:ascii="Times New Roman" w:eastAsia="Times New Roman" w:hAnsi="Times New Roman" w:cs="Times New Roman"/>
          <w:color w:val="000000"/>
          <w:kern w:val="0"/>
          <w:sz w:val="22"/>
          <w:szCs w:val="22"/>
          <w14:ligatures w14:val="none"/>
        </w:rPr>
        <w:t>Sincerely</w:t>
      </w:r>
      <w:r>
        <w:rPr>
          <w:rFonts w:ascii="Times New Roman" w:eastAsia="Times New Roman" w:hAnsi="Times New Roman" w:cs="Times New Roman"/>
          <w:color w:val="000000"/>
          <w:kern w:val="0"/>
          <w:sz w:val="22"/>
          <w:szCs w:val="22"/>
          <w14:ligatures w14:val="none"/>
        </w:rPr>
        <w:t>,</w:t>
      </w:r>
    </w:p>
    <w:p w14:paraId="42D3B04D" w14:textId="77777777" w:rsidR="002524D6" w:rsidRPr="00843F62" w:rsidRDefault="002524D6" w:rsidP="002524D6">
      <w:pPr>
        <w:spacing w:after="0" w:line="240" w:lineRule="auto"/>
        <w:rPr>
          <w:rFonts w:ascii="Times New Roman" w:eastAsia="Times New Roman" w:hAnsi="Times New Roman" w:cs="Times New Roman"/>
          <w:kern w:val="0"/>
          <w:sz w:val="22"/>
          <w:szCs w:val="22"/>
          <w:highlight w:val="yellow"/>
          <w14:ligatures w14:val="none"/>
        </w:rPr>
      </w:pPr>
      <w:r w:rsidRPr="00843F62">
        <w:rPr>
          <w:rFonts w:ascii="Times New Roman" w:eastAsia="Times New Roman" w:hAnsi="Times New Roman" w:cs="Times New Roman"/>
          <w:color w:val="000000"/>
          <w:kern w:val="0"/>
          <w:sz w:val="22"/>
          <w:szCs w:val="22"/>
          <w:highlight w:val="yellow"/>
          <w14:ligatures w14:val="none"/>
        </w:rPr>
        <w:t>[Your Name]</w:t>
      </w:r>
    </w:p>
    <w:p w14:paraId="22524A93" w14:textId="5B7EE252" w:rsidR="002524D6" w:rsidRPr="002524D6" w:rsidRDefault="002524D6" w:rsidP="002524D6">
      <w:pPr>
        <w:spacing w:after="0" w:line="240" w:lineRule="auto"/>
        <w:rPr>
          <w:rFonts w:ascii="Times New Roman" w:eastAsia="Times New Roman" w:hAnsi="Times New Roman" w:cs="Times New Roman"/>
          <w:kern w:val="0"/>
          <w:sz w:val="22"/>
          <w:szCs w:val="22"/>
          <w14:ligatures w14:val="none"/>
        </w:rPr>
      </w:pPr>
      <w:r w:rsidRPr="00843F62">
        <w:rPr>
          <w:rFonts w:ascii="Times New Roman" w:eastAsia="Times New Roman" w:hAnsi="Times New Roman" w:cs="Times New Roman"/>
          <w:color w:val="000000"/>
          <w:kern w:val="0"/>
          <w:sz w:val="22"/>
          <w:szCs w:val="22"/>
          <w:highlight w:val="yellow"/>
          <w14:ligatures w14:val="none"/>
        </w:rPr>
        <w:t>[Your Address]</w:t>
      </w:r>
    </w:p>
    <w:p w14:paraId="03601756" w14:textId="69FE2638" w:rsidR="002524D6" w:rsidRPr="002524D6" w:rsidRDefault="002524D6" w:rsidP="002524D6">
      <w:pPr>
        <w:spacing w:before="240" w:after="240" w:line="240" w:lineRule="auto"/>
        <w:rPr>
          <w:rFonts w:ascii="Microsoft Tai Le" w:eastAsia="Times New Roman" w:hAnsi="Microsoft Tai Le" w:cs="Microsoft Tai Le"/>
          <w:kern w:val="0"/>
          <w:sz w:val="22"/>
          <w:szCs w:val="22"/>
          <w14:ligatures w14:val="none"/>
        </w:rPr>
      </w:pPr>
    </w:p>
    <w:sectPr w:rsidR="002524D6" w:rsidRPr="002524D6" w:rsidSect="002524D6">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Tai Le">
    <w:panose1 w:val="020B0502040204020203"/>
    <w:charset w:val="00"/>
    <w:family w:val="swiss"/>
    <w:pitch w:val="variable"/>
    <w:sig w:usb0="00000003" w:usb1="00000000" w:usb2="4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06D62"/>
    <w:multiLevelType w:val="multilevel"/>
    <w:tmpl w:val="19F8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15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D6"/>
    <w:rsid w:val="0009060E"/>
    <w:rsid w:val="002524D6"/>
    <w:rsid w:val="005D2939"/>
    <w:rsid w:val="00843F62"/>
    <w:rsid w:val="00BD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8D57"/>
  <w15:chartTrackingRefBased/>
  <w15:docId w15:val="{9484F60E-8429-1E43-908F-64AB6745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4D6"/>
    <w:rPr>
      <w:rFonts w:eastAsiaTheme="majorEastAsia" w:cstheme="majorBidi"/>
      <w:color w:val="272727" w:themeColor="text1" w:themeTint="D8"/>
    </w:rPr>
  </w:style>
  <w:style w:type="paragraph" w:styleId="Title">
    <w:name w:val="Title"/>
    <w:basedOn w:val="Normal"/>
    <w:next w:val="Normal"/>
    <w:link w:val="TitleChar"/>
    <w:uiPriority w:val="10"/>
    <w:qFormat/>
    <w:rsid w:val="00252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4D6"/>
    <w:pPr>
      <w:spacing w:before="160"/>
      <w:jc w:val="center"/>
    </w:pPr>
    <w:rPr>
      <w:i/>
      <w:iCs/>
      <w:color w:val="404040" w:themeColor="text1" w:themeTint="BF"/>
    </w:rPr>
  </w:style>
  <w:style w:type="character" w:customStyle="1" w:styleId="QuoteChar">
    <w:name w:val="Quote Char"/>
    <w:basedOn w:val="DefaultParagraphFont"/>
    <w:link w:val="Quote"/>
    <w:uiPriority w:val="29"/>
    <w:rsid w:val="002524D6"/>
    <w:rPr>
      <w:i/>
      <w:iCs/>
      <w:color w:val="404040" w:themeColor="text1" w:themeTint="BF"/>
    </w:rPr>
  </w:style>
  <w:style w:type="paragraph" w:styleId="ListParagraph">
    <w:name w:val="List Paragraph"/>
    <w:basedOn w:val="Normal"/>
    <w:uiPriority w:val="34"/>
    <w:qFormat/>
    <w:rsid w:val="002524D6"/>
    <w:pPr>
      <w:ind w:left="720"/>
      <w:contextualSpacing/>
    </w:pPr>
  </w:style>
  <w:style w:type="character" w:styleId="IntenseEmphasis">
    <w:name w:val="Intense Emphasis"/>
    <w:basedOn w:val="DefaultParagraphFont"/>
    <w:uiPriority w:val="21"/>
    <w:qFormat/>
    <w:rsid w:val="002524D6"/>
    <w:rPr>
      <w:i/>
      <w:iCs/>
      <w:color w:val="0F4761" w:themeColor="accent1" w:themeShade="BF"/>
    </w:rPr>
  </w:style>
  <w:style w:type="paragraph" w:styleId="IntenseQuote">
    <w:name w:val="Intense Quote"/>
    <w:basedOn w:val="Normal"/>
    <w:next w:val="Normal"/>
    <w:link w:val="IntenseQuoteChar"/>
    <w:uiPriority w:val="30"/>
    <w:qFormat/>
    <w:rsid w:val="00252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4D6"/>
    <w:rPr>
      <w:i/>
      <w:iCs/>
      <w:color w:val="0F4761" w:themeColor="accent1" w:themeShade="BF"/>
    </w:rPr>
  </w:style>
  <w:style w:type="character" w:styleId="IntenseReference">
    <w:name w:val="Intense Reference"/>
    <w:basedOn w:val="DefaultParagraphFont"/>
    <w:uiPriority w:val="32"/>
    <w:qFormat/>
    <w:rsid w:val="002524D6"/>
    <w:rPr>
      <w:b/>
      <w:bCs/>
      <w:smallCaps/>
      <w:color w:val="0F4761" w:themeColor="accent1" w:themeShade="BF"/>
      <w:spacing w:val="5"/>
    </w:rPr>
  </w:style>
  <w:style w:type="paragraph" w:styleId="NormalWeb">
    <w:name w:val="Normal (Web)"/>
    <w:basedOn w:val="Normal"/>
    <w:uiPriority w:val="99"/>
    <w:semiHidden/>
    <w:unhideWhenUsed/>
    <w:rsid w:val="002524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52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fr.gov/current/title-7/section-205.6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Hawkins</dc:creator>
  <cp:keywords/>
  <dc:description/>
  <cp:lastModifiedBy>Lia Sieler</cp:lastModifiedBy>
  <cp:revision>2</cp:revision>
  <dcterms:created xsi:type="dcterms:W3CDTF">2026-05-07T17:54:00Z</dcterms:created>
  <dcterms:modified xsi:type="dcterms:W3CDTF">2026-05-08T19:16:00Z</dcterms:modified>
</cp:coreProperties>
</file>