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Poppins Medium" w:cs="Poppins Medium" w:eastAsia="Poppins Medium" w:hAnsi="Poppins Medium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0" w:right="1646" w:firstLine="0"/>
        <w:rPr>
          <w:rFonts w:ascii="Calibri" w:cs="Calibri" w:eastAsia="Calibri" w:hAnsi="Calibri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b w:val="0"/>
          <w:sz w:val="32"/>
          <w:szCs w:val="32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ADVISORY NEIGHBORHOOD COMMISSION 7E</w:t>
      </w:r>
    </w:p>
    <w:p w:rsidR="00000000" w:rsidDel="00000000" w:rsidP="00000000" w:rsidRDefault="00000000" w:rsidRPr="00000000" w14:paraId="00000003">
      <w:pPr>
        <w:pStyle w:val="Heading1"/>
        <w:ind w:left="1045" w:right="1646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MEETING MINUTES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5" w:right="164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Tuesday, </w:t>
      </w:r>
      <w:r w:rsidDel="00000000" w:rsidR="00000000" w:rsidRPr="00000000">
        <w:rPr>
          <w:sz w:val="24"/>
          <w:szCs w:val="24"/>
          <w:rtl w:val="0"/>
        </w:rPr>
        <w:t xml:space="preserve">February 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5" w:right="164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7:00 pm</w:t>
      </w:r>
    </w:p>
    <w:tbl>
      <w:tblPr>
        <w:tblStyle w:val="Table1"/>
        <w:tblW w:w="101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64"/>
        <w:tblGridChange w:id="0">
          <w:tblGrid>
            <w:gridCol w:w="1016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CALL TO ORDER: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Meeting was called to order at 7:0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pm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ROLL CALL: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7E01 - Katrina Norman; 7E02 – Krystal Bagley; 7E03 – VACANT; 7E04 – Natasha Dupee; 7E05 – Timothy Howard; 7E07 – Evette Lang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; 7E06 – Delia Houseal was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ADOPTION OF MEETING AGENDA: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Commissioner Howard made 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motion to adopt the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February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2023 meeting agenda as presented via email to the commissioners and the 7E website. Comm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issioner Lang seconded the motion. The motion passed 5-0.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ADOPTION OF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JANUARY 2023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MEETING MINUTES: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Commissioner Howard made 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motion to adopt the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January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meeting minutes as presented via email to the commissioners and the 7E website.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Commissioner Lang seconded the motion. The motion passed 5-0.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GUEST SPEAKER(S)</w:t>
            </w:r>
          </w:p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4"/>
              </w:numPr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Mark Bjorge, Outreach Specialist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| </w:t>
            </w:r>
            <w:r w:rsidDel="00000000" w:rsidR="00000000" w:rsidRPr="00000000">
              <w:rPr>
                <w:rtl w:val="0"/>
              </w:rPr>
              <w:t xml:space="preserve">DC Department of Aging and Community Living (DACL)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 – Presented overview of the responsibilities of Department of Buildings and Department of Licensing and Consumer Protection. </w:t>
            </w:r>
            <w:r w:rsidDel="00000000" w:rsidR="00000000" w:rsidRPr="00000000">
              <w:rPr>
                <w:b w:val="0"/>
                <w:rtl w:val="0"/>
              </w:rPr>
              <w:t xml:space="preserve">Serve DC Residents 60 &amp; over; Ward 7 - 16,000 over age 60; provided contact info and referral assistance information; types of services that DACL does and does not handle.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Jasmine Bailey, Community Outreach Specialist | Edenbridge PACE at Skyland Town Center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Provides services to seniors with chronic care needs while helping them maintain their independence in their homes for as long as possible.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8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REPORTS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Director Lamont Carey | Mayor’s Office on Returning Citizens Affairs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; remove barriers for returning citizens;  provides IDs  birth certificates, 5 free cab rides a week; chrome books provided;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Lawrence Davin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| Executive Office of the Mayor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reported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appointment of Linda Harllee Harper, Office of Gun Violence Prevention, has also been appointed Executive Director of the Office of Neighborhood and Safety Engagement; new grants DPR All Community Grants - $3 Million community organizations, art therapy, career building workshops; Black Homeownership workshop; Building Black political power workshop; Homeownership workshop at Department of Housing and Community Development; Congresswoman Eleanor Holmes Norton hosting a Black history program; Lakisha Morgan is the new MOCRS for SE Ward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tabs>
                <w:tab w:val="left" w:leader="none" w:pos="828"/>
              </w:tabs>
              <w:spacing w:after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Lieutenant William Hackerman  |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Metropolitan Police Department (MPD) - Violent crime trending down; property crime doubled, mostly vehicle and other thefts; Violent crime reduction program PSA 607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 DL Humphrey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|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Constituent Services Director,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Councilmember Vince Gray’s office 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Need school resource officers, requesting ANC put that in the budget; stress use of 311; ribbon cutting at 1900 C Street; agreed to ride along request to traverse MInnesota Ave, per request in chat; have to have 85% of signatures in the community before installing a speed hump;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Aleja Cooper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| CORE DC, The Horizon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Exiting families out of the program as quickly as possible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 FORUM—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Denisa Oocumma - UDC student majoring in Urban Sustainability, strengthening communities of color through land access, survey in regard to land access and parks.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8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CHAIR, OFFICERS AND COMMITTEE REPORTS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8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CHAIR’S REPORT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(Commissioner Delia Houseal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Will be attending Ward 7 ANC budget meeting with Councilmember Gray to discuss 2024 fiscal year needs from 7E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8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TREASURER’S REPORT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(Commissioner Timothy Howard)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report given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8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 SAFETY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(Cmrs Katrina Norman/Evette Lang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- Shared PSA maps, encourage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 attendance at MPD PSA meetings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8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ECONOMIC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DEVELOPMENT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(Cmrs Delia Houseal/Krystal Bagley)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Meetings 2nd Thursday of the month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8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 COMMITTEE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(Cmrs Timothy Howard/Evette Lang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Meetings 3rd Wednesday of the month; DC CAP application just opened for high school seniors financial aid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OFFICIAL ACTIONS: DCRA, ABRA, DDOT, Zoning –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CONSENT AGENDA: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Modify the budget to reflect contractor support for the website not to exceed $2500 in one calendar year.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NEW BUSINESS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COMMISSIONER UPDATES (upcoming events):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7E01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Commissioner Norman 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Contacted BOEE about what transpired in 2022 election; community clean up; ONSE office visit, support group and services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7E02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Commissioner Bagley 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Benning Ridge Civic Association; street signs installed at Alabama and G Street 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7E03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Vacant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7E04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Commissioner Dupee 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Community Clean up at Capitol View library; Personal property tax; Fletcher Johnson pop-ups, utilizing the area; timeline for CBA and project, standalone community engagement meeting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7E05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Commissioner Timothy Howard - Presented flyers for various events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7E06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Commissioner Delia Houseal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Speed humps installed; Zoning hearing, construction two new three story semi detached dwelling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7E07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Commissioner Evette Lang 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Speed humps on Texas Ave and A St.; repaving disrepaired alleyways: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ADJOURN: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Commission Norman made a motion to adjo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urn the meeting at 8:26pm, Commissioner Bagley seconded the motion. The motion passed 5-0.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NEXT MEETING: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Tuesday,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March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14, 2023 at 7pm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Calibri" w:cs="Calibri" w:eastAsia="Calibri" w:hAnsi="Calibri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44" w:top="144" w:left="720" w:right="720" w:header="360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Poppi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-462279</wp:posOffset>
          </wp:positionH>
          <wp:positionV relativeFrom="paragraph">
            <wp:posOffset>253365</wp:posOffset>
          </wp:positionV>
          <wp:extent cx="7571232" cy="832104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1232" cy="83210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-2031676</wp:posOffset>
          </wp:positionV>
          <wp:extent cx="1261872" cy="1243584"/>
          <wp:effectExtent b="0" l="0" r="0" t="0"/>
          <wp:wrapNone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1872" cy="12435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-685799</wp:posOffset>
              </wp:positionV>
              <wp:extent cx="0" cy="1905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26538" y="378000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2B206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-685799</wp:posOffset>
              </wp:positionV>
              <wp:extent cx="0" cy="19050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2019300</wp:posOffset>
              </wp:positionH>
              <wp:positionV relativeFrom="paragraph">
                <wp:posOffset>-1567179</wp:posOffset>
              </wp:positionV>
              <wp:extent cx="4705985" cy="90487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997770" y="3332325"/>
                        <a:ext cx="469646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  <w:t xml:space="preserve">Government of the District of Columbia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  <w:t xml:space="preserve">ADVISORY NEIGHBORHOOD COMMISSION 7E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  <w:t xml:space="preserve">Marshall Heights • Benning Ridge</w:t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6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2019300</wp:posOffset>
              </wp:positionH>
              <wp:positionV relativeFrom="paragraph">
                <wp:posOffset>-1567179</wp:posOffset>
              </wp:positionV>
              <wp:extent cx="4705985" cy="904875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985" cy="904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4965700</wp:posOffset>
              </wp:positionH>
              <wp:positionV relativeFrom="paragraph">
                <wp:posOffset>-398779</wp:posOffset>
              </wp:positionV>
              <wp:extent cx="1771650" cy="134683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464938" y="3111345"/>
                        <a:ext cx="1762125" cy="1337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0"/>
                              <w:vertAlign w:val="baseline"/>
                            </w:rPr>
                            <w:t xml:space="preserve">3939 Benning RD 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0"/>
                              <w:vertAlign w:val="baseline"/>
                            </w:rPr>
                            <w:t xml:space="preserve">Washington, DC 20019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0"/>
                              <w:vertAlign w:val="baseline"/>
                            </w:rPr>
                            <w:t xml:space="preserve">7E@anc.dc.gov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0"/>
                              <w:vertAlign w:val="baseline"/>
                            </w:rPr>
                            <w:t xml:space="preserve">www.anc7e.us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0"/>
                              <w:vertAlign w:val="baseline"/>
                            </w:rPr>
                            <w:t xml:space="preserve">Twitter:@ANC7E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4965700</wp:posOffset>
              </wp:positionH>
              <wp:positionV relativeFrom="paragraph">
                <wp:posOffset>-398779</wp:posOffset>
              </wp:positionV>
              <wp:extent cx="1771650" cy="1346835"/>
              <wp:effectExtent b="0" l="0" r="0" t="0"/>
              <wp:wrapNone/>
              <wp:docPr id="1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1650" cy="1346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-576579</wp:posOffset>
              </wp:positionV>
              <wp:extent cx="2360839" cy="170307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170343" y="2933228"/>
                        <a:ext cx="2351314" cy="169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  <w:t xml:space="preserve">7E01 – Katrina Norman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  <w:t xml:space="preserve">7E02 – Krystal Bagley, Secretary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  <w:t xml:space="preserve">7E03 – Vacant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  <w:t xml:space="preserve">7E04 – Natasha Dupee, Vice Chair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  <w:t xml:space="preserve">7E05 – Timothy Howard, Treasurer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  <w:t xml:space="preserve">7E06 – Delia Houseal, Chair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04040"/>
                              <w:sz w:val="24"/>
                              <w:vertAlign w:val="baseline"/>
                            </w:rPr>
                            <w:t xml:space="preserve">7E07 – Evette Lang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-576579</wp:posOffset>
              </wp:positionV>
              <wp:extent cx="2360839" cy="1703070"/>
              <wp:effectExtent b="0" l="0" r="0" t="0"/>
              <wp:wrapNone/>
              <wp:docPr id="1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0839" cy="1703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100" w:line="240" w:lineRule="auto"/>
      <w:ind w:left="1765" w:right="1645"/>
      <w:jc w:val="center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E0573D"/>
    <w:pPr>
      <w:widowControl w:val="0"/>
      <w:autoSpaceDE w:val="0"/>
      <w:autoSpaceDN w:val="0"/>
      <w:spacing w:after="0" w:before="100" w:line="240" w:lineRule="auto"/>
      <w:ind w:left="1765" w:right="1645"/>
      <w:jc w:val="center"/>
      <w:outlineLvl w:val="0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530D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30D6"/>
  </w:style>
  <w:style w:type="paragraph" w:styleId="Footer">
    <w:name w:val="footer"/>
    <w:basedOn w:val="Normal"/>
    <w:link w:val="FooterChar"/>
    <w:uiPriority w:val="99"/>
    <w:unhideWhenUsed w:val="1"/>
    <w:rsid w:val="00A530D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30D6"/>
  </w:style>
  <w:style w:type="character" w:styleId="Heading1Char" w:customStyle="1">
    <w:name w:val="Heading 1 Char"/>
    <w:basedOn w:val="DefaultParagraphFont"/>
    <w:link w:val="Heading1"/>
    <w:uiPriority w:val="9"/>
    <w:rsid w:val="00E0573D"/>
    <w:rPr>
      <w:rFonts w:ascii="Calibri" w:cs="Calibri" w:eastAsia="Calibri" w:hAnsi="Calibri"/>
      <w:b w:val="1"/>
      <w:bCs w:val="1"/>
      <w:sz w:val="24"/>
      <w:szCs w:val="24"/>
    </w:rPr>
  </w:style>
  <w:style w:type="paragraph" w:styleId="BodyText">
    <w:name w:val="Body Text"/>
    <w:basedOn w:val="Normal"/>
    <w:link w:val="BodyTextChar"/>
    <w:uiPriority w:val="1"/>
    <w:qFormat w:val="1"/>
    <w:rsid w:val="00E0573D"/>
    <w:pPr>
      <w:widowControl w:val="0"/>
      <w:autoSpaceDE w:val="0"/>
      <w:autoSpaceDN w:val="0"/>
      <w:spacing w:after="0" w:line="240" w:lineRule="auto"/>
      <w:ind w:left="840" w:hanging="360"/>
    </w:pPr>
    <w:rPr>
      <w:rFonts w:ascii="Calibri" w:cs="Calibri" w:eastAsia="Calibri" w:hAnsi="Calibri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E0573D"/>
    <w:rPr>
      <w:rFonts w:ascii="Calibri" w:cs="Calibri" w:eastAsia="Calibri" w:hAnsi="Calibri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E0573D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character" w:styleId="Hyperlink">
    <w:name w:val="Hyperlink"/>
    <w:basedOn w:val="DefaultParagraphFont"/>
    <w:uiPriority w:val="99"/>
    <w:unhideWhenUsed w:val="1"/>
    <w:rsid w:val="00E057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B16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04FA3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paragraph" w:customStyle="1">
    <w:name w:val="paragraph"/>
    <w:basedOn w:val="Normal"/>
    <w:rsid w:val="008618C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8618CC"/>
  </w:style>
  <w:style w:type="character" w:styleId="eop" w:customStyle="1">
    <w:name w:val="eop"/>
    <w:basedOn w:val="DefaultParagraphFont"/>
    <w:rsid w:val="008618C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Medium-regular.ttf"/><Relationship Id="rId2" Type="http://schemas.openxmlformats.org/officeDocument/2006/relationships/font" Target="fonts/PoppinsMedium-bold.ttf"/><Relationship Id="rId3" Type="http://schemas.openxmlformats.org/officeDocument/2006/relationships/font" Target="fonts/PoppinsMedium-italic.ttf"/><Relationship Id="rId4" Type="http://schemas.openxmlformats.org/officeDocument/2006/relationships/font" Target="fonts/PoppinsMedium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6.pn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+9eYGBktX/nlMGKMyuEvmIHbug==">AMUW2mUVT/MgAM8YkrKZDeFEV4oMFXZEqNPnQ2m+Jf704GBchD5wmWLptnhpAijqqq+NlYPyuVXc558St40Uu6ASlOXYnUL8MUNssbkJksSrEc5KDk7YrLE=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2023-01-30T05:31:00Z</dcterms:created>
  <dc:creator>SHAMIMHOSEN</dc:creator>
</cp:coreProperties>
</file>