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2023</w:t>
      </w:r>
      <w:r w:rsidDel="00000000" w:rsidR="00000000" w:rsidRPr="00000000">
        <w:rPr>
          <w:b w:val="1"/>
          <w:color w:val="ff0000"/>
          <w:rtl w:val="0"/>
        </w:rPr>
        <w:t xml:space="preserve"> </w:t>
      </w:r>
      <w:r w:rsidDel="00000000" w:rsidR="00000000" w:rsidRPr="00000000">
        <w:rPr>
          <w:b w:val="1"/>
          <w:rtl w:val="0"/>
        </w:rPr>
        <w:t xml:space="preserve">TSJCL DRAMATIC INTERPRETATION JUDGING SHEET </w:t>
      </w:r>
    </w:p>
    <w:p w:rsidR="00000000" w:rsidDel="00000000" w:rsidP="00000000" w:rsidRDefault="00000000" w:rsidRPr="00000000" w14:paraId="00000002">
      <w:pPr>
        <w:pageBreakBefore w:val="0"/>
        <w:rPr>
          <w:b w:val="1"/>
        </w:rPr>
      </w:pPr>
      <w:r w:rsidDel="00000000" w:rsidR="00000000" w:rsidRPr="00000000">
        <w:rPr>
          <w:b w:val="1"/>
          <w:rtl w:val="0"/>
        </w:rPr>
        <w:t xml:space="preserve">Levels 1/2 and I-- Passage 1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SIGN-IN NUMBER: _____</w:t>
      </w:r>
    </w:p>
    <w:p w:rsidR="00000000" w:rsidDel="00000000" w:rsidP="00000000" w:rsidRDefault="00000000" w:rsidRPr="00000000" w14:paraId="00000005">
      <w:pPr>
        <w:pageBreakBefore w:val="0"/>
        <w:rPr/>
      </w:pPr>
      <w:r w:rsidDel="00000000" w:rsidR="00000000" w:rsidRPr="00000000">
        <w:rPr>
          <w:rtl w:val="0"/>
        </w:rPr>
        <w:t xml:space="preserve">STUDENT’S INITIALS: _____</w:t>
      </w:r>
    </w:p>
    <w:p w:rsidR="00000000" w:rsidDel="00000000" w:rsidP="00000000" w:rsidRDefault="00000000" w:rsidRPr="00000000" w14:paraId="00000006">
      <w:pPr>
        <w:pageBreakBefore w:val="0"/>
        <w:rPr/>
      </w:pPr>
      <w:r w:rsidDel="00000000" w:rsidR="00000000" w:rsidRPr="00000000">
        <w:rPr>
          <w:rtl w:val="0"/>
        </w:rPr>
        <w:t xml:space="preserve">JUDGE NUMBER: _____</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Rules: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selection must be memorized; contestant may provide prompter; judges DO NOT prompt.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Contestant may give a one-minute introduction in English.</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costumes or props.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Level I and II students are not required to read with elision and meter, but they may do so</w:t>
      </w:r>
    </w:p>
    <w:p w:rsidR="00000000" w:rsidDel="00000000" w:rsidP="00000000" w:rsidRDefault="00000000" w:rsidRPr="00000000" w14:paraId="0000000E">
      <w:pPr>
        <w:pageBreakBefore w:val="0"/>
        <w:rPr/>
      </w:pPr>
      <w:r w:rsidDel="00000000" w:rsidR="00000000" w:rsidRPr="00000000">
        <w:rPr>
          <w:rtl w:val="0"/>
        </w:rPr>
        <w:t xml:space="preserve">Mark errors in text as they are made.</w:t>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2145"/>
        <w:gridCol w:w="1335"/>
        <w:tblGridChange w:id="0">
          <w:tblGrid>
            <w:gridCol w:w="6390"/>
            <w:gridCol w:w="2145"/>
            <w:gridCol w:w="1335"/>
          </w:tblGrid>
        </w:tblGridChange>
      </w:tblGrid>
      <w:tr>
        <w:trPr>
          <w:cantSplit w:val="0"/>
          <w:trHeight w:val="440" w:hRule="atLeast"/>
          <w:tblHeader w:val="0"/>
        </w:trPr>
        <w:tc>
          <w:tcPr>
            <w:vMerge w:val="restart"/>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ind w:firstLine="720"/>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10">
            <w:pPr>
              <w:spacing w:line="360" w:lineRule="auto"/>
              <w:rPr>
                <w:rFonts w:ascii="Cambria" w:cs="Cambria" w:eastAsia="Cambria" w:hAnsi="Cambria"/>
              </w:rPr>
            </w:pPr>
            <w:r w:rsidDel="00000000" w:rsidR="00000000" w:rsidRPr="00000000">
              <w:rPr>
                <w:rFonts w:ascii="Cambria" w:cs="Cambria" w:eastAsia="Cambria" w:hAnsi="Cambria"/>
                <w:rtl w:val="0"/>
              </w:rPr>
              <w:t xml:space="preserve">Iuppiter autem Promētheō ignem dare recūsāvit.  “Ignis in Olympō manēbit,” dīxit rēx deōrum.</w:t>
            </w:r>
          </w:p>
          <w:p w:rsidR="00000000" w:rsidDel="00000000" w:rsidP="00000000" w:rsidRDefault="00000000" w:rsidRPr="00000000" w14:paraId="00000011">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Promētheus nōn respondit, sed cōnsilium bonum cēpit.  Noctū volāvit sēcrētō in ātrium deōrum.  Celeriter Promētheus taedam flammeam cēpit et ignem in baculō cēlāvit.  Deinde dē Olympō ad terram volāvit.</w:t>
            </w:r>
          </w:p>
          <w:p w:rsidR="00000000" w:rsidDel="00000000" w:rsidP="00000000" w:rsidRDefault="00000000" w:rsidRPr="00000000" w14:paraId="00000012">
            <w:pPr>
              <w:spacing w:line="360" w:lineRule="auto"/>
              <w:rPr>
                <w:rFonts w:ascii="Cambria" w:cs="Cambria" w:eastAsia="Cambria" w:hAnsi="Cambria"/>
              </w:rPr>
            </w:pPr>
            <w:r w:rsidDel="00000000" w:rsidR="00000000" w:rsidRPr="00000000">
              <w:rPr>
                <w:rFonts w:ascii="Cambria" w:cs="Cambria" w:eastAsia="Cambria" w:hAnsi="Cambria"/>
                <w:rtl w:val="0"/>
              </w:rPr>
              <w:tab/>
              <w:t xml:space="preserve">Promētheus, ubi in terram pervēnit, incolās convocāvit.  “Bonum dōnum in meō baculō habeō–ignem,” dīxit.  “Ignis autem dōnum perīculōsum est.  Flammae magnam iniūriam facere possunt.  Semper cūrāte ignem!  Ita flammae iniūriam facere nōn poterunt.”</w:t>
            </w:r>
          </w:p>
          <w:p w:rsidR="00000000" w:rsidDel="00000000" w:rsidP="00000000" w:rsidRDefault="00000000" w:rsidRPr="00000000" w14:paraId="00000013">
            <w:pPr>
              <w:spacing w:line="360" w:lineRule="auto"/>
              <w:rPr>
                <w:rFonts w:ascii="Cambria" w:cs="Cambria" w:eastAsia="Cambria" w:hAnsi="Cambria"/>
                <w:b w:val="1"/>
                <w:sz w:val="23"/>
                <w:szCs w:val="23"/>
              </w:rPr>
            </w:pPr>
            <w:r w:rsidDel="00000000" w:rsidR="00000000" w:rsidRPr="00000000">
              <w:rPr>
                <w:rFonts w:ascii="Cambria" w:cs="Cambria" w:eastAsia="Cambria" w:hAnsi="Cambria"/>
                <w:rtl w:val="0"/>
              </w:rPr>
              <w:tab/>
              <w:t xml:space="preserve">Mox erant multae flammae clārae in terrā; cavernae et casae neque frīgidae neque obscūrae erant; propter dōnum Promētheī incolae terrae in clārīs et calidīs casīs hodiē habitant.</w:t>
            </w:r>
            <w:r w:rsidDel="00000000" w:rsidR="00000000" w:rsidRPr="00000000">
              <w:rPr>
                <w:rtl w:val="0"/>
              </w:rPr>
            </w:r>
          </w:p>
        </w:tc>
        <w:tc>
          <w:tcPr/>
          <w:p w:rsidR="00000000" w:rsidDel="00000000" w:rsidP="00000000" w:rsidRDefault="00000000" w:rsidRPr="00000000" w14:paraId="00000014">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015">
            <w:pPr>
              <w:jc w:val="center"/>
              <w:rPr>
                <w:b w:val="1"/>
              </w:rPr>
            </w:pPr>
            <w:r w:rsidDel="00000000" w:rsidR="00000000" w:rsidRPr="00000000">
              <w:rPr>
                <w:b w:val="1"/>
                <w:rtl w:val="0"/>
              </w:rPr>
              <w:t xml:space="preserve">Points</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17">
            <w:pPr>
              <w:jc w:val="center"/>
              <w:rPr/>
            </w:pPr>
            <w:r w:rsidDel="00000000" w:rsidR="00000000" w:rsidRPr="00000000">
              <w:rPr>
                <w:rtl w:val="0"/>
              </w:rPr>
              <w:t xml:space="preserve">Memorization</w:t>
            </w:r>
          </w:p>
        </w:tc>
        <w:tc>
          <w:tcPr/>
          <w:p w:rsidR="00000000" w:rsidDel="00000000" w:rsidP="00000000" w:rsidRDefault="00000000" w:rsidRPr="00000000" w14:paraId="00000018">
            <w:pPr>
              <w:jc w:val="center"/>
              <w:rPr/>
            </w:pPr>
            <w:r w:rsidDel="00000000" w:rsidR="00000000" w:rsidRPr="00000000">
              <w:rPr>
                <w:rtl w:val="0"/>
              </w:rPr>
              <w:t xml:space="preserve">_____/25 </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A">
            <w:pPr>
              <w:jc w:val="center"/>
              <w:rPr/>
            </w:pPr>
            <w:r w:rsidDel="00000000" w:rsidR="00000000" w:rsidRPr="00000000">
              <w:rPr>
                <w:rtl w:val="0"/>
              </w:rPr>
              <w:t xml:space="preserve">Character Portrayal and Depth</w:t>
            </w:r>
          </w:p>
        </w:tc>
        <w:tc>
          <w:tcPr/>
          <w:p w:rsidR="00000000" w:rsidDel="00000000" w:rsidP="00000000" w:rsidRDefault="00000000" w:rsidRPr="00000000" w14:paraId="0000001B">
            <w:pPr>
              <w:jc w:val="center"/>
              <w:rPr/>
            </w:pPr>
            <w:r w:rsidDel="00000000" w:rsidR="00000000" w:rsidRPr="00000000">
              <w:rPr>
                <w:rtl w:val="0"/>
              </w:rPr>
              <w:t xml:space="preserve">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D">
            <w:pPr>
              <w:jc w:val="center"/>
              <w:rPr/>
            </w:pPr>
            <w:r w:rsidDel="00000000" w:rsidR="00000000" w:rsidRPr="00000000">
              <w:rPr>
                <w:rtl w:val="0"/>
              </w:rPr>
              <w:t xml:space="preserve">Pronunciation</w:t>
            </w:r>
          </w:p>
        </w:tc>
        <w:tc>
          <w:tcPr/>
          <w:p w:rsidR="00000000" w:rsidDel="00000000" w:rsidP="00000000" w:rsidRDefault="00000000" w:rsidRPr="00000000" w14:paraId="0000001E">
            <w:pPr>
              <w:jc w:val="center"/>
              <w:rPr/>
            </w:pPr>
            <w:r w:rsidDel="00000000" w:rsidR="00000000" w:rsidRPr="00000000">
              <w:rPr>
                <w:rtl w:val="0"/>
              </w:rPr>
              <w:t xml:space="preserve"> 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0">
            <w:pPr>
              <w:jc w:val="center"/>
              <w:rPr/>
            </w:pPr>
            <w:r w:rsidDel="00000000" w:rsidR="00000000" w:rsidRPr="00000000">
              <w:rPr>
                <w:rtl w:val="0"/>
              </w:rPr>
              <w:t xml:space="preserve">Enunciation</w:t>
            </w:r>
          </w:p>
        </w:tc>
        <w:tc>
          <w:tcPr/>
          <w:p w:rsidR="00000000" w:rsidDel="00000000" w:rsidP="00000000" w:rsidRDefault="00000000" w:rsidRPr="00000000" w14:paraId="00000021">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3">
            <w:pPr>
              <w:jc w:val="center"/>
              <w:rPr/>
            </w:pPr>
            <w:r w:rsidDel="00000000" w:rsidR="00000000" w:rsidRPr="00000000">
              <w:rPr>
                <w:rtl w:val="0"/>
              </w:rPr>
              <w:t xml:space="preserve">Voice Control and Eye Contact</w:t>
            </w:r>
          </w:p>
        </w:tc>
        <w:tc>
          <w:tcPr/>
          <w:p w:rsidR="00000000" w:rsidDel="00000000" w:rsidP="00000000" w:rsidRDefault="00000000" w:rsidRPr="00000000" w14:paraId="00000024">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6">
            <w:pPr>
              <w:jc w:val="center"/>
              <w:rPr/>
            </w:pPr>
            <w:r w:rsidDel="00000000" w:rsidR="00000000" w:rsidRPr="00000000">
              <w:rPr>
                <w:rtl w:val="0"/>
              </w:rPr>
              <w:t xml:space="preserve">Natural Gestures and Appropriate Movement</w:t>
            </w:r>
          </w:p>
        </w:tc>
        <w:tc>
          <w:tcPr/>
          <w:p w:rsidR="00000000" w:rsidDel="00000000" w:rsidP="00000000" w:rsidRDefault="00000000" w:rsidRPr="00000000" w14:paraId="00000027">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9">
            <w:pPr>
              <w:jc w:val="center"/>
              <w:rPr/>
            </w:pPr>
            <w:r w:rsidDel="00000000" w:rsidR="00000000" w:rsidRPr="00000000">
              <w:rPr>
                <w:rtl w:val="0"/>
              </w:rPr>
              <w:t xml:space="preserve">Phraseology</w:t>
            </w:r>
          </w:p>
        </w:tc>
        <w:tc>
          <w:tcPr/>
          <w:p w:rsidR="00000000" w:rsidDel="00000000" w:rsidP="00000000" w:rsidRDefault="00000000" w:rsidRPr="00000000" w14:paraId="0000002A">
            <w:pPr>
              <w:jc w:val="center"/>
              <w:rPr/>
            </w:pPr>
            <w:r w:rsidDel="00000000" w:rsidR="00000000" w:rsidRPr="00000000">
              <w:rPr>
                <w:rtl w:val="0"/>
              </w:rPr>
              <w:t xml:space="preserve">_____/5</w:t>
            </w:r>
          </w:p>
        </w:tc>
      </w:tr>
      <w:tr>
        <w:trPr>
          <w:cantSplit w:val="0"/>
          <w:trHeight w:val="535.2612304687491"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C">
            <w:pPr>
              <w:jc w:val="center"/>
              <w:rPr>
                <w:b w:val="1"/>
              </w:rPr>
            </w:pPr>
            <w:r w:rsidDel="00000000" w:rsidR="00000000" w:rsidRPr="00000000">
              <w:rPr>
                <w:b w:val="1"/>
                <w:rtl w:val="0"/>
              </w:rPr>
              <w:t xml:space="preserve">TOTAL</w:t>
            </w:r>
          </w:p>
        </w:tc>
        <w:tc>
          <w:tcPr/>
          <w:p w:rsidR="00000000" w:rsidDel="00000000" w:rsidP="00000000" w:rsidRDefault="00000000" w:rsidRPr="00000000" w14:paraId="0000002D">
            <w:pPr>
              <w:jc w:val="center"/>
              <w:rPr>
                <w:b w:val="1"/>
              </w:rPr>
            </w:pPr>
            <w:r w:rsidDel="00000000" w:rsidR="00000000" w:rsidRPr="00000000">
              <w:rPr>
                <w:b w:val="1"/>
                <w:rtl w:val="0"/>
              </w:rPr>
              <w:t xml:space="preserve">_____/100</w:t>
            </w:r>
          </w:p>
        </w:tc>
      </w:tr>
    </w:tbl>
    <w:p w:rsidR="00000000" w:rsidDel="00000000" w:rsidP="00000000" w:rsidRDefault="00000000" w:rsidRPr="00000000" w14:paraId="0000002E">
      <w:pPr>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Gift of Fire,” </w:t>
      </w:r>
      <w:r w:rsidDel="00000000" w:rsidR="00000000" w:rsidRPr="00000000">
        <w:rPr>
          <w:rFonts w:ascii="Cambria" w:cs="Cambria" w:eastAsia="Cambria" w:hAnsi="Cambria"/>
          <w:i w:val="1"/>
          <w:sz w:val="20"/>
          <w:szCs w:val="20"/>
          <w:rtl w:val="0"/>
        </w:rPr>
        <w:t xml:space="preserve">Using Latin I </w:t>
      </w:r>
      <w:r w:rsidDel="00000000" w:rsidR="00000000" w:rsidRPr="00000000">
        <w:rPr>
          <w:rFonts w:ascii="Cambria" w:cs="Cambria" w:eastAsia="Cambria" w:hAnsi="Cambria"/>
          <w:sz w:val="20"/>
          <w:szCs w:val="20"/>
          <w:rtl w:val="0"/>
        </w:rPr>
        <w:t xml:space="preserve">(1961), p. 118 (abridged)</w:t>
      </w:r>
    </w:p>
    <w:p w:rsidR="00000000" w:rsidDel="00000000" w:rsidP="00000000" w:rsidRDefault="00000000" w:rsidRPr="00000000" w14:paraId="0000002F">
      <w:pPr>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0">
      <w:pPr>
        <w:pageBreakBefore w:val="0"/>
        <w:spacing w:line="480" w:lineRule="auto"/>
        <w:ind w:left="0" w:firstLine="0"/>
        <w:rPr>
          <w:sz w:val="26"/>
          <w:szCs w:val="26"/>
        </w:rPr>
      </w:pPr>
      <w:r w:rsidDel="00000000" w:rsidR="00000000" w:rsidRPr="00000000">
        <w:rPr>
          <w:color w:val="000000"/>
          <w:sz w:val="26"/>
          <w:szCs w:val="26"/>
          <w:rtl w:val="0"/>
        </w:rPr>
        <w:t xml:space="preserve">Comments and suggestions for improvement</w:t>
      </w:r>
      <w:r w:rsidDel="00000000" w:rsidR="00000000" w:rsidRPr="00000000">
        <w:rPr>
          <w:sz w:val="26"/>
          <w:szCs w:val="26"/>
          <w:rtl w:val="0"/>
        </w:rPr>
        <w:t xml:space="preserve">:</w:t>
      </w:r>
    </w:p>
    <w:p w:rsidR="00000000" w:rsidDel="00000000" w:rsidP="00000000" w:rsidRDefault="00000000" w:rsidRPr="00000000" w14:paraId="00000031">
      <w:pPr>
        <w:pageBreakBefore w:val="0"/>
        <w:spacing w:line="480" w:lineRule="auto"/>
        <w:ind w:left="1440" w:firstLine="0"/>
        <w:rPr/>
      </w:pPr>
      <w:r w:rsidDel="00000000" w:rsidR="00000000" w:rsidRPr="00000000">
        <w:rPr>
          <w:rtl w:val="0"/>
        </w:rPr>
      </w:r>
    </w:p>
    <w:p w:rsidR="00000000" w:rsidDel="00000000" w:rsidP="00000000" w:rsidRDefault="00000000" w:rsidRPr="00000000" w14:paraId="00000032">
      <w:pPr>
        <w:pageBreakBefore w:val="0"/>
        <w:spacing w:line="480" w:lineRule="auto"/>
        <w:ind w:left="0" w:firstLine="0"/>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2023 TSJCL DRAMATIC INTERPRETATION JUDGING SHEET </w:t>
      </w:r>
    </w:p>
    <w:p w:rsidR="00000000" w:rsidDel="00000000" w:rsidP="00000000" w:rsidRDefault="00000000" w:rsidRPr="00000000" w14:paraId="00000034">
      <w:pPr>
        <w:rPr>
          <w:b w:val="1"/>
        </w:rPr>
      </w:pPr>
      <w:r w:rsidDel="00000000" w:rsidR="00000000" w:rsidRPr="00000000">
        <w:rPr>
          <w:b w:val="1"/>
          <w:rtl w:val="0"/>
        </w:rPr>
        <w:t xml:space="preserve">Levels 1/2 and I-- Passage 2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SIGN-IN NUMBER: _____</w:t>
      </w:r>
    </w:p>
    <w:p w:rsidR="00000000" w:rsidDel="00000000" w:rsidP="00000000" w:rsidRDefault="00000000" w:rsidRPr="00000000" w14:paraId="00000037">
      <w:pPr>
        <w:rPr/>
      </w:pPr>
      <w:r w:rsidDel="00000000" w:rsidR="00000000" w:rsidRPr="00000000">
        <w:rPr>
          <w:rtl w:val="0"/>
        </w:rPr>
        <w:t xml:space="preserve">STUDENT’S INITIALS: _____</w:t>
      </w:r>
    </w:p>
    <w:p w:rsidR="00000000" w:rsidDel="00000000" w:rsidP="00000000" w:rsidRDefault="00000000" w:rsidRPr="00000000" w14:paraId="00000038">
      <w:pPr>
        <w:rPr/>
      </w:pPr>
      <w:r w:rsidDel="00000000" w:rsidR="00000000" w:rsidRPr="00000000">
        <w:rPr>
          <w:rtl w:val="0"/>
        </w:rPr>
        <w:t xml:space="preserve">JUDGE NUMBER: 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Rules:</w:t>
      </w:r>
    </w:p>
    <w:p w:rsidR="00000000" w:rsidDel="00000000" w:rsidP="00000000" w:rsidRDefault="00000000" w:rsidRPr="00000000" w14:paraId="0000003B">
      <w:pPr>
        <w:numPr>
          <w:ilvl w:val="0"/>
          <w:numId w:val="1"/>
        </w:numPr>
        <w:spacing w:line="276" w:lineRule="auto"/>
        <w:ind w:left="360" w:hanging="360"/>
        <w:rPr>
          <w:sz w:val="20"/>
          <w:szCs w:val="20"/>
        </w:rPr>
      </w:pPr>
      <w:r w:rsidDel="00000000" w:rsidR="00000000" w:rsidRPr="00000000">
        <w:rPr>
          <w:sz w:val="20"/>
          <w:szCs w:val="20"/>
          <w:rtl w:val="0"/>
        </w:rPr>
        <w:t xml:space="preserve">The selection must be memorized; contestant may provide prompter; judges DO NOT prompt.</w:t>
      </w:r>
      <w:r w:rsidDel="00000000" w:rsidR="00000000" w:rsidRPr="00000000">
        <w:rPr>
          <w:rtl w:val="0"/>
        </w:rPr>
      </w:r>
    </w:p>
    <w:p w:rsidR="00000000" w:rsidDel="00000000" w:rsidP="00000000" w:rsidRDefault="00000000" w:rsidRPr="00000000" w14:paraId="0000003C">
      <w:pPr>
        <w:numPr>
          <w:ilvl w:val="0"/>
          <w:numId w:val="1"/>
        </w:numPr>
        <w:spacing w:line="276" w:lineRule="auto"/>
        <w:ind w:left="360" w:hanging="360"/>
        <w:rPr>
          <w:sz w:val="20"/>
          <w:szCs w:val="20"/>
        </w:rPr>
      </w:pPr>
      <w:r w:rsidDel="00000000" w:rsidR="00000000" w:rsidRPr="00000000">
        <w:rPr>
          <w:sz w:val="20"/>
          <w:szCs w:val="20"/>
          <w:rtl w:val="0"/>
        </w:rPr>
        <w:t xml:space="preserve">Contestant may give a one-minute introduction in English.</w:t>
      </w:r>
      <w:r w:rsidDel="00000000" w:rsidR="00000000" w:rsidRPr="00000000">
        <w:rPr>
          <w:rtl w:val="0"/>
        </w:rPr>
      </w:r>
    </w:p>
    <w:p w:rsidR="00000000" w:rsidDel="00000000" w:rsidP="00000000" w:rsidRDefault="00000000" w:rsidRPr="00000000" w14:paraId="0000003D">
      <w:pPr>
        <w:numPr>
          <w:ilvl w:val="0"/>
          <w:numId w:val="1"/>
        </w:numPr>
        <w:spacing w:line="276" w:lineRule="auto"/>
        <w:ind w:left="360" w:hanging="360"/>
        <w:rPr>
          <w:sz w:val="20"/>
          <w:szCs w:val="20"/>
        </w:rPr>
      </w:pPr>
      <w:r w:rsidDel="00000000" w:rsidR="00000000" w:rsidRPr="00000000">
        <w:rPr>
          <w:sz w:val="20"/>
          <w:szCs w:val="20"/>
          <w:rtl w:val="0"/>
        </w:rPr>
        <w:t xml:space="preserve">NO costumes or props.</w:t>
      </w:r>
      <w:r w:rsidDel="00000000" w:rsidR="00000000" w:rsidRPr="00000000">
        <w:rPr>
          <w:rtl w:val="0"/>
        </w:rPr>
      </w:r>
    </w:p>
    <w:p w:rsidR="00000000" w:rsidDel="00000000" w:rsidP="00000000" w:rsidRDefault="00000000" w:rsidRPr="00000000" w14:paraId="0000003E">
      <w:pPr>
        <w:numPr>
          <w:ilvl w:val="0"/>
          <w:numId w:val="1"/>
        </w:numPr>
        <w:spacing w:line="276" w:lineRule="auto"/>
        <w:ind w:left="360" w:hanging="360"/>
        <w:rPr>
          <w:sz w:val="20"/>
          <w:szCs w:val="20"/>
        </w:rPr>
      </w:pPr>
      <w:r w:rsidDel="00000000" w:rsidR="00000000" w:rsidRPr="00000000">
        <w:rPr>
          <w:sz w:val="20"/>
          <w:szCs w:val="20"/>
          <w:rtl w:val="0"/>
        </w:rPr>
        <w:t xml:space="preserve">Contest pronunciation will be based on Classical pronunciation in </w:t>
      </w:r>
      <w:r w:rsidDel="00000000" w:rsidR="00000000" w:rsidRPr="00000000">
        <w:rPr>
          <w:i w:val="1"/>
          <w:sz w:val="20"/>
          <w:szCs w:val="20"/>
          <w:rtl w:val="0"/>
        </w:rPr>
        <w:t xml:space="preserve">Vox Latina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F">
      <w:pPr>
        <w:numPr>
          <w:ilvl w:val="0"/>
          <w:numId w:val="1"/>
        </w:numPr>
        <w:spacing w:after="200" w:line="276" w:lineRule="auto"/>
        <w:ind w:left="360" w:hanging="360"/>
        <w:rPr>
          <w:sz w:val="20"/>
          <w:szCs w:val="20"/>
        </w:rPr>
      </w:pPr>
      <w:r w:rsidDel="00000000" w:rsidR="00000000" w:rsidRPr="00000000">
        <w:rPr>
          <w:sz w:val="20"/>
          <w:szCs w:val="20"/>
          <w:rtl w:val="0"/>
        </w:rPr>
        <w:t xml:space="preserve">Level I and II students are not required to read with elision and meter, but they may do so</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Mark errors in text as they are made.</w:t>
      </w:r>
    </w:p>
    <w:tbl>
      <w:tblPr>
        <w:tblStyle w:val="Table2"/>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2145"/>
        <w:gridCol w:w="1335"/>
        <w:tblGridChange w:id="0">
          <w:tblGrid>
            <w:gridCol w:w="6390"/>
            <w:gridCol w:w="2145"/>
            <w:gridCol w:w="1335"/>
          </w:tblGrid>
        </w:tblGridChange>
      </w:tblGrid>
      <w:tr>
        <w:trPr>
          <w:cantSplit w:val="0"/>
          <w:trHeight w:val="440" w:hRule="atLeast"/>
          <w:tblHeader w:val="0"/>
        </w:trPr>
        <w:tc>
          <w:tcPr>
            <w:vMerge w:val="restart"/>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360" w:lineRule="auto"/>
              <w:ind w:firstLine="720"/>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42">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Aenēās ante iānuam cavernae Sibyllae stetit et clāmāvit, “Audī mē, Sibylla! Ē regnō mortuōrum Anchīsēs, pater meus, mē vocat.  Dūc mē ad Orcum.”</w:t>
            </w:r>
          </w:p>
          <w:p w:rsidR="00000000" w:rsidDel="00000000" w:rsidP="00000000" w:rsidRDefault="00000000" w:rsidRPr="00000000" w14:paraId="00000043">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“In silvā propinquā est sacer rāmus aureus,” Sibylla respondit. “Prīmum ad mē fer rāmum aureum!  Properā!  Deinde tibi portam rēgnī mortuōrum mōnstrābō.”</w:t>
            </w:r>
          </w:p>
          <w:p w:rsidR="00000000" w:rsidDel="00000000" w:rsidP="00000000" w:rsidRDefault="00000000" w:rsidRPr="00000000" w14:paraId="00000044">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Aenēās sine morā in silvam obscūram properāvit.  Ibi columbās geminās vīdit; lentē volābant.  Columbae deae sacrae Aenēae viam mōnstrābant.  Subitō Aenēās per rāmōs aurum splendidum cōnspexit.</w:t>
            </w:r>
          </w:p>
          <w:p w:rsidR="00000000" w:rsidDel="00000000" w:rsidP="00000000" w:rsidRDefault="00000000" w:rsidRPr="00000000" w14:paraId="00000045">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“Ecce!  Rāmus aureus!” Aenēās laetus rāmum aureum cēpit et ad cavernam Sibyllae portāvit.</w:t>
            </w:r>
          </w:p>
          <w:p w:rsidR="00000000" w:rsidDel="00000000" w:rsidP="00000000" w:rsidRDefault="00000000" w:rsidRPr="00000000" w14:paraId="00000046">
            <w:pPr>
              <w:spacing w:line="360" w:lineRule="auto"/>
              <w:ind w:firstLine="720"/>
              <w:rPr>
                <w:rFonts w:ascii="Cambria" w:cs="Cambria" w:eastAsia="Cambria" w:hAnsi="Cambria"/>
                <w:b w:val="1"/>
                <w:sz w:val="23"/>
                <w:szCs w:val="23"/>
              </w:rPr>
            </w:pPr>
            <w:r w:rsidDel="00000000" w:rsidR="00000000" w:rsidRPr="00000000">
              <w:rPr>
                <w:rFonts w:ascii="Cambria" w:cs="Cambria" w:eastAsia="Cambria" w:hAnsi="Cambria"/>
                <w:rtl w:val="0"/>
              </w:rPr>
              <w:t xml:space="preserve">Sibylla dīxit, “Dī tē amant.  Ecce!  Iānua cavernae aperta est.  Nunc portābimus rāmum aureum ad Prōserpinam, rēgīnam mortuōrum.”</w:t>
            </w:r>
            <w:r w:rsidDel="00000000" w:rsidR="00000000" w:rsidRPr="00000000">
              <w:rPr>
                <w:rtl w:val="0"/>
              </w:rPr>
            </w:r>
          </w:p>
        </w:tc>
        <w:tc>
          <w:tcPr/>
          <w:p w:rsidR="00000000" w:rsidDel="00000000" w:rsidP="00000000" w:rsidRDefault="00000000" w:rsidRPr="00000000" w14:paraId="00000047">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048">
            <w:pPr>
              <w:jc w:val="center"/>
              <w:rPr>
                <w:b w:val="1"/>
              </w:rPr>
            </w:pPr>
            <w:r w:rsidDel="00000000" w:rsidR="00000000" w:rsidRPr="00000000">
              <w:rPr>
                <w:b w:val="1"/>
                <w:rtl w:val="0"/>
              </w:rPr>
              <w:t xml:space="preserve">Points</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4A">
            <w:pPr>
              <w:jc w:val="center"/>
              <w:rPr/>
            </w:pPr>
            <w:r w:rsidDel="00000000" w:rsidR="00000000" w:rsidRPr="00000000">
              <w:rPr>
                <w:rtl w:val="0"/>
              </w:rPr>
              <w:t xml:space="preserve">Memorization</w:t>
            </w:r>
          </w:p>
        </w:tc>
        <w:tc>
          <w:tcPr/>
          <w:p w:rsidR="00000000" w:rsidDel="00000000" w:rsidP="00000000" w:rsidRDefault="00000000" w:rsidRPr="00000000" w14:paraId="0000004B">
            <w:pPr>
              <w:jc w:val="center"/>
              <w:rPr/>
            </w:pPr>
            <w:r w:rsidDel="00000000" w:rsidR="00000000" w:rsidRPr="00000000">
              <w:rPr>
                <w:rtl w:val="0"/>
              </w:rPr>
              <w:t xml:space="preserve">_____/25 </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D">
            <w:pPr>
              <w:jc w:val="center"/>
              <w:rPr/>
            </w:pPr>
            <w:r w:rsidDel="00000000" w:rsidR="00000000" w:rsidRPr="00000000">
              <w:rPr>
                <w:rtl w:val="0"/>
              </w:rPr>
              <w:t xml:space="preserve">Character Portrayal and Depth</w:t>
            </w:r>
          </w:p>
        </w:tc>
        <w:tc>
          <w:tcPr/>
          <w:p w:rsidR="00000000" w:rsidDel="00000000" w:rsidP="00000000" w:rsidRDefault="00000000" w:rsidRPr="00000000" w14:paraId="0000004E">
            <w:pPr>
              <w:jc w:val="center"/>
              <w:rPr/>
            </w:pPr>
            <w:r w:rsidDel="00000000" w:rsidR="00000000" w:rsidRPr="00000000">
              <w:rPr>
                <w:rtl w:val="0"/>
              </w:rPr>
              <w:t xml:space="preserve">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0">
            <w:pPr>
              <w:jc w:val="center"/>
              <w:rPr/>
            </w:pPr>
            <w:r w:rsidDel="00000000" w:rsidR="00000000" w:rsidRPr="00000000">
              <w:rPr>
                <w:rtl w:val="0"/>
              </w:rPr>
              <w:t xml:space="preserve">Pronunciation</w:t>
            </w:r>
          </w:p>
        </w:tc>
        <w:tc>
          <w:tcPr/>
          <w:p w:rsidR="00000000" w:rsidDel="00000000" w:rsidP="00000000" w:rsidRDefault="00000000" w:rsidRPr="00000000" w14:paraId="00000051">
            <w:pPr>
              <w:jc w:val="center"/>
              <w:rPr/>
            </w:pPr>
            <w:r w:rsidDel="00000000" w:rsidR="00000000" w:rsidRPr="00000000">
              <w:rPr>
                <w:rtl w:val="0"/>
              </w:rPr>
              <w:t xml:space="preserve"> 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3">
            <w:pPr>
              <w:jc w:val="center"/>
              <w:rPr/>
            </w:pPr>
            <w:r w:rsidDel="00000000" w:rsidR="00000000" w:rsidRPr="00000000">
              <w:rPr>
                <w:rtl w:val="0"/>
              </w:rPr>
              <w:t xml:space="preserve">Enunciation</w:t>
            </w:r>
          </w:p>
        </w:tc>
        <w:tc>
          <w:tcPr/>
          <w:p w:rsidR="00000000" w:rsidDel="00000000" w:rsidP="00000000" w:rsidRDefault="00000000" w:rsidRPr="00000000" w14:paraId="00000054">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6">
            <w:pPr>
              <w:jc w:val="center"/>
              <w:rPr/>
            </w:pPr>
            <w:r w:rsidDel="00000000" w:rsidR="00000000" w:rsidRPr="00000000">
              <w:rPr>
                <w:rtl w:val="0"/>
              </w:rPr>
              <w:t xml:space="preserve">Voice Control and Eye Contact</w:t>
            </w:r>
          </w:p>
        </w:tc>
        <w:tc>
          <w:tcPr/>
          <w:p w:rsidR="00000000" w:rsidDel="00000000" w:rsidP="00000000" w:rsidRDefault="00000000" w:rsidRPr="00000000" w14:paraId="00000057">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9">
            <w:pPr>
              <w:jc w:val="center"/>
              <w:rPr/>
            </w:pPr>
            <w:r w:rsidDel="00000000" w:rsidR="00000000" w:rsidRPr="00000000">
              <w:rPr>
                <w:rtl w:val="0"/>
              </w:rPr>
              <w:t xml:space="preserve">Natural Gestures and Appropriate Movement</w:t>
            </w:r>
          </w:p>
        </w:tc>
        <w:tc>
          <w:tcPr/>
          <w:p w:rsidR="00000000" w:rsidDel="00000000" w:rsidP="00000000" w:rsidRDefault="00000000" w:rsidRPr="00000000" w14:paraId="0000005A">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C">
            <w:pPr>
              <w:jc w:val="center"/>
              <w:rPr/>
            </w:pPr>
            <w:r w:rsidDel="00000000" w:rsidR="00000000" w:rsidRPr="00000000">
              <w:rPr>
                <w:rtl w:val="0"/>
              </w:rPr>
              <w:t xml:space="preserve">Phraseology</w:t>
            </w:r>
          </w:p>
        </w:tc>
        <w:tc>
          <w:tcPr/>
          <w:p w:rsidR="00000000" w:rsidDel="00000000" w:rsidP="00000000" w:rsidRDefault="00000000" w:rsidRPr="00000000" w14:paraId="0000005D">
            <w:pPr>
              <w:jc w:val="center"/>
              <w:rPr/>
            </w:pPr>
            <w:r w:rsidDel="00000000" w:rsidR="00000000" w:rsidRPr="00000000">
              <w:rPr>
                <w:rtl w:val="0"/>
              </w:rPr>
              <w:t xml:space="preserve">_____/5</w:t>
            </w:r>
          </w:p>
        </w:tc>
      </w:tr>
      <w:tr>
        <w:trPr>
          <w:cantSplit w:val="0"/>
          <w:trHeight w:val="535.2612304687491"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F">
            <w:pPr>
              <w:jc w:val="center"/>
              <w:rPr>
                <w:b w:val="1"/>
              </w:rPr>
            </w:pPr>
            <w:r w:rsidDel="00000000" w:rsidR="00000000" w:rsidRPr="00000000">
              <w:rPr>
                <w:b w:val="1"/>
                <w:rtl w:val="0"/>
              </w:rPr>
              <w:t xml:space="preserve">TOTAL</w:t>
            </w:r>
          </w:p>
        </w:tc>
        <w:tc>
          <w:tcPr/>
          <w:p w:rsidR="00000000" w:rsidDel="00000000" w:rsidP="00000000" w:rsidRDefault="00000000" w:rsidRPr="00000000" w14:paraId="00000060">
            <w:pPr>
              <w:jc w:val="center"/>
              <w:rPr>
                <w:b w:val="1"/>
              </w:rPr>
            </w:pPr>
            <w:r w:rsidDel="00000000" w:rsidR="00000000" w:rsidRPr="00000000">
              <w:rPr>
                <w:b w:val="1"/>
                <w:rtl w:val="0"/>
              </w:rPr>
              <w:t xml:space="preserve">_____/100</w:t>
            </w:r>
          </w:p>
        </w:tc>
      </w:tr>
    </w:tbl>
    <w:p w:rsidR="00000000" w:rsidDel="00000000" w:rsidP="00000000" w:rsidRDefault="00000000" w:rsidRPr="00000000" w14:paraId="00000061">
      <w:pPr>
        <w:ind w:lef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Golden Bough,” </w:t>
      </w:r>
      <w:r w:rsidDel="00000000" w:rsidR="00000000" w:rsidRPr="00000000">
        <w:rPr>
          <w:rFonts w:ascii="Cambria" w:cs="Cambria" w:eastAsia="Cambria" w:hAnsi="Cambria"/>
          <w:i w:val="1"/>
          <w:sz w:val="20"/>
          <w:szCs w:val="20"/>
          <w:rtl w:val="0"/>
        </w:rPr>
        <w:t xml:space="preserve">Using Latin I</w:t>
      </w:r>
      <w:r w:rsidDel="00000000" w:rsidR="00000000" w:rsidRPr="00000000">
        <w:rPr>
          <w:rFonts w:ascii="Cambria" w:cs="Cambria" w:eastAsia="Cambria" w:hAnsi="Cambria"/>
          <w:sz w:val="20"/>
          <w:szCs w:val="20"/>
          <w:rtl w:val="0"/>
        </w:rPr>
        <w:t xml:space="preserve"> (1961), p. 160 (abridged)</w:t>
      </w:r>
    </w:p>
    <w:p w:rsidR="00000000" w:rsidDel="00000000" w:rsidP="00000000" w:rsidRDefault="00000000" w:rsidRPr="00000000" w14:paraId="00000062">
      <w:pPr>
        <w:spacing w:line="360" w:lineRule="auto"/>
        <w:ind w:firstLine="9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3">
      <w:pPr>
        <w:spacing w:line="360" w:lineRule="auto"/>
        <w:ind w:left="18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4">
      <w:pPr>
        <w:spacing w:line="480" w:lineRule="auto"/>
        <w:rPr>
          <w:sz w:val="26"/>
          <w:szCs w:val="26"/>
        </w:rPr>
      </w:pPr>
      <w:r w:rsidDel="00000000" w:rsidR="00000000" w:rsidRPr="00000000">
        <w:rPr>
          <w:sz w:val="26"/>
          <w:szCs w:val="26"/>
          <w:rtl w:val="0"/>
        </w:rPr>
        <w:t xml:space="preserve">Comments and suggestions for improvement:</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spacing w:line="480" w:lineRule="auto"/>
        <w:ind w:left="1440" w:firstLine="720"/>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2023 TSJCL DRAMATIC INTERPRETATION JUDGING SHEET </w:t>
      </w:r>
    </w:p>
    <w:p w:rsidR="00000000" w:rsidDel="00000000" w:rsidP="00000000" w:rsidRDefault="00000000" w:rsidRPr="00000000" w14:paraId="00000068">
      <w:pPr>
        <w:rPr>
          <w:b w:val="1"/>
        </w:rPr>
      </w:pPr>
      <w:r w:rsidDel="00000000" w:rsidR="00000000" w:rsidRPr="00000000">
        <w:rPr>
          <w:b w:val="1"/>
          <w:rtl w:val="0"/>
        </w:rPr>
        <w:t xml:space="preserve">Levels II-- Passage 1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SIGN-IN NUMBER: _____</w:t>
      </w:r>
    </w:p>
    <w:p w:rsidR="00000000" w:rsidDel="00000000" w:rsidP="00000000" w:rsidRDefault="00000000" w:rsidRPr="00000000" w14:paraId="0000006B">
      <w:pPr>
        <w:rPr/>
      </w:pPr>
      <w:r w:rsidDel="00000000" w:rsidR="00000000" w:rsidRPr="00000000">
        <w:rPr>
          <w:rtl w:val="0"/>
        </w:rPr>
        <w:t xml:space="preserve">STUDENT’S INITIALS: _____</w:t>
      </w:r>
    </w:p>
    <w:p w:rsidR="00000000" w:rsidDel="00000000" w:rsidP="00000000" w:rsidRDefault="00000000" w:rsidRPr="00000000" w14:paraId="0000006C">
      <w:pPr>
        <w:rPr/>
      </w:pPr>
      <w:r w:rsidDel="00000000" w:rsidR="00000000" w:rsidRPr="00000000">
        <w:rPr>
          <w:rtl w:val="0"/>
        </w:rPr>
        <w:t xml:space="preserve">JUDGE NUMBER: _____</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sz w:val="20"/>
          <w:szCs w:val="20"/>
          <w:rtl w:val="0"/>
        </w:rPr>
        <w:t xml:space="preserve">Rules:</w:t>
      </w:r>
    </w:p>
    <w:p w:rsidR="00000000" w:rsidDel="00000000" w:rsidP="00000000" w:rsidRDefault="00000000" w:rsidRPr="00000000" w14:paraId="0000006F">
      <w:pPr>
        <w:numPr>
          <w:ilvl w:val="0"/>
          <w:numId w:val="1"/>
        </w:numPr>
        <w:spacing w:line="276" w:lineRule="auto"/>
        <w:ind w:left="360" w:hanging="360"/>
        <w:rPr>
          <w:sz w:val="20"/>
          <w:szCs w:val="20"/>
        </w:rPr>
      </w:pPr>
      <w:r w:rsidDel="00000000" w:rsidR="00000000" w:rsidRPr="00000000">
        <w:rPr>
          <w:sz w:val="20"/>
          <w:szCs w:val="20"/>
          <w:rtl w:val="0"/>
        </w:rPr>
        <w:t xml:space="preserve">The selection must be memorized; contestant may provide prompter; judges DO NOT prompt.</w:t>
      </w:r>
      <w:r w:rsidDel="00000000" w:rsidR="00000000" w:rsidRPr="00000000">
        <w:rPr>
          <w:rtl w:val="0"/>
        </w:rPr>
      </w:r>
    </w:p>
    <w:p w:rsidR="00000000" w:rsidDel="00000000" w:rsidP="00000000" w:rsidRDefault="00000000" w:rsidRPr="00000000" w14:paraId="00000070">
      <w:pPr>
        <w:numPr>
          <w:ilvl w:val="0"/>
          <w:numId w:val="1"/>
        </w:numPr>
        <w:spacing w:line="276" w:lineRule="auto"/>
        <w:ind w:left="360" w:hanging="360"/>
        <w:rPr>
          <w:sz w:val="20"/>
          <w:szCs w:val="20"/>
        </w:rPr>
      </w:pPr>
      <w:r w:rsidDel="00000000" w:rsidR="00000000" w:rsidRPr="00000000">
        <w:rPr>
          <w:sz w:val="20"/>
          <w:szCs w:val="20"/>
          <w:rtl w:val="0"/>
        </w:rPr>
        <w:t xml:space="preserve">Contestant may give a one-minute introduction in English.</w:t>
      </w:r>
      <w:r w:rsidDel="00000000" w:rsidR="00000000" w:rsidRPr="00000000">
        <w:rPr>
          <w:rtl w:val="0"/>
        </w:rPr>
      </w:r>
    </w:p>
    <w:p w:rsidR="00000000" w:rsidDel="00000000" w:rsidP="00000000" w:rsidRDefault="00000000" w:rsidRPr="00000000" w14:paraId="00000071">
      <w:pPr>
        <w:numPr>
          <w:ilvl w:val="0"/>
          <w:numId w:val="1"/>
        </w:numPr>
        <w:spacing w:line="276" w:lineRule="auto"/>
        <w:ind w:left="360" w:hanging="360"/>
        <w:rPr>
          <w:sz w:val="20"/>
          <w:szCs w:val="20"/>
        </w:rPr>
      </w:pPr>
      <w:r w:rsidDel="00000000" w:rsidR="00000000" w:rsidRPr="00000000">
        <w:rPr>
          <w:sz w:val="20"/>
          <w:szCs w:val="20"/>
          <w:rtl w:val="0"/>
        </w:rPr>
        <w:t xml:space="preserve">NO costumes or props.</w:t>
      </w:r>
      <w:r w:rsidDel="00000000" w:rsidR="00000000" w:rsidRPr="00000000">
        <w:rPr>
          <w:rtl w:val="0"/>
        </w:rPr>
      </w:r>
    </w:p>
    <w:p w:rsidR="00000000" w:rsidDel="00000000" w:rsidP="00000000" w:rsidRDefault="00000000" w:rsidRPr="00000000" w14:paraId="00000072">
      <w:pPr>
        <w:numPr>
          <w:ilvl w:val="0"/>
          <w:numId w:val="1"/>
        </w:numPr>
        <w:spacing w:line="276" w:lineRule="auto"/>
        <w:ind w:left="360" w:hanging="360"/>
        <w:rPr>
          <w:sz w:val="20"/>
          <w:szCs w:val="20"/>
        </w:rPr>
      </w:pPr>
      <w:r w:rsidDel="00000000" w:rsidR="00000000" w:rsidRPr="00000000">
        <w:rPr>
          <w:sz w:val="20"/>
          <w:szCs w:val="20"/>
          <w:rtl w:val="0"/>
        </w:rPr>
        <w:t xml:space="preserve">Contest pronunciation will be based on Classical pronunciation in </w:t>
      </w:r>
      <w:r w:rsidDel="00000000" w:rsidR="00000000" w:rsidRPr="00000000">
        <w:rPr>
          <w:i w:val="1"/>
          <w:sz w:val="20"/>
          <w:szCs w:val="20"/>
          <w:rtl w:val="0"/>
        </w:rPr>
        <w:t xml:space="preserve">Vox Latina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73">
      <w:pPr>
        <w:numPr>
          <w:ilvl w:val="0"/>
          <w:numId w:val="1"/>
        </w:numPr>
        <w:spacing w:after="200" w:line="276" w:lineRule="auto"/>
        <w:ind w:left="360" w:hanging="360"/>
        <w:rPr>
          <w:sz w:val="20"/>
          <w:szCs w:val="20"/>
        </w:rPr>
      </w:pPr>
      <w:r w:rsidDel="00000000" w:rsidR="00000000" w:rsidRPr="00000000">
        <w:rPr>
          <w:sz w:val="20"/>
          <w:szCs w:val="20"/>
          <w:rtl w:val="0"/>
        </w:rPr>
        <w:t xml:space="preserve">Level I and II students are not required to read with elision and meter, but they may do so</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Mark errors in text as they are made.</w:t>
      </w:r>
    </w:p>
    <w:tbl>
      <w:tblPr>
        <w:tblStyle w:val="Table3"/>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2145"/>
        <w:gridCol w:w="1335"/>
        <w:tblGridChange w:id="0">
          <w:tblGrid>
            <w:gridCol w:w="6390"/>
            <w:gridCol w:w="2145"/>
            <w:gridCol w:w="1335"/>
          </w:tblGrid>
        </w:tblGridChange>
      </w:tblGrid>
      <w:tr>
        <w:trPr>
          <w:cantSplit w:val="0"/>
          <w:trHeight w:val="440" w:hRule="atLeast"/>
          <w:tblHeader w:val="0"/>
        </w:trPr>
        <w:tc>
          <w:tcPr>
            <w:vMerge w:val="restart"/>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360" w:lineRule="auto"/>
              <w:ind w:firstLine="720"/>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76">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Tēlemachus ad patriam suam statim redīre cōnstituit.  Sciēns autem procōs adventum eius exspectāre et eōrum dolōs timēns, in portum nōn intrāvit.  Nāve relictā, sōlus ad casam Eumaeī, pāstōris fidēlis, prōcessit.</w:t>
            </w:r>
          </w:p>
          <w:p w:rsidR="00000000" w:rsidDel="00000000" w:rsidP="00000000" w:rsidRDefault="00000000" w:rsidRPr="00000000" w14:paraId="00000077">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Hīc Eumaeus et mendīcus, igne accēnsō, cibum parābant.  Vōce hominis audītā, Eumaeus ad portam properāvit.</w:t>
            </w:r>
          </w:p>
          <w:p w:rsidR="00000000" w:rsidDel="00000000" w:rsidP="00000000" w:rsidRDefault="00000000" w:rsidRPr="00000000" w14:paraId="00000078">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Ubi Tēlemachum vīdit, magnō cum gaudiō iuvenem nōmine appellāvit.  Tēlemachus dē mātre atque dē rēgnō rogāvit, dolēbatque quod pater ad Ithacam nōn redierat.</w:t>
            </w:r>
          </w:p>
          <w:p w:rsidR="00000000" w:rsidDel="00000000" w:rsidP="00000000" w:rsidRDefault="00000000" w:rsidRPr="00000000" w14:paraId="00000079">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Minerva vestem et faciem Ulīxis mūtāvit.  Tēlemachus clāmavit ubi hominem iam mūtātum vīdit, “Tū es deus!  Tū nōs iuvāre potes!”</w:t>
            </w:r>
          </w:p>
          <w:p w:rsidR="00000000" w:rsidDel="00000000" w:rsidP="00000000" w:rsidRDefault="00000000" w:rsidRPr="00000000" w14:paraId="0000007A">
            <w:pPr>
              <w:spacing w:line="360" w:lineRule="auto"/>
              <w:ind w:firstLine="720"/>
              <w:rPr>
                <w:rFonts w:ascii="Cambria" w:cs="Cambria" w:eastAsia="Cambria" w:hAnsi="Cambria"/>
                <w:b w:val="1"/>
                <w:sz w:val="23"/>
                <w:szCs w:val="23"/>
              </w:rPr>
            </w:pPr>
            <w:r w:rsidDel="00000000" w:rsidR="00000000" w:rsidRPr="00000000">
              <w:rPr>
                <w:rFonts w:ascii="Cambria" w:cs="Cambria" w:eastAsia="Cambria" w:hAnsi="Cambria"/>
                <w:rtl w:val="0"/>
              </w:rPr>
              <w:t xml:space="preserve">Ulīxēs filiō suō respondit, “Nōlī timēre!  Nōn deus sum; sum pater tuus, quī post multōs cāsūs rediī.”</w:t>
            </w:r>
            <w:r w:rsidDel="00000000" w:rsidR="00000000" w:rsidRPr="00000000">
              <w:rPr>
                <w:rtl w:val="0"/>
              </w:rPr>
            </w:r>
          </w:p>
        </w:tc>
        <w:tc>
          <w:tcPr/>
          <w:p w:rsidR="00000000" w:rsidDel="00000000" w:rsidP="00000000" w:rsidRDefault="00000000" w:rsidRPr="00000000" w14:paraId="0000007B">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07C">
            <w:pPr>
              <w:jc w:val="center"/>
              <w:rPr>
                <w:b w:val="1"/>
              </w:rPr>
            </w:pPr>
            <w:r w:rsidDel="00000000" w:rsidR="00000000" w:rsidRPr="00000000">
              <w:rPr>
                <w:b w:val="1"/>
                <w:rtl w:val="0"/>
              </w:rPr>
              <w:t xml:space="preserve">Points</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7E">
            <w:pPr>
              <w:jc w:val="center"/>
              <w:rPr/>
            </w:pPr>
            <w:r w:rsidDel="00000000" w:rsidR="00000000" w:rsidRPr="00000000">
              <w:rPr>
                <w:rtl w:val="0"/>
              </w:rPr>
              <w:t xml:space="preserve">Memorization</w:t>
            </w:r>
          </w:p>
        </w:tc>
        <w:tc>
          <w:tcPr/>
          <w:p w:rsidR="00000000" w:rsidDel="00000000" w:rsidP="00000000" w:rsidRDefault="00000000" w:rsidRPr="00000000" w14:paraId="0000007F">
            <w:pPr>
              <w:jc w:val="center"/>
              <w:rPr/>
            </w:pPr>
            <w:r w:rsidDel="00000000" w:rsidR="00000000" w:rsidRPr="00000000">
              <w:rPr>
                <w:rtl w:val="0"/>
              </w:rPr>
              <w:t xml:space="preserve">_____/25 </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1">
            <w:pPr>
              <w:jc w:val="center"/>
              <w:rPr/>
            </w:pPr>
            <w:r w:rsidDel="00000000" w:rsidR="00000000" w:rsidRPr="00000000">
              <w:rPr>
                <w:rtl w:val="0"/>
              </w:rPr>
              <w:t xml:space="preserve">Character Portrayal and Depth</w:t>
            </w:r>
          </w:p>
        </w:tc>
        <w:tc>
          <w:tcPr/>
          <w:p w:rsidR="00000000" w:rsidDel="00000000" w:rsidP="00000000" w:rsidRDefault="00000000" w:rsidRPr="00000000" w14:paraId="00000082">
            <w:pPr>
              <w:jc w:val="center"/>
              <w:rPr/>
            </w:pPr>
            <w:r w:rsidDel="00000000" w:rsidR="00000000" w:rsidRPr="00000000">
              <w:rPr>
                <w:rtl w:val="0"/>
              </w:rPr>
              <w:t xml:space="preserve">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4">
            <w:pPr>
              <w:jc w:val="center"/>
              <w:rPr/>
            </w:pPr>
            <w:r w:rsidDel="00000000" w:rsidR="00000000" w:rsidRPr="00000000">
              <w:rPr>
                <w:rtl w:val="0"/>
              </w:rPr>
              <w:t xml:space="preserve">Pronunciation</w:t>
            </w:r>
          </w:p>
        </w:tc>
        <w:tc>
          <w:tcPr/>
          <w:p w:rsidR="00000000" w:rsidDel="00000000" w:rsidP="00000000" w:rsidRDefault="00000000" w:rsidRPr="00000000" w14:paraId="00000085">
            <w:pPr>
              <w:jc w:val="center"/>
              <w:rPr/>
            </w:pPr>
            <w:r w:rsidDel="00000000" w:rsidR="00000000" w:rsidRPr="00000000">
              <w:rPr>
                <w:rtl w:val="0"/>
              </w:rPr>
              <w:t xml:space="preserve"> 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7">
            <w:pPr>
              <w:jc w:val="center"/>
              <w:rPr/>
            </w:pPr>
            <w:r w:rsidDel="00000000" w:rsidR="00000000" w:rsidRPr="00000000">
              <w:rPr>
                <w:rtl w:val="0"/>
              </w:rPr>
              <w:t xml:space="preserve">Enunciation</w:t>
            </w:r>
          </w:p>
        </w:tc>
        <w:tc>
          <w:tcPr/>
          <w:p w:rsidR="00000000" w:rsidDel="00000000" w:rsidP="00000000" w:rsidRDefault="00000000" w:rsidRPr="00000000" w14:paraId="00000088">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A">
            <w:pPr>
              <w:jc w:val="center"/>
              <w:rPr/>
            </w:pPr>
            <w:r w:rsidDel="00000000" w:rsidR="00000000" w:rsidRPr="00000000">
              <w:rPr>
                <w:rtl w:val="0"/>
              </w:rPr>
              <w:t xml:space="preserve">Voice Control and Eye Contact</w:t>
            </w:r>
          </w:p>
        </w:tc>
        <w:tc>
          <w:tcPr/>
          <w:p w:rsidR="00000000" w:rsidDel="00000000" w:rsidP="00000000" w:rsidRDefault="00000000" w:rsidRPr="00000000" w14:paraId="0000008B">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Natural Gestures and Appropriate Movement</w:t>
            </w:r>
          </w:p>
        </w:tc>
        <w:tc>
          <w:tcPr/>
          <w:p w:rsidR="00000000" w:rsidDel="00000000" w:rsidP="00000000" w:rsidRDefault="00000000" w:rsidRPr="00000000" w14:paraId="0000008E">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t xml:space="preserve">Phraseology</w:t>
            </w:r>
          </w:p>
        </w:tc>
        <w:tc>
          <w:tcPr/>
          <w:p w:rsidR="00000000" w:rsidDel="00000000" w:rsidP="00000000" w:rsidRDefault="00000000" w:rsidRPr="00000000" w14:paraId="00000091">
            <w:pPr>
              <w:jc w:val="center"/>
              <w:rPr/>
            </w:pPr>
            <w:r w:rsidDel="00000000" w:rsidR="00000000" w:rsidRPr="00000000">
              <w:rPr>
                <w:rtl w:val="0"/>
              </w:rPr>
              <w:t xml:space="preserve">_____/5</w:t>
            </w:r>
          </w:p>
        </w:tc>
      </w:tr>
      <w:tr>
        <w:trPr>
          <w:cantSplit w:val="0"/>
          <w:trHeight w:val="535.2612304687491"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3">
            <w:pPr>
              <w:jc w:val="center"/>
              <w:rPr>
                <w:b w:val="1"/>
              </w:rPr>
            </w:pPr>
            <w:r w:rsidDel="00000000" w:rsidR="00000000" w:rsidRPr="00000000">
              <w:rPr>
                <w:b w:val="1"/>
                <w:rtl w:val="0"/>
              </w:rPr>
              <w:t xml:space="preserve">TOTAL</w:t>
            </w:r>
          </w:p>
        </w:tc>
        <w:tc>
          <w:tcPr/>
          <w:p w:rsidR="00000000" w:rsidDel="00000000" w:rsidP="00000000" w:rsidRDefault="00000000" w:rsidRPr="00000000" w14:paraId="00000094">
            <w:pPr>
              <w:jc w:val="center"/>
              <w:rPr>
                <w:b w:val="1"/>
              </w:rPr>
            </w:pPr>
            <w:r w:rsidDel="00000000" w:rsidR="00000000" w:rsidRPr="00000000">
              <w:rPr>
                <w:b w:val="1"/>
                <w:rtl w:val="0"/>
              </w:rPr>
              <w:t xml:space="preserve">_____/100</w:t>
            </w:r>
          </w:p>
        </w:tc>
      </w:tr>
    </w:tbl>
    <w:p w:rsidR="00000000" w:rsidDel="00000000" w:rsidP="00000000" w:rsidRDefault="00000000" w:rsidRPr="00000000" w14:paraId="00000095">
      <w:pPr>
        <w:spacing w:line="360" w:lineRule="auto"/>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“Telemachus meets Ulysses,” </w:t>
      </w:r>
      <w:r w:rsidDel="00000000" w:rsidR="00000000" w:rsidRPr="00000000">
        <w:rPr>
          <w:rFonts w:ascii="Cambria" w:cs="Cambria" w:eastAsia="Cambria" w:hAnsi="Cambria"/>
          <w:i w:val="1"/>
          <w:sz w:val="20"/>
          <w:szCs w:val="20"/>
          <w:rtl w:val="0"/>
        </w:rPr>
        <w:t xml:space="preserve">Using Latin I</w:t>
      </w:r>
      <w:r w:rsidDel="00000000" w:rsidR="00000000" w:rsidRPr="00000000">
        <w:rPr>
          <w:rFonts w:ascii="Cambria" w:cs="Cambria" w:eastAsia="Cambria" w:hAnsi="Cambria"/>
          <w:sz w:val="20"/>
          <w:szCs w:val="20"/>
          <w:rtl w:val="0"/>
        </w:rPr>
        <w:t xml:space="preserve"> (1954), p. 387-8 (abridged)</w:t>
      </w:r>
    </w:p>
    <w:p w:rsidR="00000000" w:rsidDel="00000000" w:rsidP="00000000" w:rsidRDefault="00000000" w:rsidRPr="00000000" w14:paraId="00000096">
      <w:pPr>
        <w:spacing w:line="360" w:lineRule="auto"/>
        <w:ind w:left="18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7">
      <w:pPr>
        <w:spacing w:line="480" w:lineRule="auto"/>
        <w:rPr>
          <w:sz w:val="26"/>
          <w:szCs w:val="26"/>
        </w:rPr>
      </w:pPr>
      <w:r w:rsidDel="00000000" w:rsidR="00000000" w:rsidRPr="00000000">
        <w:rPr>
          <w:sz w:val="26"/>
          <w:szCs w:val="26"/>
          <w:rtl w:val="0"/>
        </w:rPr>
        <w:t xml:space="preserve">Comments and suggestions for improvement:</w:t>
      </w:r>
    </w:p>
    <w:p w:rsidR="00000000" w:rsidDel="00000000" w:rsidP="00000000" w:rsidRDefault="00000000" w:rsidRPr="00000000" w14:paraId="00000098">
      <w:pPr>
        <w:pageBreakBefore w:val="0"/>
        <w:spacing w:line="480" w:lineRule="auto"/>
        <w:ind w:left="0" w:firstLine="0"/>
        <w:rPr/>
      </w:pPr>
      <w:r w:rsidDel="00000000" w:rsidR="00000000" w:rsidRPr="00000000">
        <w:rPr>
          <w:rtl w:val="0"/>
        </w:rPr>
      </w:r>
    </w:p>
    <w:p w:rsidR="00000000" w:rsidDel="00000000" w:rsidP="00000000" w:rsidRDefault="00000000" w:rsidRPr="00000000" w14:paraId="0000009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2023 TSJCL DRAMATIC INTERPRETATION JUDGING SHEET </w:t>
      </w:r>
    </w:p>
    <w:p w:rsidR="00000000" w:rsidDel="00000000" w:rsidP="00000000" w:rsidRDefault="00000000" w:rsidRPr="00000000" w14:paraId="0000009B">
      <w:pPr>
        <w:rPr>
          <w:b w:val="1"/>
        </w:rPr>
      </w:pPr>
      <w:r w:rsidDel="00000000" w:rsidR="00000000" w:rsidRPr="00000000">
        <w:rPr>
          <w:b w:val="1"/>
          <w:rtl w:val="0"/>
        </w:rPr>
        <w:t xml:space="preserve">Levels II-- Passage 2</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SIGN-IN NUMBER: _____</w:t>
      </w:r>
    </w:p>
    <w:p w:rsidR="00000000" w:rsidDel="00000000" w:rsidP="00000000" w:rsidRDefault="00000000" w:rsidRPr="00000000" w14:paraId="0000009E">
      <w:pPr>
        <w:rPr/>
      </w:pPr>
      <w:r w:rsidDel="00000000" w:rsidR="00000000" w:rsidRPr="00000000">
        <w:rPr>
          <w:rtl w:val="0"/>
        </w:rPr>
        <w:t xml:space="preserve">STUDENT’S INITIALS: _____</w:t>
      </w:r>
    </w:p>
    <w:p w:rsidR="00000000" w:rsidDel="00000000" w:rsidP="00000000" w:rsidRDefault="00000000" w:rsidRPr="00000000" w14:paraId="0000009F">
      <w:pPr>
        <w:rPr/>
      </w:pPr>
      <w:r w:rsidDel="00000000" w:rsidR="00000000" w:rsidRPr="00000000">
        <w:rPr>
          <w:rtl w:val="0"/>
        </w:rPr>
        <w:t xml:space="preserve">JUDGE NUMBER: _____</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sz w:val="20"/>
          <w:szCs w:val="20"/>
          <w:rtl w:val="0"/>
        </w:rPr>
        <w:t xml:space="preserve">Rules:</w:t>
      </w:r>
    </w:p>
    <w:p w:rsidR="00000000" w:rsidDel="00000000" w:rsidP="00000000" w:rsidRDefault="00000000" w:rsidRPr="00000000" w14:paraId="000000A2">
      <w:pPr>
        <w:numPr>
          <w:ilvl w:val="0"/>
          <w:numId w:val="1"/>
        </w:numPr>
        <w:spacing w:line="276" w:lineRule="auto"/>
        <w:ind w:left="360" w:hanging="360"/>
        <w:rPr>
          <w:sz w:val="20"/>
          <w:szCs w:val="20"/>
        </w:rPr>
      </w:pPr>
      <w:r w:rsidDel="00000000" w:rsidR="00000000" w:rsidRPr="00000000">
        <w:rPr>
          <w:sz w:val="20"/>
          <w:szCs w:val="20"/>
          <w:rtl w:val="0"/>
        </w:rPr>
        <w:t xml:space="preserve">The selection must be memorized; contestant may provide prompter; judges DO NOT prompt.</w:t>
      </w:r>
      <w:r w:rsidDel="00000000" w:rsidR="00000000" w:rsidRPr="00000000">
        <w:rPr>
          <w:rtl w:val="0"/>
        </w:rPr>
      </w:r>
    </w:p>
    <w:p w:rsidR="00000000" w:rsidDel="00000000" w:rsidP="00000000" w:rsidRDefault="00000000" w:rsidRPr="00000000" w14:paraId="000000A3">
      <w:pPr>
        <w:numPr>
          <w:ilvl w:val="0"/>
          <w:numId w:val="1"/>
        </w:numPr>
        <w:spacing w:line="276" w:lineRule="auto"/>
        <w:ind w:left="360" w:hanging="360"/>
        <w:rPr>
          <w:sz w:val="20"/>
          <w:szCs w:val="20"/>
        </w:rPr>
      </w:pPr>
      <w:r w:rsidDel="00000000" w:rsidR="00000000" w:rsidRPr="00000000">
        <w:rPr>
          <w:sz w:val="20"/>
          <w:szCs w:val="20"/>
          <w:rtl w:val="0"/>
        </w:rPr>
        <w:t xml:space="preserve">Contestant may give a one-minute introduction in English.</w:t>
      </w:r>
      <w:r w:rsidDel="00000000" w:rsidR="00000000" w:rsidRPr="00000000">
        <w:rPr>
          <w:rtl w:val="0"/>
        </w:rPr>
      </w:r>
    </w:p>
    <w:p w:rsidR="00000000" w:rsidDel="00000000" w:rsidP="00000000" w:rsidRDefault="00000000" w:rsidRPr="00000000" w14:paraId="000000A4">
      <w:pPr>
        <w:numPr>
          <w:ilvl w:val="0"/>
          <w:numId w:val="1"/>
        </w:numPr>
        <w:spacing w:line="276" w:lineRule="auto"/>
        <w:ind w:left="360" w:hanging="360"/>
        <w:rPr>
          <w:sz w:val="20"/>
          <w:szCs w:val="20"/>
        </w:rPr>
      </w:pPr>
      <w:r w:rsidDel="00000000" w:rsidR="00000000" w:rsidRPr="00000000">
        <w:rPr>
          <w:sz w:val="20"/>
          <w:szCs w:val="20"/>
          <w:rtl w:val="0"/>
        </w:rPr>
        <w:t xml:space="preserve">NO costumes or props.</w:t>
      </w:r>
      <w:r w:rsidDel="00000000" w:rsidR="00000000" w:rsidRPr="00000000">
        <w:rPr>
          <w:rtl w:val="0"/>
        </w:rPr>
      </w:r>
    </w:p>
    <w:p w:rsidR="00000000" w:rsidDel="00000000" w:rsidP="00000000" w:rsidRDefault="00000000" w:rsidRPr="00000000" w14:paraId="000000A5">
      <w:pPr>
        <w:numPr>
          <w:ilvl w:val="0"/>
          <w:numId w:val="1"/>
        </w:numPr>
        <w:spacing w:line="276" w:lineRule="auto"/>
        <w:ind w:left="360" w:hanging="360"/>
        <w:rPr>
          <w:sz w:val="20"/>
          <w:szCs w:val="20"/>
        </w:rPr>
      </w:pPr>
      <w:r w:rsidDel="00000000" w:rsidR="00000000" w:rsidRPr="00000000">
        <w:rPr>
          <w:sz w:val="20"/>
          <w:szCs w:val="20"/>
          <w:rtl w:val="0"/>
        </w:rPr>
        <w:t xml:space="preserve">Contest pronunciation will be based on Classical pronunciation in </w:t>
      </w:r>
      <w:r w:rsidDel="00000000" w:rsidR="00000000" w:rsidRPr="00000000">
        <w:rPr>
          <w:i w:val="1"/>
          <w:sz w:val="20"/>
          <w:szCs w:val="20"/>
          <w:rtl w:val="0"/>
        </w:rPr>
        <w:t xml:space="preserve">Vox Latina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A6">
      <w:pPr>
        <w:numPr>
          <w:ilvl w:val="0"/>
          <w:numId w:val="1"/>
        </w:numPr>
        <w:spacing w:after="200" w:line="276" w:lineRule="auto"/>
        <w:ind w:left="360" w:hanging="360"/>
        <w:rPr>
          <w:sz w:val="20"/>
          <w:szCs w:val="20"/>
        </w:rPr>
      </w:pPr>
      <w:r w:rsidDel="00000000" w:rsidR="00000000" w:rsidRPr="00000000">
        <w:rPr>
          <w:sz w:val="20"/>
          <w:szCs w:val="20"/>
          <w:rtl w:val="0"/>
        </w:rPr>
        <w:t xml:space="preserve">Level I and II students are not required to read with elision and meter, but they may do so</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Mark errors in text as they are made.</w:t>
      </w:r>
    </w:p>
    <w:tbl>
      <w:tblPr>
        <w:tblStyle w:val="Table4"/>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2145"/>
        <w:gridCol w:w="1335"/>
        <w:tblGridChange w:id="0">
          <w:tblGrid>
            <w:gridCol w:w="6390"/>
            <w:gridCol w:w="2145"/>
            <w:gridCol w:w="1335"/>
          </w:tblGrid>
        </w:tblGridChange>
      </w:tblGrid>
      <w:tr>
        <w:trPr>
          <w:cantSplit w:val="0"/>
          <w:trHeight w:val="440" w:hRule="atLeast"/>
          <w:tblHeader w:val="0"/>
        </w:trPr>
        <w:tc>
          <w:tcPr>
            <w:vMerge w:val="restart"/>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line="360" w:lineRule="auto"/>
              <w:ind w:firstLine="720"/>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A9">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Ulīxēs Pēnelopae dīxit, “Ōlim in Crētā virum quī Ulīxēs appellābātur vīdī.  Vestem purpuream cum fībulā aureā gerēbat.”</w:t>
            </w:r>
          </w:p>
          <w:p w:rsidR="00000000" w:rsidDel="00000000" w:rsidP="00000000" w:rsidRDefault="00000000" w:rsidRPr="00000000" w14:paraId="000000AA">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Pēnelopē lacrimāns Ulīxī dīxit, “Certē coniugem meum vīdistī.  Illam vestem et fībulam Ulixī ipsa dedī.”</w:t>
            </w:r>
          </w:p>
          <w:p w:rsidR="00000000" w:rsidDel="00000000" w:rsidP="00000000" w:rsidRDefault="00000000" w:rsidRPr="00000000" w14:paraId="000000AB">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Ulīxēs respondit, “Sciō Ulīxem mox ad patriam reventūrum esse.”</w:t>
            </w:r>
          </w:p>
          <w:p w:rsidR="00000000" w:rsidDel="00000000" w:rsidP="00000000" w:rsidRDefault="00000000" w:rsidRPr="00000000" w14:paraId="000000AC">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Pēnelopē, magnō gaudiō mōta, iussit nūtrīcem pedēs mendīcī lavāre.  Nūtrīx fīda, ubi pedēs Ulīxis lavāre incēpit, lātam cicātrīcem recognōvit.</w:t>
            </w:r>
          </w:p>
          <w:p w:rsidR="00000000" w:rsidDel="00000000" w:rsidP="00000000" w:rsidRDefault="00000000" w:rsidRPr="00000000" w14:paraId="000000AD">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Magnopere excitāta, parvā vōce eī dīxit, “Rediistī, Ulīxēs.”</w:t>
            </w:r>
          </w:p>
          <w:p w:rsidR="00000000" w:rsidDel="00000000" w:rsidP="00000000" w:rsidRDefault="00000000" w:rsidRPr="00000000" w14:paraId="000000AE">
            <w:pPr>
              <w:spacing w:line="360" w:lineRule="auto"/>
              <w:ind w:firstLine="720"/>
              <w:rPr>
                <w:rFonts w:ascii="Cambria" w:cs="Cambria" w:eastAsia="Cambria" w:hAnsi="Cambria"/>
              </w:rPr>
            </w:pPr>
            <w:r w:rsidDel="00000000" w:rsidR="00000000" w:rsidRPr="00000000">
              <w:rPr>
                <w:rFonts w:ascii="Cambria" w:cs="Cambria" w:eastAsia="Cambria" w:hAnsi="Cambria"/>
                <w:rtl w:val="0"/>
              </w:rPr>
              <w:t xml:space="preserve">Ulīxēs quidem celeriter respondit, “Ita; ego sum Ulīxēs.  Nōlī autem appellāre mē nōmine meō.”</w:t>
            </w:r>
          </w:p>
          <w:p w:rsidR="00000000" w:rsidDel="00000000" w:rsidP="00000000" w:rsidRDefault="00000000" w:rsidRPr="00000000" w14:paraId="000000AF">
            <w:pPr>
              <w:spacing w:line="360" w:lineRule="auto"/>
              <w:ind w:firstLine="720"/>
              <w:rPr>
                <w:rFonts w:ascii="Cambria" w:cs="Cambria" w:eastAsia="Cambria" w:hAnsi="Cambria"/>
                <w:b w:val="1"/>
                <w:sz w:val="20"/>
                <w:szCs w:val="20"/>
              </w:rPr>
            </w:pPr>
            <w:r w:rsidDel="00000000" w:rsidR="00000000" w:rsidRPr="00000000">
              <w:rPr>
                <w:rFonts w:ascii="Cambria" w:cs="Cambria" w:eastAsia="Cambria" w:hAnsi="Cambria"/>
                <w:rtl w:val="0"/>
              </w:rPr>
              <w:t xml:space="preserve">Pēnelopē, quae haec verba nōn audīverat, dīxit,  “Crās arcum Ulīxis in ātrium portārī iubēbō.  Procus quī arcum tendere potuerit mē in mātrimōnium dūcet.”</w:t>
            </w:r>
            <w:r w:rsidDel="00000000" w:rsidR="00000000" w:rsidRPr="00000000">
              <w:rPr>
                <w:rtl w:val="0"/>
              </w:rPr>
            </w:r>
          </w:p>
        </w:tc>
        <w:tc>
          <w:tcPr/>
          <w:p w:rsidR="00000000" w:rsidDel="00000000" w:rsidP="00000000" w:rsidRDefault="00000000" w:rsidRPr="00000000" w14:paraId="000000B0">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0B1">
            <w:pPr>
              <w:jc w:val="center"/>
              <w:rPr>
                <w:b w:val="1"/>
              </w:rPr>
            </w:pPr>
            <w:r w:rsidDel="00000000" w:rsidR="00000000" w:rsidRPr="00000000">
              <w:rPr>
                <w:b w:val="1"/>
                <w:rtl w:val="0"/>
              </w:rPr>
              <w:t xml:space="preserve">Points</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B3">
            <w:pPr>
              <w:jc w:val="center"/>
              <w:rPr/>
            </w:pPr>
            <w:r w:rsidDel="00000000" w:rsidR="00000000" w:rsidRPr="00000000">
              <w:rPr>
                <w:rtl w:val="0"/>
              </w:rPr>
              <w:t xml:space="preserve">Memorization</w:t>
            </w:r>
          </w:p>
        </w:tc>
        <w:tc>
          <w:tcPr/>
          <w:p w:rsidR="00000000" w:rsidDel="00000000" w:rsidP="00000000" w:rsidRDefault="00000000" w:rsidRPr="00000000" w14:paraId="000000B4">
            <w:pPr>
              <w:jc w:val="center"/>
              <w:rPr/>
            </w:pPr>
            <w:r w:rsidDel="00000000" w:rsidR="00000000" w:rsidRPr="00000000">
              <w:rPr>
                <w:rtl w:val="0"/>
              </w:rPr>
              <w:t xml:space="preserve">_____/25 </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6">
            <w:pPr>
              <w:jc w:val="center"/>
              <w:rPr/>
            </w:pPr>
            <w:r w:rsidDel="00000000" w:rsidR="00000000" w:rsidRPr="00000000">
              <w:rPr>
                <w:rtl w:val="0"/>
              </w:rPr>
              <w:t xml:space="preserve">Character Portrayal and Depth</w:t>
            </w:r>
          </w:p>
        </w:tc>
        <w:tc>
          <w:tcPr/>
          <w:p w:rsidR="00000000" w:rsidDel="00000000" w:rsidP="00000000" w:rsidRDefault="00000000" w:rsidRPr="00000000" w14:paraId="000000B7">
            <w:pPr>
              <w:jc w:val="center"/>
              <w:rPr/>
            </w:pPr>
            <w:r w:rsidDel="00000000" w:rsidR="00000000" w:rsidRPr="00000000">
              <w:rPr>
                <w:rtl w:val="0"/>
              </w:rPr>
              <w:t xml:space="preserve">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Pronunciation</w:t>
            </w:r>
          </w:p>
        </w:tc>
        <w:tc>
          <w:tcPr/>
          <w:p w:rsidR="00000000" w:rsidDel="00000000" w:rsidP="00000000" w:rsidRDefault="00000000" w:rsidRPr="00000000" w14:paraId="000000BA">
            <w:pPr>
              <w:jc w:val="center"/>
              <w:rPr/>
            </w:pPr>
            <w:r w:rsidDel="00000000" w:rsidR="00000000" w:rsidRPr="00000000">
              <w:rPr>
                <w:rtl w:val="0"/>
              </w:rPr>
              <w:t xml:space="preserve"> 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Enunciation</w:t>
            </w:r>
          </w:p>
        </w:tc>
        <w:tc>
          <w:tcPr/>
          <w:p w:rsidR="00000000" w:rsidDel="00000000" w:rsidP="00000000" w:rsidRDefault="00000000" w:rsidRPr="00000000" w14:paraId="000000BD">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Voice Control and Eye Contact</w:t>
            </w:r>
          </w:p>
        </w:tc>
        <w:tc>
          <w:tcPr/>
          <w:p w:rsidR="00000000" w:rsidDel="00000000" w:rsidP="00000000" w:rsidRDefault="00000000" w:rsidRPr="00000000" w14:paraId="000000C0">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Natural Gestures and Appropriate Movement</w:t>
            </w:r>
          </w:p>
        </w:tc>
        <w:tc>
          <w:tcPr/>
          <w:p w:rsidR="00000000" w:rsidDel="00000000" w:rsidP="00000000" w:rsidRDefault="00000000" w:rsidRPr="00000000" w14:paraId="000000C3">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Phraseology</w:t>
            </w:r>
          </w:p>
        </w:tc>
        <w:tc>
          <w:tcPr/>
          <w:p w:rsidR="00000000" w:rsidDel="00000000" w:rsidP="00000000" w:rsidRDefault="00000000" w:rsidRPr="00000000" w14:paraId="000000C6">
            <w:pPr>
              <w:jc w:val="center"/>
              <w:rPr/>
            </w:pPr>
            <w:r w:rsidDel="00000000" w:rsidR="00000000" w:rsidRPr="00000000">
              <w:rPr>
                <w:rtl w:val="0"/>
              </w:rPr>
              <w:t xml:space="preserve">_____/5</w:t>
            </w:r>
          </w:p>
        </w:tc>
      </w:tr>
      <w:tr>
        <w:trPr>
          <w:cantSplit w:val="0"/>
          <w:trHeight w:val="535.2612304687491"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8">
            <w:pPr>
              <w:jc w:val="center"/>
              <w:rPr>
                <w:b w:val="1"/>
              </w:rPr>
            </w:pPr>
            <w:r w:rsidDel="00000000" w:rsidR="00000000" w:rsidRPr="00000000">
              <w:rPr>
                <w:b w:val="1"/>
                <w:rtl w:val="0"/>
              </w:rPr>
              <w:t xml:space="preserve">TOTAL</w:t>
            </w:r>
          </w:p>
        </w:tc>
        <w:tc>
          <w:tcPr/>
          <w:p w:rsidR="00000000" w:rsidDel="00000000" w:rsidP="00000000" w:rsidRDefault="00000000" w:rsidRPr="00000000" w14:paraId="000000C9">
            <w:pPr>
              <w:jc w:val="center"/>
              <w:rPr>
                <w:b w:val="1"/>
              </w:rPr>
            </w:pPr>
            <w:r w:rsidDel="00000000" w:rsidR="00000000" w:rsidRPr="00000000">
              <w:rPr>
                <w:b w:val="1"/>
                <w:rtl w:val="0"/>
              </w:rPr>
              <w:t xml:space="preserve">_____/100</w:t>
            </w:r>
          </w:p>
        </w:tc>
      </w:tr>
    </w:tbl>
    <w:p w:rsidR="00000000" w:rsidDel="00000000" w:rsidP="00000000" w:rsidRDefault="00000000" w:rsidRPr="00000000" w14:paraId="000000CA">
      <w:pPr>
        <w:spacing w:line="360" w:lineRule="auto"/>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Recognition of Ulysses,” </w:t>
      </w:r>
      <w:r w:rsidDel="00000000" w:rsidR="00000000" w:rsidRPr="00000000">
        <w:rPr>
          <w:rFonts w:ascii="Cambria" w:cs="Cambria" w:eastAsia="Cambria" w:hAnsi="Cambria"/>
          <w:i w:val="1"/>
          <w:sz w:val="20"/>
          <w:szCs w:val="20"/>
          <w:rtl w:val="0"/>
        </w:rPr>
        <w:t xml:space="preserve">Using Latin I</w:t>
      </w:r>
      <w:r w:rsidDel="00000000" w:rsidR="00000000" w:rsidRPr="00000000">
        <w:rPr>
          <w:rFonts w:ascii="Cambria" w:cs="Cambria" w:eastAsia="Cambria" w:hAnsi="Cambria"/>
          <w:sz w:val="20"/>
          <w:szCs w:val="20"/>
          <w:rtl w:val="0"/>
        </w:rPr>
        <w:t xml:space="preserve"> (1954), p. 388-9 (abridged and adapted)</w:t>
      </w:r>
    </w:p>
    <w:p w:rsidR="00000000" w:rsidDel="00000000" w:rsidP="00000000" w:rsidRDefault="00000000" w:rsidRPr="00000000" w14:paraId="000000CB">
      <w:pPr>
        <w:spacing w:line="360" w:lineRule="auto"/>
        <w:ind w:left="18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C">
      <w:pPr>
        <w:spacing w:line="480" w:lineRule="auto"/>
        <w:rPr>
          <w:sz w:val="26"/>
          <w:szCs w:val="26"/>
        </w:rPr>
      </w:pPr>
      <w:r w:rsidDel="00000000" w:rsidR="00000000" w:rsidRPr="00000000">
        <w:rPr>
          <w:sz w:val="26"/>
          <w:szCs w:val="26"/>
          <w:rtl w:val="0"/>
        </w:rPr>
        <w:t xml:space="preserve">Comments and suggestions for improvement:</w:t>
      </w:r>
    </w:p>
    <w:p w:rsidR="00000000" w:rsidDel="00000000" w:rsidP="00000000" w:rsidRDefault="00000000" w:rsidRPr="00000000" w14:paraId="000000CD">
      <w:pPr>
        <w:rPr>
          <w:b w:val="1"/>
        </w:rPr>
      </w:pPr>
      <w:r w:rsidDel="00000000" w:rsidR="00000000" w:rsidRPr="00000000">
        <w:rPr>
          <w:b w:val="1"/>
          <w:rtl w:val="0"/>
        </w:rPr>
        <w:t xml:space="preserve">2023 TSJCL DRAMATIC INTERPRETATION JUDGING SHEET </w:t>
      </w:r>
    </w:p>
    <w:p w:rsidR="00000000" w:rsidDel="00000000" w:rsidP="00000000" w:rsidRDefault="00000000" w:rsidRPr="00000000" w14:paraId="000000CE">
      <w:pPr>
        <w:rPr>
          <w:b w:val="1"/>
        </w:rPr>
      </w:pPr>
      <w:r w:rsidDel="00000000" w:rsidR="00000000" w:rsidRPr="00000000">
        <w:rPr>
          <w:b w:val="1"/>
          <w:rtl w:val="0"/>
        </w:rPr>
        <w:t xml:space="preserve">Levels III+ (Advanced Poetry) -- Passage 1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SIGN-IN NUMBER: _____</w:t>
      </w:r>
    </w:p>
    <w:p w:rsidR="00000000" w:rsidDel="00000000" w:rsidP="00000000" w:rsidRDefault="00000000" w:rsidRPr="00000000" w14:paraId="000000D1">
      <w:pPr>
        <w:rPr/>
      </w:pPr>
      <w:r w:rsidDel="00000000" w:rsidR="00000000" w:rsidRPr="00000000">
        <w:rPr>
          <w:rtl w:val="0"/>
        </w:rPr>
        <w:t xml:space="preserve">STUDENT’S INITIALS: _____</w:t>
      </w:r>
    </w:p>
    <w:p w:rsidR="00000000" w:rsidDel="00000000" w:rsidP="00000000" w:rsidRDefault="00000000" w:rsidRPr="00000000" w14:paraId="000000D2">
      <w:pPr>
        <w:rPr/>
      </w:pPr>
      <w:r w:rsidDel="00000000" w:rsidR="00000000" w:rsidRPr="00000000">
        <w:rPr>
          <w:rtl w:val="0"/>
        </w:rPr>
        <w:t xml:space="preserve">JUDGE NUMBER: _____</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sz w:val="20"/>
          <w:szCs w:val="20"/>
        </w:rPr>
      </w:pPr>
      <w:r w:rsidDel="00000000" w:rsidR="00000000" w:rsidRPr="00000000">
        <w:rPr>
          <w:sz w:val="20"/>
          <w:szCs w:val="20"/>
          <w:rtl w:val="0"/>
        </w:rPr>
        <w:t xml:space="preserve">Rules:</w:t>
      </w:r>
    </w:p>
    <w:p w:rsidR="00000000" w:rsidDel="00000000" w:rsidP="00000000" w:rsidRDefault="00000000" w:rsidRPr="00000000" w14:paraId="000000D5">
      <w:pPr>
        <w:numPr>
          <w:ilvl w:val="0"/>
          <w:numId w:val="1"/>
        </w:numPr>
        <w:spacing w:line="276" w:lineRule="auto"/>
        <w:ind w:left="360" w:hanging="360"/>
        <w:rPr>
          <w:sz w:val="20"/>
          <w:szCs w:val="20"/>
        </w:rPr>
      </w:pPr>
      <w:r w:rsidDel="00000000" w:rsidR="00000000" w:rsidRPr="00000000">
        <w:rPr>
          <w:sz w:val="20"/>
          <w:szCs w:val="20"/>
          <w:rtl w:val="0"/>
        </w:rPr>
        <w:t xml:space="preserve">The selection must be memorized; contestant may provide prompter; judges DO NOT prompt.</w:t>
      </w:r>
      <w:r w:rsidDel="00000000" w:rsidR="00000000" w:rsidRPr="00000000">
        <w:rPr>
          <w:rtl w:val="0"/>
        </w:rPr>
      </w:r>
    </w:p>
    <w:p w:rsidR="00000000" w:rsidDel="00000000" w:rsidP="00000000" w:rsidRDefault="00000000" w:rsidRPr="00000000" w14:paraId="000000D6">
      <w:pPr>
        <w:numPr>
          <w:ilvl w:val="0"/>
          <w:numId w:val="1"/>
        </w:numPr>
        <w:spacing w:line="276" w:lineRule="auto"/>
        <w:ind w:left="360" w:hanging="360"/>
        <w:rPr>
          <w:sz w:val="20"/>
          <w:szCs w:val="20"/>
        </w:rPr>
      </w:pPr>
      <w:r w:rsidDel="00000000" w:rsidR="00000000" w:rsidRPr="00000000">
        <w:rPr>
          <w:sz w:val="20"/>
          <w:szCs w:val="20"/>
          <w:rtl w:val="0"/>
        </w:rPr>
        <w:t xml:space="preserve">Contestant may give a one-minute introduction in English.</w:t>
      </w:r>
      <w:r w:rsidDel="00000000" w:rsidR="00000000" w:rsidRPr="00000000">
        <w:rPr>
          <w:rtl w:val="0"/>
        </w:rPr>
      </w:r>
    </w:p>
    <w:p w:rsidR="00000000" w:rsidDel="00000000" w:rsidP="00000000" w:rsidRDefault="00000000" w:rsidRPr="00000000" w14:paraId="000000D7">
      <w:pPr>
        <w:numPr>
          <w:ilvl w:val="0"/>
          <w:numId w:val="1"/>
        </w:numPr>
        <w:spacing w:line="276" w:lineRule="auto"/>
        <w:ind w:left="360" w:hanging="360"/>
        <w:rPr>
          <w:sz w:val="20"/>
          <w:szCs w:val="20"/>
        </w:rPr>
      </w:pPr>
      <w:r w:rsidDel="00000000" w:rsidR="00000000" w:rsidRPr="00000000">
        <w:rPr>
          <w:sz w:val="20"/>
          <w:szCs w:val="20"/>
          <w:rtl w:val="0"/>
        </w:rPr>
        <w:t xml:space="preserve">NO costumes or props.</w:t>
      </w:r>
      <w:r w:rsidDel="00000000" w:rsidR="00000000" w:rsidRPr="00000000">
        <w:rPr>
          <w:rtl w:val="0"/>
        </w:rPr>
      </w:r>
    </w:p>
    <w:p w:rsidR="00000000" w:rsidDel="00000000" w:rsidP="00000000" w:rsidRDefault="00000000" w:rsidRPr="00000000" w14:paraId="000000D8">
      <w:pPr>
        <w:numPr>
          <w:ilvl w:val="0"/>
          <w:numId w:val="1"/>
        </w:numPr>
        <w:spacing w:line="276" w:lineRule="auto"/>
        <w:ind w:left="360" w:hanging="360"/>
        <w:rPr>
          <w:sz w:val="20"/>
          <w:szCs w:val="20"/>
        </w:rPr>
      </w:pPr>
      <w:r w:rsidDel="00000000" w:rsidR="00000000" w:rsidRPr="00000000">
        <w:rPr>
          <w:sz w:val="20"/>
          <w:szCs w:val="20"/>
          <w:rtl w:val="0"/>
        </w:rPr>
        <w:t xml:space="preserve">Contest pronunciation will be based on Classical pronunciation in </w:t>
      </w:r>
      <w:r w:rsidDel="00000000" w:rsidR="00000000" w:rsidRPr="00000000">
        <w:rPr>
          <w:i w:val="1"/>
          <w:sz w:val="20"/>
          <w:szCs w:val="20"/>
          <w:rtl w:val="0"/>
        </w:rPr>
        <w:t xml:space="preserve">Vox Latina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D9">
      <w:pPr>
        <w:numPr>
          <w:ilvl w:val="0"/>
          <w:numId w:val="1"/>
        </w:numPr>
        <w:spacing w:after="200" w:line="276" w:lineRule="auto"/>
        <w:ind w:left="360" w:hanging="360"/>
        <w:rPr>
          <w:sz w:val="20"/>
          <w:szCs w:val="20"/>
        </w:rPr>
      </w:pPr>
      <w:r w:rsidDel="00000000" w:rsidR="00000000" w:rsidRPr="00000000">
        <w:rPr>
          <w:sz w:val="20"/>
          <w:szCs w:val="20"/>
          <w:rtl w:val="0"/>
        </w:rPr>
        <w:t xml:space="preserve">Level I and II students are not required to read with elision and meter, but they may do so</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Mark errors in text as they are made.</w:t>
      </w:r>
    </w:p>
    <w:tbl>
      <w:tblPr>
        <w:tblStyle w:val="Table5"/>
        <w:tblW w:w="1018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05"/>
        <w:gridCol w:w="2145"/>
        <w:gridCol w:w="1335"/>
        <w:tblGridChange w:id="0">
          <w:tblGrid>
            <w:gridCol w:w="6705"/>
            <w:gridCol w:w="2145"/>
            <w:gridCol w:w="1335"/>
          </w:tblGrid>
        </w:tblGridChange>
      </w:tblGrid>
      <w:tr>
        <w:trPr>
          <w:cantSplit w:val="0"/>
          <w:trHeight w:val="440" w:hRule="atLeast"/>
          <w:tblHeader w:val="0"/>
        </w:trPr>
        <w:tc>
          <w:tcPr>
            <w:vMerge w:val="restart"/>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line="360" w:lineRule="auto"/>
              <w:ind w:left="0" w:firstLine="0"/>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DC">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“Īnfandum, rēgīna, iubēs renovāre dolōrem,</w:t>
            </w:r>
          </w:p>
          <w:p w:rsidR="00000000" w:rsidDel="00000000" w:rsidP="00000000" w:rsidRDefault="00000000" w:rsidRPr="00000000" w14:paraId="000000DD">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Troiānās ut opēs et lāmentābile rēgnum</w:t>
            </w:r>
          </w:p>
          <w:p w:rsidR="00000000" w:rsidDel="00000000" w:rsidP="00000000" w:rsidRDefault="00000000" w:rsidRPr="00000000" w14:paraId="000000DE">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ēruerint Danaī, quaeque ipse miserrima vīdī               </w:t>
              <w:tab/>
              <w:tab/>
              <w:t xml:space="preserve">5</w:t>
            </w:r>
          </w:p>
          <w:p w:rsidR="00000000" w:rsidDel="00000000" w:rsidP="00000000" w:rsidRDefault="00000000" w:rsidRPr="00000000" w14:paraId="000000DF">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et quōrum pars magna fuī. quis tālia fandō</w:t>
            </w:r>
          </w:p>
          <w:p w:rsidR="00000000" w:rsidDel="00000000" w:rsidP="00000000" w:rsidRDefault="00000000" w:rsidRPr="00000000" w14:paraId="000000E0">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Myrmidonum Dolopumve aut dūrī mīles Ulixī</w:t>
            </w:r>
          </w:p>
          <w:p w:rsidR="00000000" w:rsidDel="00000000" w:rsidP="00000000" w:rsidRDefault="00000000" w:rsidRPr="00000000" w14:paraId="000000E1">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temperet ā lacrimīs? et iam nox ūmida caelō</w:t>
            </w:r>
          </w:p>
          <w:p w:rsidR="00000000" w:rsidDel="00000000" w:rsidP="00000000" w:rsidRDefault="00000000" w:rsidRPr="00000000" w14:paraId="000000E2">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praecipitat suādentque cadentia sīdera somnōs.</w:t>
            </w:r>
          </w:p>
          <w:p w:rsidR="00000000" w:rsidDel="00000000" w:rsidP="00000000" w:rsidRDefault="00000000" w:rsidRPr="00000000" w14:paraId="000000E3">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sed sī tantus amor cāsūs cognōscere nostrōs               </w:t>
              <w:tab/>
              <w:tab/>
              <w:t xml:space="preserve">10</w:t>
            </w:r>
          </w:p>
          <w:p w:rsidR="00000000" w:rsidDel="00000000" w:rsidP="00000000" w:rsidRDefault="00000000" w:rsidRPr="00000000" w14:paraId="000000E4">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et breviter Troiae sūprēmum audīre labōrem,</w:t>
            </w:r>
          </w:p>
          <w:p w:rsidR="00000000" w:rsidDel="00000000" w:rsidP="00000000" w:rsidRDefault="00000000" w:rsidRPr="00000000" w14:paraId="000000E5">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quamquam animus meminisse horret lūctūque refūgit,</w:t>
            </w:r>
          </w:p>
          <w:p w:rsidR="00000000" w:rsidDel="00000000" w:rsidP="00000000" w:rsidRDefault="00000000" w:rsidRPr="00000000" w14:paraId="000000E6">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incipiam. frāctī bellō fātīsque repulsī</w:t>
            </w:r>
          </w:p>
          <w:p w:rsidR="00000000" w:rsidDel="00000000" w:rsidP="00000000" w:rsidRDefault="00000000" w:rsidRPr="00000000" w14:paraId="000000E7">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ductōrēs Danaum tot iam lābentibus annīs</w:t>
            </w:r>
          </w:p>
          <w:p w:rsidR="00000000" w:rsidDel="00000000" w:rsidP="00000000" w:rsidRDefault="00000000" w:rsidRPr="00000000" w14:paraId="000000E8">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īnstar montis equum dīvīnā Palladis arte               </w:t>
              <w:tab/>
              <w:tab/>
              <w:t xml:space="preserve">15</w:t>
            </w:r>
          </w:p>
          <w:p w:rsidR="00000000" w:rsidDel="00000000" w:rsidP="00000000" w:rsidRDefault="00000000" w:rsidRPr="00000000" w14:paraId="000000E9">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aedificant, sectāque intexunt abiete costās;</w:t>
            </w:r>
          </w:p>
          <w:p w:rsidR="00000000" w:rsidDel="00000000" w:rsidP="00000000" w:rsidRDefault="00000000" w:rsidRPr="00000000" w14:paraId="000000EA">
            <w:pPr>
              <w:spacing w:line="360" w:lineRule="auto"/>
              <w:rPr>
                <w:rFonts w:ascii="Cambria" w:cs="Cambria" w:eastAsia="Cambria" w:hAnsi="Cambria"/>
                <w:b w:val="1"/>
                <w:sz w:val="22"/>
                <w:szCs w:val="22"/>
              </w:rPr>
            </w:pPr>
            <w:r w:rsidDel="00000000" w:rsidR="00000000" w:rsidRPr="00000000">
              <w:rPr>
                <w:rFonts w:ascii="Cambria" w:cs="Cambria" w:eastAsia="Cambria" w:hAnsi="Cambria"/>
                <w:sz w:val="22"/>
                <w:szCs w:val="22"/>
                <w:highlight w:val="white"/>
                <w:rtl w:val="0"/>
              </w:rPr>
              <w:t xml:space="preserve">vōtum prō reditū simulant; ea fāma vagātur.”</w:t>
            </w:r>
            <w:r w:rsidDel="00000000" w:rsidR="00000000" w:rsidRPr="00000000">
              <w:rPr>
                <w:rFonts w:ascii="Cambria" w:cs="Cambria" w:eastAsia="Cambria" w:hAnsi="Cambria"/>
                <w:sz w:val="22"/>
                <w:szCs w:val="22"/>
                <w:rtl w:val="0"/>
              </w:rPr>
              <w:t xml:space="preserve"> </w:t>
            </w:r>
            <w:r w:rsidDel="00000000" w:rsidR="00000000" w:rsidRPr="00000000">
              <w:rPr>
                <w:rtl w:val="0"/>
              </w:rPr>
            </w:r>
          </w:p>
        </w:tc>
        <w:tc>
          <w:tcPr/>
          <w:p w:rsidR="00000000" w:rsidDel="00000000" w:rsidP="00000000" w:rsidRDefault="00000000" w:rsidRPr="00000000" w14:paraId="000000EB">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0EC">
            <w:pPr>
              <w:jc w:val="center"/>
              <w:rPr>
                <w:b w:val="1"/>
              </w:rPr>
            </w:pPr>
            <w:r w:rsidDel="00000000" w:rsidR="00000000" w:rsidRPr="00000000">
              <w:rPr>
                <w:b w:val="1"/>
                <w:rtl w:val="0"/>
              </w:rPr>
              <w:t xml:space="preserve">Points</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EE">
            <w:pPr>
              <w:jc w:val="center"/>
              <w:rPr/>
            </w:pPr>
            <w:r w:rsidDel="00000000" w:rsidR="00000000" w:rsidRPr="00000000">
              <w:rPr>
                <w:rtl w:val="0"/>
              </w:rPr>
              <w:t xml:space="preserve">Memorization</w:t>
            </w:r>
          </w:p>
        </w:tc>
        <w:tc>
          <w:tcPr/>
          <w:p w:rsidR="00000000" w:rsidDel="00000000" w:rsidP="00000000" w:rsidRDefault="00000000" w:rsidRPr="00000000" w14:paraId="000000EF">
            <w:pPr>
              <w:jc w:val="center"/>
              <w:rPr/>
            </w:pPr>
            <w:r w:rsidDel="00000000" w:rsidR="00000000" w:rsidRPr="00000000">
              <w:rPr>
                <w:rtl w:val="0"/>
              </w:rPr>
              <w:t xml:space="preserve">_____/25 </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1">
            <w:pPr>
              <w:jc w:val="center"/>
              <w:rPr/>
            </w:pPr>
            <w:r w:rsidDel="00000000" w:rsidR="00000000" w:rsidRPr="00000000">
              <w:rPr>
                <w:rtl w:val="0"/>
              </w:rPr>
              <w:t xml:space="preserve">Character Portrayal and Depth</w:t>
            </w:r>
          </w:p>
        </w:tc>
        <w:tc>
          <w:tcPr/>
          <w:p w:rsidR="00000000" w:rsidDel="00000000" w:rsidP="00000000" w:rsidRDefault="00000000" w:rsidRPr="00000000" w14:paraId="000000F2">
            <w:pPr>
              <w:jc w:val="center"/>
              <w:rPr/>
            </w:pPr>
            <w:r w:rsidDel="00000000" w:rsidR="00000000" w:rsidRPr="00000000">
              <w:rPr>
                <w:rtl w:val="0"/>
              </w:rPr>
              <w:t xml:space="preserve">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4">
            <w:pPr>
              <w:jc w:val="center"/>
              <w:rPr/>
            </w:pPr>
            <w:r w:rsidDel="00000000" w:rsidR="00000000" w:rsidRPr="00000000">
              <w:rPr>
                <w:rtl w:val="0"/>
              </w:rPr>
              <w:t xml:space="preserve">Pronunciation</w:t>
            </w:r>
          </w:p>
        </w:tc>
        <w:tc>
          <w:tcPr/>
          <w:p w:rsidR="00000000" w:rsidDel="00000000" w:rsidP="00000000" w:rsidRDefault="00000000" w:rsidRPr="00000000" w14:paraId="000000F5">
            <w:pPr>
              <w:jc w:val="center"/>
              <w:rPr/>
            </w:pPr>
            <w:r w:rsidDel="00000000" w:rsidR="00000000" w:rsidRPr="00000000">
              <w:rPr>
                <w:rtl w:val="0"/>
              </w:rPr>
              <w:t xml:space="preserve"> _____/15</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7">
            <w:pPr>
              <w:jc w:val="center"/>
              <w:rPr/>
            </w:pPr>
            <w:r w:rsidDel="00000000" w:rsidR="00000000" w:rsidRPr="00000000">
              <w:rPr>
                <w:rtl w:val="0"/>
              </w:rPr>
              <w:t xml:space="preserve">Enunciation</w:t>
            </w:r>
          </w:p>
        </w:tc>
        <w:tc>
          <w:tcPr/>
          <w:p w:rsidR="00000000" w:rsidDel="00000000" w:rsidP="00000000" w:rsidRDefault="00000000" w:rsidRPr="00000000" w14:paraId="000000F8">
            <w:pPr>
              <w:jc w:val="center"/>
              <w:rPr/>
            </w:pPr>
            <w:r w:rsidDel="00000000" w:rsidR="00000000" w:rsidRPr="00000000">
              <w:rPr>
                <w:rtl w:val="0"/>
              </w:rPr>
              <w:t xml:space="preserve">_____/5</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A">
            <w:pPr>
              <w:jc w:val="center"/>
              <w:rPr/>
            </w:pPr>
            <w:r w:rsidDel="00000000" w:rsidR="00000000" w:rsidRPr="00000000">
              <w:rPr>
                <w:rtl w:val="0"/>
              </w:rPr>
              <w:t xml:space="preserve">Voice Control and Eye Contact</w:t>
            </w:r>
          </w:p>
        </w:tc>
        <w:tc>
          <w:tcPr/>
          <w:p w:rsidR="00000000" w:rsidDel="00000000" w:rsidP="00000000" w:rsidRDefault="00000000" w:rsidRPr="00000000" w14:paraId="000000FB">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D">
            <w:pPr>
              <w:jc w:val="center"/>
              <w:rPr/>
            </w:pPr>
            <w:r w:rsidDel="00000000" w:rsidR="00000000" w:rsidRPr="00000000">
              <w:rPr>
                <w:rtl w:val="0"/>
              </w:rPr>
              <w:t xml:space="preserve">Natural Gestures and Appropriate Movement</w:t>
            </w:r>
          </w:p>
        </w:tc>
        <w:tc>
          <w:tcPr/>
          <w:p w:rsidR="00000000" w:rsidDel="00000000" w:rsidP="00000000" w:rsidRDefault="00000000" w:rsidRPr="00000000" w14:paraId="000000FE">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0">
            <w:pPr>
              <w:jc w:val="center"/>
              <w:rPr/>
            </w:pPr>
            <w:r w:rsidDel="00000000" w:rsidR="00000000" w:rsidRPr="00000000">
              <w:rPr>
                <w:rtl w:val="0"/>
              </w:rPr>
              <w:t xml:space="preserve">Phraseology</w:t>
            </w:r>
          </w:p>
        </w:tc>
        <w:tc>
          <w:tcPr/>
          <w:p w:rsidR="00000000" w:rsidDel="00000000" w:rsidP="00000000" w:rsidRDefault="00000000" w:rsidRPr="00000000" w14:paraId="00000101">
            <w:pPr>
              <w:jc w:val="center"/>
              <w:rPr/>
            </w:pPr>
            <w:r w:rsidDel="00000000" w:rsidR="00000000" w:rsidRPr="00000000">
              <w:rPr>
                <w:rtl w:val="0"/>
              </w:rPr>
              <w:t xml:space="preserve">_____/5</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3">
            <w:pPr>
              <w:jc w:val="center"/>
              <w:rPr/>
            </w:pPr>
            <w:r w:rsidDel="00000000" w:rsidR="00000000" w:rsidRPr="00000000">
              <w:rPr>
                <w:rtl w:val="0"/>
              </w:rPr>
              <w:t xml:space="preserve">Scansion</w:t>
            </w:r>
          </w:p>
        </w:tc>
        <w:tc>
          <w:tcPr/>
          <w:p w:rsidR="00000000" w:rsidDel="00000000" w:rsidP="00000000" w:rsidRDefault="00000000" w:rsidRPr="00000000" w14:paraId="00000104">
            <w:pPr>
              <w:jc w:val="center"/>
              <w:rPr/>
            </w:pPr>
            <w:r w:rsidDel="00000000" w:rsidR="00000000" w:rsidRPr="00000000">
              <w:rPr>
                <w:rtl w:val="0"/>
              </w:rPr>
              <w:t xml:space="preserve">_____/10</w:t>
            </w:r>
          </w:p>
        </w:tc>
      </w:tr>
      <w:tr>
        <w:trPr>
          <w:cantSplit w:val="0"/>
          <w:trHeight w:val="535.2612304687491"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6">
            <w:pPr>
              <w:jc w:val="center"/>
              <w:rPr>
                <w:b w:val="1"/>
              </w:rPr>
            </w:pPr>
            <w:r w:rsidDel="00000000" w:rsidR="00000000" w:rsidRPr="00000000">
              <w:rPr>
                <w:b w:val="1"/>
                <w:rtl w:val="0"/>
              </w:rPr>
              <w:t xml:space="preserve">TOTAL</w:t>
            </w:r>
          </w:p>
        </w:tc>
        <w:tc>
          <w:tcPr/>
          <w:p w:rsidR="00000000" w:rsidDel="00000000" w:rsidP="00000000" w:rsidRDefault="00000000" w:rsidRPr="00000000" w14:paraId="00000107">
            <w:pPr>
              <w:jc w:val="center"/>
              <w:rPr>
                <w:b w:val="1"/>
              </w:rPr>
            </w:pPr>
            <w:r w:rsidDel="00000000" w:rsidR="00000000" w:rsidRPr="00000000">
              <w:rPr>
                <w:b w:val="1"/>
                <w:rtl w:val="0"/>
              </w:rPr>
              <w:t xml:space="preserve">_____/100</w:t>
            </w:r>
          </w:p>
        </w:tc>
      </w:tr>
    </w:tbl>
    <w:p w:rsidR="00000000" w:rsidDel="00000000" w:rsidP="00000000" w:rsidRDefault="00000000" w:rsidRPr="00000000" w14:paraId="0000010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Virgil, </w:t>
      </w:r>
      <w:r w:rsidDel="00000000" w:rsidR="00000000" w:rsidRPr="00000000">
        <w:rPr>
          <w:rFonts w:ascii="Cambria" w:cs="Cambria" w:eastAsia="Cambria" w:hAnsi="Cambria"/>
          <w:i w:val="1"/>
          <w:sz w:val="20"/>
          <w:szCs w:val="20"/>
          <w:rtl w:val="0"/>
        </w:rPr>
        <w:t xml:space="preserve">Aeneid</w:t>
      </w:r>
      <w:r w:rsidDel="00000000" w:rsidR="00000000" w:rsidRPr="00000000">
        <w:rPr>
          <w:rFonts w:ascii="Cambria" w:cs="Cambria" w:eastAsia="Cambria" w:hAnsi="Cambria"/>
          <w:sz w:val="20"/>
          <w:szCs w:val="20"/>
          <w:rtl w:val="0"/>
        </w:rPr>
        <w:t xml:space="preserve">, II. 3-17</w:t>
      </w:r>
    </w:p>
    <w:p w:rsidR="00000000" w:rsidDel="00000000" w:rsidP="00000000" w:rsidRDefault="00000000" w:rsidRPr="00000000" w14:paraId="00000109">
      <w:pPr>
        <w:spacing w:line="360" w:lineRule="auto"/>
        <w:ind w:left="18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A">
      <w:pPr>
        <w:spacing w:line="480" w:lineRule="auto"/>
        <w:rPr>
          <w:sz w:val="26"/>
          <w:szCs w:val="26"/>
        </w:rPr>
      </w:pPr>
      <w:r w:rsidDel="00000000" w:rsidR="00000000" w:rsidRPr="00000000">
        <w:rPr>
          <w:sz w:val="26"/>
          <w:szCs w:val="26"/>
          <w:rtl w:val="0"/>
        </w:rPr>
        <w:t xml:space="preserve">Comments and suggestions for improvement:</w:t>
      </w:r>
    </w:p>
    <w:p w:rsidR="00000000" w:rsidDel="00000000" w:rsidP="00000000" w:rsidRDefault="00000000" w:rsidRPr="00000000" w14:paraId="0000010B">
      <w:pPr>
        <w:pageBreakBefore w:val="0"/>
        <w:spacing w:line="480" w:lineRule="auto"/>
        <w:ind w:left="0" w:firstLine="0"/>
        <w:rPr/>
      </w:pPr>
      <w:r w:rsidDel="00000000" w:rsidR="00000000" w:rsidRPr="00000000">
        <w:rPr>
          <w:rtl w:val="0"/>
        </w:rPr>
      </w:r>
    </w:p>
    <w:p w:rsidR="00000000" w:rsidDel="00000000" w:rsidP="00000000" w:rsidRDefault="00000000" w:rsidRPr="00000000" w14:paraId="0000010C">
      <w:pPr>
        <w:pageBreakBefore w:val="0"/>
        <w:spacing w:line="480" w:lineRule="auto"/>
        <w:ind w:left="0" w:firstLine="0"/>
        <w:rPr/>
      </w:pPr>
      <w:r w:rsidDel="00000000" w:rsidR="00000000" w:rsidRPr="00000000">
        <w:rPr>
          <w:rtl w:val="0"/>
        </w:rPr>
      </w:r>
    </w:p>
    <w:p w:rsidR="00000000" w:rsidDel="00000000" w:rsidP="00000000" w:rsidRDefault="00000000" w:rsidRPr="00000000" w14:paraId="0000010D">
      <w:pPr>
        <w:pageBreakBefore w:val="0"/>
        <w:spacing w:line="480" w:lineRule="auto"/>
        <w:ind w:left="0" w:firstLine="0"/>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2023 TSJCL DRAMATIC INTERPRETATION JUDGING SHEET </w:t>
      </w:r>
    </w:p>
    <w:p w:rsidR="00000000" w:rsidDel="00000000" w:rsidP="00000000" w:rsidRDefault="00000000" w:rsidRPr="00000000" w14:paraId="0000010F">
      <w:pPr>
        <w:rPr>
          <w:b w:val="1"/>
        </w:rPr>
      </w:pPr>
      <w:r w:rsidDel="00000000" w:rsidR="00000000" w:rsidRPr="00000000">
        <w:rPr>
          <w:b w:val="1"/>
          <w:rtl w:val="0"/>
        </w:rPr>
        <w:t xml:space="preserve">Levels III+ (Advanced Poetry) -- Passage 2</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SIGN-IN NUMBER: _____</w:t>
      </w:r>
    </w:p>
    <w:p w:rsidR="00000000" w:rsidDel="00000000" w:rsidP="00000000" w:rsidRDefault="00000000" w:rsidRPr="00000000" w14:paraId="00000112">
      <w:pPr>
        <w:rPr/>
      </w:pPr>
      <w:r w:rsidDel="00000000" w:rsidR="00000000" w:rsidRPr="00000000">
        <w:rPr>
          <w:rtl w:val="0"/>
        </w:rPr>
        <w:t xml:space="preserve">STUDENT’S INITIALS: _____</w:t>
      </w:r>
    </w:p>
    <w:p w:rsidR="00000000" w:rsidDel="00000000" w:rsidP="00000000" w:rsidRDefault="00000000" w:rsidRPr="00000000" w14:paraId="00000113">
      <w:pPr>
        <w:rPr/>
      </w:pPr>
      <w:r w:rsidDel="00000000" w:rsidR="00000000" w:rsidRPr="00000000">
        <w:rPr>
          <w:rtl w:val="0"/>
        </w:rPr>
        <w:t xml:space="preserve">JUDGE NUMBER: _____</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sz w:val="20"/>
          <w:szCs w:val="20"/>
          <w:rtl w:val="0"/>
        </w:rPr>
        <w:t xml:space="preserve">Rules:</w:t>
      </w:r>
    </w:p>
    <w:p w:rsidR="00000000" w:rsidDel="00000000" w:rsidP="00000000" w:rsidRDefault="00000000" w:rsidRPr="00000000" w14:paraId="00000116">
      <w:pPr>
        <w:numPr>
          <w:ilvl w:val="0"/>
          <w:numId w:val="1"/>
        </w:numPr>
        <w:spacing w:line="276" w:lineRule="auto"/>
        <w:ind w:left="360" w:hanging="360"/>
        <w:rPr>
          <w:sz w:val="20"/>
          <w:szCs w:val="20"/>
        </w:rPr>
      </w:pPr>
      <w:r w:rsidDel="00000000" w:rsidR="00000000" w:rsidRPr="00000000">
        <w:rPr>
          <w:sz w:val="20"/>
          <w:szCs w:val="20"/>
          <w:rtl w:val="0"/>
        </w:rPr>
        <w:t xml:space="preserve">The selection must be memorized; contestant may provide prompter; judges DO NOT prompt.</w:t>
      </w:r>
      <w:r w:rsidDel="00000000" w:rsidR="00000000" w:rsidRPr="00000000">
        <w:rPr>
          <w:rtl w:val="0"/>
        </w:rPr>
      </w:r>
    </w:p>
    <w:p w:rsidR="00000000" w:rsidDel="00000000" w:rsidP="00000000" w:rsidRDefault="00000000" w:rsidRPr="00000000" w14:paraId="00000117">
      <w:pPr>
        <w:numPr>
          <w:ilvl w:val="0"/>
          <w:numId w:val="1"/>
        </w:numPr>
        <w:spacing w:line="276" w:lineRule="auto"/>
        <w:ind w:left="360" w:hanging="360"/>
        <w:rPr>
          <w:sz w:val="20"/>
          <w:szCs w:val="20"/>
        </w:rPr>
      </w:pPr>
      <w:r w:rsidDel="00000000" w:rsidR="00000000" w:rsidRPr="00000000">
        <w:rPr>
          <w:sz w:val="20"/>
          <w:szCs w:val="20"/>
          <w:rtl w:val="0"/>
        </w:rPr>
        <w:t xml:space="preserve">Contestant may give a one-minute introduction in English.</w:t>
      </w:r>
      <w:r w:rsidDel="00000000" w:rsidR="00000000" w:rsidRPr="00000000">
        <w:rPr>
          <w:rtl w:val="0"/>
        </w:rPr>
      </w:r>
    </w:p>
    <w:p w:rsidR="00000000" w:rsidDel="00000000" w:rsidP="00000000" w:rsidRDefault="00000000" w:rsidRPr="00000000" w14:paraId="00000118">
      <w:pPr>
        <w:numPr>
          <w:ilvl w:val="0"/>
          <w:numId w:val="1"/>
        </w:numPr>
        <w:spacing w:line="276" w:lineRule="auto"/>
        <w:ind w:left="360" w:hanging="360"/>
        <w:rPr>
          <w:sz w:val="20"/>
          <w:szCs w:val="20"/>
        </w:rPr>
      </w:pPr>
      <w:r w:rsidDel="00000000" w:rsidR="00000000" w:rsidRPr="00000000">
        <w:rPr>
          <w:sz w:val="20"/>
          <w:szCs w:val="20"/>
          <w:rtl w:val="0"/>
        </w:rPr>
        <w:t xml:space="preserve">NO costumes or props.</w:t>
      </w:r>
      <w:r w:rsidDel="00000000" w:rsidR="00000000" w:rsidRPr="00000000">
        <w:rPr>
          <w:rtl w:val="0"/>
        </w:rPr>
      </w:r>
    </w:p>
    <w:p w:rsidR="00000000" w:rsidDel="00000000" w:rsidP="00000000" w:rsidRDefault="00000000" w:rsidRPr="00000000" w14:paraId="00000119">
      <w:pPr>
        <w:numPr>
          <w:ilvl w:val="0"/>
          <w:numId w:val="1"/>
        </w:numPr>
        <w:spacing w:line="276" w:lineRule="auto"/>
        <w:ind w:left="360" w:hanging="360"/>
        <w:rPr>
          <w:sz w:val="20"/>
          <w:szCs w:val="20"/>
        </w:rPr>
      </w:pPr>
      <w:r w:rsidDel="00000000" w:rsidR="00000000" w:rsidRPr="00000000">
        <w:rPr>
          <w:sz w:val="20"/>
          <w:szCs w:val="20"/>
          <w:rtl w:val="0"/>
        </w:rPr>
        <w:t xml:space="preserve">Contest pronunciation will be based on Classical pronunciation in </w:t>
      </w:r>
      <w:r w:rsidDel="00000000" w:rsidR="00000000" w:rsidRPr="00000000">
        <w:rPr>
          <w:i w:val="1"/>
          <w:sz w:val="20"/>
          <w:szCs w:val="20"/>
          <w:rtl w:val="0"/>
        </w:rPr>
        <w:t xml:space="preserve">Vox Latina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1A">
      <w:pPr>
        <w:numPr>
          <w:ilvl w:val="0"/>
          <w:numId w:val="1"/>
        </w:numPr>
        <w:spacing w:after="200" w:line="276" w:lineRule="auto"/>
        <w:ind w:left="360" w:hanging="360"/>
        <w:rPr>
          <w:sz w:val="20"/>
          <w:szCs w:val="20"/>
        </w:rPr>
      </w:pPr>
      <w:r w:rsidDel="00000000" w:rsidR="00000000" w:rsidRPr="00000000">
        <w:rPr>
          <w:sz w:val="20"/>
          <w:szCs w:val="20"/>
          <w:rtl w:val="0"/>
        </w:rPr>
        <w:t xml:space="preserve">Level I and II students are not required to read with elision and meter, but they may do so</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Mark errors in text as they are made.</w:t>
      </w:r>
    </w:p>
    <w:tbl>
      <w:tblPr>
        <w:tblStyle w:val="Table6"/>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2145"/>
        <w:gridCol w:w="1335"/>
        <w:tblGridChange w:id="0">
          <w:tblGrid>
            <w:gridCol w:w="6390"/>
            <w:gridCol w:w="2145"/>
            <w:gridCol w:w="1335"/>
          </w:tblGrid>
        </w:tblGridChange>
      </w:tblGrid>
      <w:tr>
        <w:trPr>
          <w:cantSplit w:val="0"/>
          <w:trHeight w:val="440" w:hRule="atLeast"/>
          <w:tblHeader w:val="0"/>
        </w:trPr>
        <w:tc>
          <w:tcPr>
            <w:vMerge w:val="restart"/>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line="360" w:lineRule="auto"/>
              <w:ind w:left="0" w:firstLine="0"/>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11D">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adspicit hanc torvīs inceptaque fīla relinquit</w:t>
            </w:r>
          </w:p>
          <w:p w:rsidR="00000000" w:rsidDel="00000000" w:rsidP="00000000" w:rsidRDefault="00000000" w:rsidRPr="00000000" w14:paraId="0000011E">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vixque manum retinēns cōnfessaque vultibus īram               35</w:t>
            </w:r>
          </w:p>
          <w:p w:rsidR="00000000" w:rsidDel="00000000" w:rsidP="00000000" w:rsidRDefault="00000000" w:rsidRPr="00000000" w14:paraId="0000011F">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tālibus obscūram resecūta est Pallada dictīs:</w:t>
            </w:r>
          </w:p>
          <w:p w:rsidR="00000000" w:rsidDel="00000000" w:rsidP="00000000" w:rsidRDefault="00000000" w:rsidRPr="00000000" w14:paraId="00000120">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'mentis inops longāque venis cōnfecta senectā,</w:t>
            </w:r>
          </w:p>
          <w:p w:rsidR="00000000" w:rsidDel="00000000" w:rsidP="00000000" w:rsidRDefault="00000000" w:rsidRPr="00000000" w14:paraId="00000121">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et nimium vīxisse diū nocet. audiat istās,</w:t>
            </w:r>
          </w:p>
          <w:p w:rsidR="00000000" w:rsidDel="00000000" w:rsidP="00000000" w:rsidRDefault="00000000" w:rsidRPr="00000000" w14:paraId="00000122">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sī qua tibī nurus est, sī qua est tibi fīlia, vōcēs;</w:t>
            </w:r>
          </w:p>
          <w:p w:rsidR="00000000" w:rsidDel="00000000" w:rsidP="00000000" w:rsidRDefault="00000000" w:rsidRPr="00000000" w14:paraId="00000123">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cōnsiliī satis est in mē mihi, nēve monendō               </w:t>
              <w:tab/>
              <w:t xml:space="preserve">        40</w:t>
            </w:r>
          </w:p>
          <w:p w:rsidR="00000000" w:rsidDel="00000000" w:rsidP="00000000" w:rsidRDefault="00000000" w:rsidRPr="00000000" w14:paraId="00000124">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prōfēcisse putēs, eadem est sententia nōbīs.</w:t>
            </w:r>
          </w:p>
          <w:p w:rsidR="00000000" w:rsidDel="00000000" w:rsidP="00000000" w:rsidRDefault="00000000" w:rsidRPr="00000000" w14:paraId="00000125">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cūr nōn ipsa venit? cūr haec certāmina vītat?'</w:t>
            </w:r>
          </w:p>
          <w:p w:rsidR="00000000" w:rsidDel="00000000" w:rsidP="00000000" w:rsidRDefault="00000000" w:rsidRPr="00000000" w14:paraId="00000126">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tum dea 'vēnit!' ait fōrmamque remōvit anīlem</w:t>
            </w:r>
          </w:p>
          <w:p w:rsidR="00000000" w:rsidDel="00000000" w:rsidP="00000000" w:rsidRDefault="00000000" w:rsidRPr="00000000" w14:paraId="00000127">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Palladaque exhibuit: venerantur nūmina nymphae</w:t>
            </w:r>
          </w:p>
          <w:p w:rsidR="00000000" w:rsidDel="00000000" w:rsidP="00000000" w:rsidRDefault="00000000" w:rsidRPr="00000000" w14:paraId="00000128">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Mygdonidēsque nurūs; sōla est nōn territa virgō,                   45</w:t>
            </w:r>
          </w:p>
          <w:p w:rsidR="00000000" w:rsidDel="00000000" w:rsidP="00000000" w:rsidRDefault="00000000" w:rsidRPr="00000000" w14:paraId="00000129">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sed tamen ērubuit, subitusque invīta notāvit</w:t>
            </w:r>
          </w:p>
          <w:p w:rsidR="00000000" w:rsidDel="00000000" w:rsidP="00000000" w:rsidRDefault="00000000" w:rsidRPr="00000000" w14:paraId="0000012A">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ōra rubor rūrsusque ēvānuit, ut solet āēr</w:t>
            </w:r>
          </w:p>
          <w:p w:rsidR="00000000" w:rsidDel="00000000" w:rsidP="00000000" w:rsidRDefault="00000000" w:rsidRPr="00000000" w14:paraId="0000012B">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purpureus fierī, cum prīmum Aurōra movētur,</w:t>
            </w:r>
          </w:p>
          <w:p w:rsidR="00000000" w:rsidDel="00000000" w:rsidP="00000000" w:rsidRDefault="00000000" w:rsidRPr="00000000" w14:paraId="0000012C">
            <w:pPr>
              <w:spacing w:line="360"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et breve post tempus candēscere sōlis ab ortū.</w:t>
            </w:r>
          </w:p>
        </w:tc>
        <w:tc>
          <w:tcPr/>
          <w:p w:rsidR="00000000" w:rsidDel="00000000" w:rsidP="00000000" w:rsidRDefault="00000000" w:rsidRPr="00000000" w14:paraId="0000012D">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12E">
            <w:pPr>
              <w:jc w:val="center"/>
              <w:rPr>
                <w:b w:val="1"/>
              </w:rPr>
            </w:pPr>
            <w:r w:rsidDel="00000000" w:rsidR="00000000" w:rsidRPr="00000000">
              <w:rPr>
                <w:b w:val="1"/>
                <w:rtl w:val="0"/>
              </w:rPr>
              <w:t xml:space="preserve">Points</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30">
            <w:pPr>
              <w:jc w:val="center"/>
              <w:rPr/>
            </w:pPr>
            <w:r w:rsidDel="00000000" w:rsidR="00000000" w:rsidRPr="00000000">
              <w:rPr>
                <w:rtl w:val="0"/>
              </w:rPr>
              <w:t xml:space="preserve">Memorization</w:t>
            </w:r>
          </w:p>
        </w:tc>
        <w:tc>
          <w:tcPr/>
          <w:p w:rsidR="00000000" w:rsidDel="00000000" w:rsidP="00000000" w:rsidRDefault="00000000" w:rsidRPr="00000000" w14:paraId="00000131">
            <w:pPr>
              <w:jc w:val="center"/>
              <w:rPr/>
            </w:pPr>
            <w:r w:rsidDel="00000000" w:rsidR="00000000" w:rsidRPr="00000000">
              <w:rPr>
                <w:rtl w:val="0"/>
              </w:rPr>
              <w:t xml:space="preserve">_____/25 </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3">
            <w:pPr>
              <w:jc w:val="center"/>
              <w:rPr/>
            </w:pPr>
            <w:r w:rsidDel="00000000" w:rsidR="00000000" w:rsidRPr="00000000">
              <w:rPr>
                <w:rtl w:val="0"/>
              </w:rPr>
              <w:t xml:space="preserve">Character Portrayal and Depth</w:t>
            </w:r>
          </w:p>
        </w:tc>
        <w:tc>
          <w:tcPr/>
          <w:p w:rsidR="00000000" w:rsidDel="00000000" w:rsidP="00000000" w:rsidRDefault="00000000" w:rsidRPr="00000000" w14:paraId="00000134">
            <w:pPr>
              <w:jc w:val="center"/>
              <w:rPr/>
            </w:pPr>
            <w:r w:rsidDel="00000000" w:rsidR="00000000" w:rsidRPr="00000000">
              <w:rPr>
                <w:rtl w:val="0"/>
              </w:rPr>
              <w:t xml:space="preserve">_____/20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6">
            <w:pPr>
              <w:jc w:val="center"/>
              <w:rPr/>
            </w:pPr>
            <w:r w:rsidDel="00000000" w:rsidR="00000000" w:rsidRPr="00000000">
              <w:rPr>
                <w:rtl w:val="0"/>
              </w:rPr>
              <w:t xml:space="preserve">Pronunciation</w:t>
            </w:r>
          </w:p>
        </w:tc>
        <w:tc>
          <w:tcPr/>
          <w:p w:rsidR="00000000" w:rsidDel="00000000" w:rsidP="00000000" w:rsidRDefault="00000000" w:rsidRPr="00000000" w14:paraId="00000137">
            <w:pPr>
              <w:jc w:val="center"/>
              <w:rPr/>
            </w:pPr>
            <w:r w:rsidDel="00000000" w:rsidR="00000000" w:rsidRPr="00000000">
              <w:rPr>
                <w:rtl w:val="0"/>
              </w:rPr>
              <w:t xml:space="preserve"> _____/15</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9">
            <w:pPr>
              <w:jc w:val="center"/>
              <w:rPr/>
            </w:pPr>
            <w:r w:rsidDel="00000000" w:rsidR="00000000" w:rsidRPr="00000000">
              <w:rPr>
                <w:rtl w:val="0"/>
              </w:rPr>
              <w:t xml:space="preserve">Enunciation</w:t>
            </w:r>
          </w:p>
        </w:tc>
        <w:tc>
          <w:tcPr/>
          <w:p w:rsidR="00000000" w:rsidDel="00000000" w:rsidP="00000000" w:rsidRDefault="00000000" w:rsidRPr="00000000" w14:paraId="0000013A">
            <w:pPr>
              <w:jc w:val="center"/>
              <w:rPr/>
            </w:pPr>
            <w:r w:rsidDel="00000000" w:rsidR="00000000" w:rsidRPr="00000000">
              <w:rPr>
                <w:rtl w:val="0"/>
              </w:rPr>
              <w:t xml:space="preserve">_____/5</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C">
            <w:pPr>
              <w:jc w:val="center"/>
              <w:rPr/>
            </w:pPr>
            <w:r w:rsidDel="00000000" w:rsidR="00000000" w:rsidRPr="00000000">
              <w:rPr>
                <w:rtl w:val="0"/>
              </w:rPr>
              <w:t xml:space="preserve">Voice Control and Eye Contact</w:t>
            </w:r>
          </w:p>
        </w:tc>
        <w:tc>
          <w:tcPr/>
          <w:p w:rsidR="00000000" w:rsidDel="00000000" w:rsidP="00000000" w:rsidRDefault="00000000" w:rsidRPr="00000000" w14:paraId="0000013D">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F">
            <w:pPr>
              <w:jc w:val="center"/>
              <w:rPr/>
            </w:pPr>
            <w:r w:rsidDel="00000000" w:rsidR="00000000" w:rsidRPr="00000000">
              <w:rPr>
                <w:rtl w:val="0"/>
              </w:rPr>
              <w:t xml:space="preserve">Natural Gestures and Appropriate Movement</w:t>
            </w:r>
          </w:p>
        </w:tc>
        <w:tc>
          <w:tcPr/>
          <w:p w:rsidR="00000000" w:rsidDel="00000000" w:rsidP="00000000" w:rsidRDefault="00000000" w:rsidRPr="00000000" w14:paraId="00000140">
            <w:pPr>
              <w:jc w:val="center"/>
              <w:rPr/>
            </w:pPr>
            <w:r w:rsidDel="00000000" w:rsidR="00000000" w:rsidRPr="00000000">
              <w:rPr>
                <w:rtl w:val="0"/>
              </w:rPr>
              <w:t xml:space="preserve">_____/10</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2">
            <w:pPr>
              <w:jc w:val="center"/>
              <w:rPr/>
            </w:pPr>
            <w:r w:rsidDel="00000000" w:rsidR="00000000" w:rsidRPr="00000000">
              <w:rPr>
                <w:rtl w:val="0"/>
              </w:rPr>
              <w:t xml:space="preserve">Phraseology</w:t>
            </w:r>
          </w:p>
        </w:tc>
        <w:tc>
          <w:tcPr/>
          <w:p w:rsidR="00000000" w:rsidDel="00000000" w:rsidP="00000000" w:rsidRDefault="00000000" w:rsidRPr="00000000" w14:paraId="00000143">
            <w:pPr>
              <w:jc w:val="center"/>
              <w:rPr/>
            </w:pPr>
            <w:r w:rsidDel="00000000" w:rsidR="00000000" w:rsidRPr="00000000">
              <w:rPr>
                <w:rtl w:val="0"/>
              </w:rPr>
              <w:t xml:space="preserve">_____/5</w:t>
            </w:r>
          </w:p>
        </w:tc>
      </w:tr>
      <w:tr>
        <w:trPr>
          <w:cantSplit w:val="0"/>
          <w:trHeight w:val="440"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5">
            <w:pPr>
              <w:jc w:val="center"/>
              <w:rPr/>
            </w:pPr>
            <w:r w:rsidDel="00000000" w:rsidR="00000000" w:rsidRPr="00000000">
              <w:rPr>
                <w:rtl w:val="0"/>
              </w:rPr>
              <w:t xml:space="preserve">Scansion</w:t>
            </w:r>
          </w:p>
        </w:tc>
        <w:tc>
          <w:tcPr/>
          <w:p w:rsidR="00000000" w:rsidDel="00000000" w:rsidP="00000000" w:rsidRDefault="00000000" w:rsidRPr="00000000" w14:paraId="00000146">
            <w:pPr>
              <w:jc w:val="center"/>
              <w:rPr/>
            </w:pPr>
            <w:r w:rsidDel="00000000" w:rsidR="00000000" w:rsidRPr="00000000">
              <w:rPr>
                <w:rtl w:val="0"/>
              </w:rPr>
              <w:t xml:space="preserve">_____/10</w:t>
            </w:r>
          </w:p>
        </w:tc>
      </w:tr>
      <w:tr>
        <w:trPr>
          <w:cantSplit w:val="0"/>
          <w:trHeight w:val="535.2612304687491" w:hRule="atLeast"/>
          <w:tblHeader w:val="0"/>
        </w:trPr>
        <w:tc>
          <w:tcPr>
            <w:vMerge w:val="continue"/>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8">
            <w:pPr>
              <w:jc w:val="center"/>
              <w:rPr>
                <w:b w:val="1"/>
              </w:rPr>
            </w:pPr>
            <w:r w:rsidDel="00000000" w:rsidR="00000000" w:rsidRPr="00000000">
              <w:rPr>
                <w:b w:val="1"/>
                <w:rtl w:val="0"/>
              </w:rPr>
              <w:t xml:space="preserve">TOTAL</w:t>
            </w:r>
          </w:p>
        </w:tc>
        <w:tc>
          <w:tcPr/>
          <w:p w:rsidR="00000000" w:rsidDel="00000000" w:rsidP="00000000" w:rsidRDefault="00000000" w:rsidRPr="00000000" w14:paraId="00000149">
            <w:pPr>
              <w:jc w:val="center"/>
              <w:rPr>
                <w:b w:val="1"/>
              </w:rPr>
            </w:pPr>
            <w:r w:rsidDel="00000000" w:rsidR="00000000" w:rsidRPr="00000000">
              <w:rPr>
                <w:b w:val="1"/>
                <w:rtl w:val="0"/>
              </w:rPr>
              <w:t xml:space="preserve">_____/100</w:t>
            </w:r>
          </w:p>
        </w:tc>
      </w:tr>
    </w:tbl>
    <w:p w:rsidR="00000000" w:rsidDel="00000000" w:rsidP="00000000" w:rsidRDefault="00000000" w:rsidRPr="00000000" w14:paraId="0000014A">
      <w:pPr>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Ovid </w:t>
      </w:r>
      <w:r w:rsidDel="00000000" w:rsidR="00000000" w:rsidRPr="00000000">
        <w:rPr>
          <w:rFonts w:ascii="Cambria" w:cs="Cambria" w:eastAsia="Cambria" w:hAnsi="Cambria"/>
          <w:i w:val="1"/>
          <w:sz w:val="20"/>
          <w:szCs w:val="20"/>
          <w:rtl w:val="0"/>
        </w:rPr>
        <w:t xml:space="preserve">Metamorphoses </w:t>
      </w:r>
      <w:r w:rsidDel="00000000" w:rsidR="00000000" w:rsidRPr="00000000">
        <w:rPr>
          <w:rFonts w:ascii="Cambria" w:cs="Cambria" w:eastAsia="Cambria" w:hAnsi="Cambria"/>
          <w:sz w:val="20"/>
          <w:szCs w:val="20"/>
          <w:rtl w:val="0"/>
        </w:rPr>
        <w:t xml:space="preserve">VI.</w:t>
      </w:r>
      <w:r w:rsidDel="00000000" w:rsidR="00000000" w:rsidRPr="00000000">
        <w:rPr>
          <w:rFonts w:ascii="Cambria" w:cs="Cambria" w:eastAsia="Cambria" w:hAnsi="Cambria"/>
          <w:i w:val="1"/>
          <w:sz w:val="20"/>
          <w:szCs w:val="20"/>
          <w:rtl w:val="0"/>
        </w:rPr>
        <w:t xml:space="preserve"> </w:t>
      </w:r>
      <w:r w:rsidDel="00000000" w:rsidR="00000000" w:rsidRPr="00000000">
        <w:rPr>
          <w:rFonts w:ascii="Cambria" w:cs="Cambria" w:eastAsia="Cambria" w:hAnsi="Cambria"/>
          <w:sz w:val="20"/>
          <w:szCs w:val="20"/>
          <w:rtl w:val="0"/>
        </w:rPr>
        <w:t xml:space="preserve">34-49</w:t>
      </w:r>
    </w:p>
    <w:p w:rsidR="00000000" w:rsidDel="00000000" w:rsidP="00000000" w:rsidRDefault="00000000" w:rsidRPr="00000000" w14:paraId="0000014B">
      <w:pPr>
        <w:spacing w:line="360" w:lineRule="auto"/>
        <w:ind w:left="18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4C">
      <w:pPr>
        <w:spacing w:line="480" w:lineRule="auto"/>
        <w:rPr/>
      </w:pPr>
      <w:r w:rsidDel="00000000" w:rsidR="00000000" w:rsidRPr="00000000">
        <w:rPr>
          <w:sz w:val="26"/>
          <w:szCs w:val="26"/>
          <w:rtl w:val="0"/>
        </w:rPr>
        <w:t xml:space="preserve">Comments and suggestions for improvement:</w:t>
      </w:r>
      <w:r w:rsidDel="00000000" w:rsidR="00000000" w:rsidRPr="00000000">
        <w:rPr>
          <w:rtl w:val="0"/>
        </w:rPr>
      </w:r>
    </w:p>
    <w:sectPr>
      <w:pgSz w:h="15840" w:w="12240" w:orient="portrait"/>
      <w:pgMar w:bottom="144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