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TSJCL DRAMATIC INTERPRETATION JUDGING SHEET</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Levels ½ and I – Male Character</w:t>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INITIALS: _____</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0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Rules: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selection must be memorized; contestant may provide prompter; judges DO NOT prompt.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Contestant may give a one-minute introduction in English.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costumes or props.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 I and II students are not required to read with elision and meter, but they may do so.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right" w:tblpY="5463"/>
        <w:tblW w:w="40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5"/>
        <w:gridCol w:w="2045"/>
        <w:tblGridChange w:id="0">
          <w:tblGrid>
            <w:gridCol w:w="2045"/>
            <w:gridCol w:w="2045"/>
          </w:tblGrid>
        </w:tblGridChange>
      </w:tblGrid>
      <w:tr>
        <w:trPr>
          <w:cantSplit w:val="0"/>
          <w:trHeight w:val="269" w:hRule="atLeast"/>
          <w:tblHeader w:val="0"/>
        </w:trPr>
        <w:tc>
          <w:tcPr/>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256" w:hRule="atLeast"/>
          <w:tblHeader w:val="0"/>
        </w:trPr>
        <w:tc>
          <w:tcPr/>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Memorization</w:t>
            </w:r>
          </w:p>
        </w:tc>
        <w:tc>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_____</w:t>
            </w:r>
          </w:p>
        </w:tc>
      </w:tr>
      <w:tr>
        <w:trPr>
          <w:cantSplit w:val="0"/>
          <w:trHeight w:val="269" w:hRule="atLeast"/>
          <w:tblHeader w:val="0"/>
        </w:trPr>
        <w:tc>
          <w:tcPr/>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Portrayal and Depth</w:t>
            </w:r>
          </w:p>
        </w:tc>
        <w:tc>
          <w:tcPr/>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256" w:hRule="atLeast"/>
          <w:tblHeader w:val="0"/>
        </w:trPr>
        <w:tc>
          <w:tcPr/>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Pronunciation</w:t>
            </w:r>
          </w:p>
        </w:tc>
        <w:tc>
          <w:tcPr/>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256" w:hRule="atLeast"/>
          <w:tblHeader w:val="0"/>
        </w:trPr>
        <w:tc>
          <w:tcPr/>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Enunciation</w:t>
            </w:r>
          </w:p>
        </w:tc>
        <w:tc>
          <w:tcPr/>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269" w:hRule="atLeast"/>
          <w:tblHeader w:val="0"/>
        </w:trPr>
        <w:tc>
          <w:tcPr/>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Control and Eye Contact</w:t>
            </w:r>
          </w:p>
        </w:tc>
        <w:tc>
          <w:tcPr/>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256" w:hRule="atLeast"/>
          <w:tblHeader w:val="0"/>
        </w:trPr>
        <w:tc>
          <w:tcPr/>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Gestures and Appropriate Movement</w:t>
            </w:r>
          </w:p>
        </w:tc>
        <w:tc>
          <w:tcPr/>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256" w:hRule="atLeast"/>
          <w:tblHeader w:val="0"/>
        </w:trPr>
        <w:tc>
          <w:tcPr/>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Phraseology</w:t>
            </w:r>
          </w:p>
        </w:tc>
        <w:tc>
          <w:tcPr/>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_____</w:t>
            </w:r>
          </w:p>
        </w:tc>
      </w:tr>
      <w:tr>
        <w:trPr>
          <w:cantSplit w:val="0"/>
          <w:trHeight w:val="281" w:hRule="atLeast"/>
          <w:tblHeader w:val="0"/>
        </w:trPr>
        <w:tc>
          <w:tcPr/>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_____</w:t>
            </w:r>
          </w:p>
        </w:tc>
      </w:tr>
    </w:tbl>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errors in text as they are made.</w:t>
      </w:r>
    </w:p>
    <w:p w:rsidR="00000000" w:rsidDel="00000000" w:rsidP="00000000" w:rsidRDefault="00000000" w:rsidRPr="00000000" w14:paraId="00000020">
      <w:pPr>
        <w:spacing w:after="0" w:line="480" w:lineRule="auto"/>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21">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Graecī libenter equum ligneum aedificāvērunt:  in equō multōs virōs intrepidōs collocant:  tum ... equum prope mūrōs oppidī relinquunt et discēdunt.  Ūnus ē </w:t>
      </w:r>
      <w:r w:rsidDel="00000000" w:rsidR="00000000" w:rsidRPr="00000000">
        <w:rPr>
          <w:rtl w:val="0"/>
        </w:rPr>
      </w:r>
    </w:p>
    <w:p w:rsidR="00000000" w:rsidDel="00000000" w:rsidP="00000000" w:rsidRDefault="00000000" w:rsidRPr="00000000" w14:paraId="00000022">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Graecīs in silvā prope equum latēbat, quem Trōiānī ē latēbrīs trāxērunt et multa </w:t>
      </w:r>
      <w:r w:rsidDel="00000000" w:rsidR="00000000" w:rsidRPr="00000000">
        <w:rPr>
          <w:rtl w:val="0"/>
        </w:rPr>
      </w:r>
    </w:p>
    <w:p w:rsidR="00000000" w:rsidDel="00000000" w:rsidP="00000000" w:rsidRDefault="00000000" w:rsidRPr="00000000" w14:paraId="00000023">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interrogābant.  Multa et falsa respondet:  "Graecī ... equum Minervae dedicāvērunt.  </w:t>
      </w:r>
      <w:r w:rsidDel="00000000" w:rsidR="00000000" w:rsidRPr="00000000">
        <w:rPr>
          <w:rtl w:val="0"/>
        </w:rPr>
      </w:r>
    </w:p>
    <w:p w:rsidR="00000000" w:rsidDel="00000000" w:rsidP="00000000" w:rsidRDefault="00000000" w:rsidRPr="00000000" w14:paraId="00000024">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Vōs sī equum in oppidum trāhētis, cōpiās in Graeciam dūcētis et Graecōs bellō </w:t>
      </w:r>
      <w:r w:rsidDel="00000000" w:rsidR="00000000" w:rsidRPr="00000000">
        <w:rPr>
          <w:rtl w:val="0"/>
        </w:rPr>
      </w:r>
    </w:p>
    <w:p w:rsidR="00000000" w:rsidDel="00000000" w:rsidP="00000000" w:rsidRDefault="00000000" w:rsidRPr="00000000" w14:paraId="00000025">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superābitis."  Itaque Trōiānī equum in oppidum trāxērunt.  Tum repente ex equō </w:t>
      </w:r>
      <w:r w:rsidDel="00000000" w:rsidR="00000000" w:rsidRPr="00000000">
        <w:rPr>
          <w:rtl w:val="0"/>
        </w:rPr>
      </w:r>
    </w:p>
    <w:p w:rsidR="00000000" w:rsidDel="00000000" w:rsidP="00000000" w:rsidRDefault="00000000" w:rsidRPr="00000000" w14:paraId="00000026">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excēdunt Graecī: oppidum incendunt et incolās necant.</w:t>
      </w:r>
      <w:r w:rsidDel="00000000" w:rsidR="00000000" w:rsidRPr="00000000">
        <w:rPr>
          <w:rtl w:val="0"/>
        </w:rPr>
      </w:r>
    </w:p>
    <w:p w:rsidR="00000000" w:rsidDel="00000000" w:rsidP="00000000" w:rsidRDefault="00000000" w:rsidRPr="00000000" w14:paraId="0000002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Hillard and Botting, </w:t>
      </w:r>
      <w:r w:rsidDel="00000000" w:rsidR="00000000" w:rsidRPr="00000000">
        <w:rPr>
          <w:rFonts w:ascii="Times New Roman" w:cs="Times New Roman" w:eastAsia="Times New Roman" w:hAnsi="Times New Roman"/>
          <w:i w:val="1"/>
          <w:color w:val="000000"/>
          <w:sz w:val="24"/>
          <w:szCs w:val="24"/>
          <w:rtl w:val="0"/>
        </w:rPr>
        <w:t xml:space="preserve">Elementary Latin Translation Book</w:t>
      </w:r>
      <w:r w:rsidDel="00000000" w:rsidR="00000000" w:rsidRPr="00000000">
        <w:rPr>
          <w:rFonts w:ascii="Times New Roman" w:cs="Times New Roman" w:eastAsia="Times New Roman" w:hAnsi="Times New Roman"/>
          <w:color w:val="000000"/>
          <w:sz w:val="24"/>
          <w:szCs w:val="24"/>
          <w:rtl w:val="0"/>
        </w:rPr>
        <w:t xml:space="preserve">, p. 23, abridged</w:t>
      </w:r>
      <w:r w:rsidDel="00000000" w:rsidR="00000000" w:rsidRPr="00000000">
        <w:rPr>
          <w:rtl w:val="0"/>
        </w:rPr>
      </w:r>
    </w:p>
    <w:p w:rsidR="00000000" w:rsidDel="00000000" w:rsidP="00000000" w:rsidRDefault="00000000" w:rsidRPr="00000000" w14:paraId="00000028">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and suggestions for improvement:</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TSJCL DRAMATIC INTERPRETATION JUDGING SHEET</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II – Male Character </w:t>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2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INITIALS: _____</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3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Rules: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selection must be memorized; contestant may provide prompter; judges DO NOT prompt.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Contestant may give a one-minute introduction in English.</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costumes or props.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 I and II students are not required to read with elision and meter, but they may do so.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2"/>
        <w:tblpPr w:leftFromText="180" w:rightFromText="180" w:topFromText="0" w:bottomFromText="0" w:vertAnchor="page" w:horzAnchor="margin" w:tblpXSpec="right" w:tblpY="5476"/>
        <w:tblW w:w="40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5"/>
        <w:gridCol w:w="2045"/>
        <w:tblGridChange w:id="0">
          <w:tblGrid>
            <w:gridCol w:w="2045"/>
            <w:gridCol w:w="2045"/>
          </w:tblGrid>
        </w:tblGridChange>
      </w:tblGrid>
      <w:tr>
        <w:trPr>
          <w:cantSplit w:val="0"/>
          <w:trHeight w:val="269" w:hRule="atLeast"/>
          <w:tblHeader w:val="0"/>
        </w:trPr>
        <w:tc>
          <w:tcPr/>
          <w:p w:rsidR="00000000" w:rsidDel="00000000" w:rsidP="00000000" w:rsidRDefault="00000000" w:rsidRPr="00000000" w14:paraId="0000003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256" w:hRule="atLeast"/>
          <w:tblHeader w:val="0"/>
        </w:trPr>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Memorization</w:t>
            </w:r>
          </w:p>
        </w:tc>
        <w:tc>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_____</w:t>
            </w:r>
          </w:p>
        </w:tc>
      </w:tr>
      <w:tr>
        <w:trPr>
          <w:cantSplit w:val="0"/>
          <w:trHeight w:val="269" w:hRule="atLeast"/>
          <w:tblHeader w:val="0"/>
        </w:trPr>
        <w:tc>
          <w:tcPr/>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Portrayal and Depth</w:t>
            </w:r>
          </w:p>
        </w:tc>
        <w:tc>
          <w:tcPr/>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256" w:hRule="atLeast"/>
          <w:tblHeader w:val="0"/>
        </w:trPr>
        <w:tc>
          <w:tcPr/>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Pronunciation</w:t>
            </w:r>
          </w:p>
        </w:tc>
        <w:tc>
          <w:tcPr/>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256" w:hRule="atLeast"/>
          <w:tblHeader w:val="0"/>
        </w:trPr>
        <w:tc>
          <w:tcPr/>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Enunciation</w:t>
            </w:r>
          </w:p>
        </w:tc>
        <w:tc>
          <w:tcPr/>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269" w:hRule="atLeast"/>
          <w:tblHeader w:val="0"/>
        </w:trPr>
        <w:tc>
          <w:tcPr/>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Control and Eye Contact</w:t>
            </w:r>
          </w:p>
        </w:tc>
        <w:tc>
          <w:tcPr/>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256" w:hRule="atLeast"/>
          <w:tblHeader w:val="0"/>
        </w:trPr>
        <w:tc>
          <w:tcPr/>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Gestures and Appropriate Movement</w:t>
            </w:r>
          </w:p>
        </w:tc>
        <w:tc>
          <w:tcPr/>
          <w:p w:rsidR="00000000" w:rsidDel="00000000" w:rsidP="00000000" w:rsidRDefault="00000000" w:rsidRPr="00000000" w14:paraId="000000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256" w:hRule="atLeast"/>
          <w:tblHeader w:val="0"/>
        </w:trPr>
        <w:tc>
          <w:tcPr/>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Phraseology</w:t>
            </w:r>
          </w:p>
        </w:tc>
        <w:tc>
          <w:tcPr/>
          <w:p w:rsidR="00000000" w:rsidDel="00000000" w:rsidP="00000000" w:rsidRDefault="00000000" w:rsidRPr="00000000" w14:paraId="000000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_____</w:t>
            </w:r>
          </w:p>
        </w:tc>
      </w:tr>
      <w:tr>
        <w:trPr>
          <w:cantSplit w:val="0"/>
          <w:trHeight w:val="281" w:hRule="atLeast"/>
          <w:tblHeader w:val="0"/>
        </w:trPr>
        <w:tc>
          <w:tcPr/>
          <w:p w:rsidR="00000000" w:rsidDel="00000000" w:rsidP="00000000" w:rsidRDefault="00000000" w:rsidRPr="00000000" w14:paraId="000000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_____</w:t>
            </w:r>
          </w:p>
        </w:tc>
      </w:tr>
    </w:tbl>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errors in text as they are made.</w:t>
      </w:r>
    </w:p>
    <w:p w:rsidR="00000000" w:rsidDel="00000000" w:rsidP="00000000" w:rsidRDefault="00000000" w:rsidRPr="00000000" w14:paraId="0000004A">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Anchīsēs, bracchia ad caelum tendēns, deōs sīc allocūtus est:  “Cēdō equidem nec, nāte, tibi comes īre recūsō.”</w:t>
      </w:r>
      <w:r w:rsidDel="00000000" w:rsidR="00000000" w:rsidRPr="00000000">
        <w:rPr>
          <w:rtl w:val="0"/>
        </w:rPr>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ab/>
        <w:t xml:space="preserve">Aenēās … “Ergō, pater cārissime,” inquit, “in umerōs meōs impōnam; ipse tē portābō, nec mihi grave erit hoc onus.  Parvum Iūlum manū dūcam, et Creūsa vēstīgia nostra sequētur.  Vōs, servī, haec animadvertite:  extrā urbem est tumulus et vetus templum Cereris, in eum locum omnēs conveniēmus.  Tū, pater, sūme sacra et deōs penātēs!  Neque enim mihi fās est rēs sacrās tangere, priusquam manūs caede cruentās flūmine lāverō.”</w:t>
      </w:r>
      <w:r w:rsidDel="00000000" w:rsidR="00000000" w:rsidRPr="00000000">
        <w:rPr>
          <w:rFonts w:ascii="Times New Roman" w:cs="Times New Roman" w:eastAsia="Times New Roman" w:hAnsi="Times New Roman"/>
          <w:b w:val="1"/>
          <w:sz w:val="24"/>
          <w:szCs w:val="24"/>
          <w:rtl w:val="0"/>
        </w:rPr>
        <w:t xml:space="preserve"> </w:t>
        <w:tab/>
        <w:tab/>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4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Lingua Latina</w:t>
      </w:r>
      <w:r w:rsidDel="00000000" w:rsidR="00000000" w:rsidRPr="00000000">
        <w:rPr>
          <w:rFonts w:ascii="Times New Roman" w:cs="Times New Roman" w:eastAsia="Times New Roman" w:hAnsi="Times New Roman"/>
          <w:color w:val="000000"/>
          <w:sz w:val="24"/>
          <w:szCs w:val="24"/>
          <w:rtl w:val="0"/>
        </w:rPr>
        <w:t xml:space="preserve"> Pars II, Vol. 3 (1965), pp. 527 (abridged)</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Comments and suggestions for improvement:</w:t>
      </w: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TSJCL DRAMATIC INTERPRETATION JUDGING SHEET</w:t>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Poetry – Male Character</w:t>
      </w:r>
    </w:p>
    <w:p w:rsidR="00000000" w:rsidDel="00000000" w:rsidP="00000000" w:rsidRDefault="00000000" w:rsidRPr="00000000" w14:paraId="0000005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5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INITIALS: _____</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58">
      <w:pPr>
        <w:spacing w:after="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0"/>
          <w:szCs w:val="20"/>
          <w:rtl w:val="0"/>
        </w:rPr>
        <w:t xml:space="preserve">Rules: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selection must be memorized; contestant may provide prompter; judges DO NOT prompt.</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Contestant may give a one-minute introduction in English.</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costumes or props.</w:t>
      </w:r>
    </w:p>
    <w:tbl>
      <w:tblPr>
        <w:tblStyle w:val="Table3"/>
        <w:tblpPr w:leftFromText="180" w:rightFromText="180" w:topFromText="0" w:bottomFromText="0" w:vertAnchor="page" w:horzAnchor="page" w:tblpX="8389" w:tblpY="4681"/>
        <w:tblW w:w="333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1473"/>
        <w:tblGridChange w:id="0">
          <w:tblGrid>
            <w:gridCol w:w="1860"/>
            <w:gridCol w:w="1473"/>
          </w:tblGrid>
        </w:tblGridChange>
      </w:tblGrid>
      <w:tr>
        <w:trPr>
          <w:cantSplit w:val="0"/>
          <w:trHeight w:val="524" w:hRule="atLeast"/>
          <w:tblHeader w:val="0"/>
        </w:trPr>
        <w:tc>
          <w:tcPr/>
          <w:p w:rsidR="00000000" w:rsidDel="00000000" w:rsidP="00000000" w:rsidRDefault="00000000" w:rsidRPr="00000000" w14:paraId="0000005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w:t>
            </w:r>
          </w:p>
        </w:tc>
        <w:tc>
          <w:tcPr/>
          <w:p w:rsidR="00000000" w:rsidDel="00000000" w:rsidP="00000000" w:rsidRDefault="00000000" w:rsidRPr="00000000" w14:paraId="000000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Points</w:t>
            </w:r>
          </w:p>
        </w:tc>
      </w:tr>
      <w:tr>
        <w:trPr>
          <w:cantSplit w:val="0"/>
          <w:trHeight w:val="492" w:hRule="atLeast"/>
          <w:tblHeader w:val="0"/>
        </w:trPr>
        <w:tc>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Memorization</w:t>
            </w:r>
          </w:p>
        </w:tc>
        <w:tc>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_____</w:t>
            </w:r>
          </w:p>
        </w:tc>
      </w:tr>
      <w:tr>
        <w:trPr>
          <w:cantSplit w:val="0"/>
          <w:trHeight w:val="524" w:hRule="atLeast"/>
          <w:tblHeader w:val="0"/>
        </w:trPr>
        <w:tc>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 Portrayal and Depth</w:t>
            </w:r>
          </w:p>
        </w:tc>
        <w:tc>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_____</w:t>
            </w:r>
          </w:p>
        </w:tc>
      </w:tr>
      <w:tr>
        <w:trPr>
          <w:cantSplit w:val="0"/>
          <w:trHeight w:val="492" w:hRule="atLeast"/>
          <w:tblHeader w:val="0"/>
        </w:trPr>
        <w:tc>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Pronunciation</w:t>
            </w:r>
          </w:p>
        </w:tc>
        <w:tc>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_____</w:t>
            </w:r>
          </w:p>
        </w:tc>
      </w:tr>
      <w:tr>
        <w:trPr>
          <w:cantSplit w:val="0"/>
          <w:trHeight w:val="492" w:hRule="atLeast"/>
          <w:tblHeader w:val="0"/>
        </w:trPr>
        <w:tc>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Enunciation</w:t>
            </w:r>
          </w:p>
        </w:tc>
        <w:tc>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_____</w:t>
            </w:r>
          </w:p>
        </w:tc>
      </w:tr>
      <w:tr>
        <w:trPr>
          <w:cantSplit w:val="0"/>
          <w:trHeight w:val="524" w:hRule="atLeast"/>
          <w:tblHeader w:val="0"/>
        </w:trPr>
        <w:tc>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 Control and Eye Contact</w:t>
            </w:r>
          </w:p>
        </w:tc>
        <w:tc>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_____</w:t>
            </w:r>
          </w:p>
        </w:tc>
      </w:tr>
      <w:tr>
        <w:trPr>
          <w:cantSplit w:val="0"/>
          <w:trHeight w:val="492" w:hRule="atLeast"/>
          <w:tblHeader w:val="0"/>
        </w:trPr>
        <w:tc>
          <w:tcPr/>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 Gestures and Appropriate Movement</w:t>
            </w:r>
          </w:p>
        </w:tc>
        <w:tc>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_____</w:t>
            </w:r>
          </w:p>
        </w:tc>
      </w:tr>
      <w:tr>
        <w:trPr>
          <w:cantSplit w:val="0"/>
          <w:trHeight w:val="492" w:hRule="atLeast"/>
          <w:tblHeader w:val="0"/>
        </w:trPr>
        <w:tc>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Phraseology</w:t>
            </w:r>
          </w:p>
        </w:tc>
        <w:tc>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_____</w:t>
            </w:r>
          </w:p>
        </w:tc>
      </w:tr>
      <w:tr>
        <w:trPr>
          <w:cantSplit w:val="0"/>
          <w:trHeight w:val="492" w:hRule="atLeast"/>
          <w:tblHeader w:val="0"/>
        </w:trPr>
        <w:tc>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Scansion</w:t>
            </w:r>
          </w:p>
        </w:tc>
        <w:tc>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_____</w:t>
            </w:r>
          </w:p>
        </w:tc>
      </w:tr>
      <w:tr>
        <w:trPr>
          <w:cantSplit w:val="0"/>
          <w:trHeight w:val="459" w:hRule="atLeast"/>
          <w:tblHeader w:val="0"/>
        </w:trPr>
        <w:tc>
          <w:tcPr/>
          <w:p w:rsidR="00000000" w:rsidDel="00000000" w:rsidP="00000000" w:rsidRDefault="00000000" w:rsidRPr="00000000" w14:paraId="000000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p w:rsidR="00000000" w:rsidDel="00000000" w:rsidP="00000000" w:rsidRDefault="00000000" w:rsidRPr="00000000" w14:paraId="000000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 _____</w:t>
            </w:r>
          </w:p>
        </w:tc>
      </w:tr>
    </w:tbl>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 I and II students are not required to read with elision and meter, but they may do so.</w:t>
      </w:r>
    </w:p>
    <w:p w:rsidR="00000000" w:rsidDel="00000000" w:rsidP="00000000" w:rsidRDefault="00000000" w:rsidRPr="00000000" w14:paraId="00000072">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sz w:val="24"/>
          <w:szCs w:val="24"/>
          <w:rtl w:val="0"/>
        </w:rPr>
        <w:t xml:space="preserve">ark errors in text as they are made.</w:t>
      </w:r>
      <w:r w:rsidDel="00000000" w:rsidR="00000000" w:rsidRPr="00000000">
        <w:rPr>
          <w:rtl w:val="0"/>
        </w:rPr>
      </w:r>
    </w:p>
    <w:p w:rsidR="00000000" w:rsidDel="00000000" w:rsidP="00000000" w:rsidRDefault="00000000" w:rsidRPr="00000000" w14:paraId="00000073">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Fit sonitus spūmante salō; iamque arva tenēbant</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ardentēsque oculōs suffectī sanguine et ignī             </w:t>
        <w:tab/>
      </w:r>
      <w:r w:rsidDel="00000000" w:rsidR="00000000" w:rsidRPr="00000000">
        <w:rPr>
          <w:rFonts w:ascii="Times New Roman" w:cs="Times New Roman" w:eastAsia="Times New Roman" w:hAnsi="Times New Roman"/>
          <w:b w:val="1"/>
          <w:color w:val="000000"/>
          <w:sz w:val="24"/>
          <w:szCs w:val="24"/>
          <w:rtl w:val="0"/>
        </w:rPr>
        <w:t xml:space="preserve">210</w:t>
        <w:tab/>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sībila lambēbant linguīs vībrantibus ōra.</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Diffugimus vīsū exsanguēs. Illī agmine certō</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Lāocoonta petunt; et prīmum parva duōrum</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corpora nātōrum serpēns amplexus uterque</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implicat et miserōs morsū dēpascitur artūs;               </w:t>
        <w:tab/>
      </w:r>
      <w:r w:rsidDel="00000000" w:rsidR="00000000" w:rsidRPr="00000000">
        <w:rPr>
          <w:rFonts w:ascii="Times New Roman" w:cs="Times New Roman" w:eastAsia="Times New Roman" w:hAnsi="Times New Roman"/>
          <w:b w:val="1"/>
          <w:color w:val="000000"/>
          <w:sz w:val="24"/>
          <w:szCs w:val="24"/>
          <w:rtl w:val="0"/>
        </w:rPr>
        <w:t xml:space="preserve">215</w:t>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post ipsum auxiliō subeuntem ac tēla ferentem</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corripiunt spīrīsque ligant ingentibus; et iam</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bis medium amplexī, bis collō squāmea circum</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terga datī superant capite et cervīcibus altīs.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Ille simul manibus tendit dīvellere nōdōs               </w:t>
        <w:tab/>
      </w:r>
      <w:r w:rsidDel="00000000" w:rsidR="00000000" w:rsidRPr="00000000">
        <w:rPr>
          <w:rFonts w:ascii="Times New Roman" w:cs="Times New Roman" w:eastAsia="Times New Roman" w:hAnsi="Times New Roman"/>
          <w:b w:val="1"/>
          <w:color w:val="000000"/>
          <w:sz w:val="24"/>
          <w:szCs w:val="24"/>
          <w:rtl w:val="0"/>
        </w:rPr>
        <w:t xml:space="preserve">220</w:t>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perfūsus saniē vittās ātrōque venēnō,</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clāmōrēs simul horrendōs ad sīdera tollit:</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quālis mūgītus, fūgit cum saucius āram</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taurus et incertam excussit cervīce secūrim.</w:t>
      </w: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Fonts w:ascii="Times New Roman" w:cs="Times New Roman" w:eastAsia="Times New Roman" w:hAnsi="Times New Roman"/>
          <w:color w:val="000000"/>
          <w:sz w:val="24"/>
          <w:szCs w:val="24"/>
          <w:rtl w:val="0"/>
        </w:rPr>
        <w:t xml:space="preserve">Vergil, </w:t>
      </w:r>
      <w:r w:rsidDel="00000000" w:rsidR="00000000" w:rsidRPr="00000000">
        <w:rPr>
          <w:rFonts w:ascii="Times New Roman" w:cs="Times New Roman" w:eastAsia="Times New Roman" w:hAnsi="Times New Roman"/>
          <w:i w:val="1"/>
          <w:color w:val="000000"/>
          <w:sz w:val="24"/>
          <w:szCs w:val="24"/>
          <w:rtl w:val="0"/>
        </w:rPr>
        <w:t xml:space="preserve">Aeneid</w:t>
      </w:r>
      <w:r w:rsidDel="00000000" w:rsidR="00000000" w:rsidRPr="00000000">
        <w:rPr>
          <w:rFonts w:ascii="Times New Roman" w:cs="Times New Roman" w:eastAsia="Times New Roman" w:hAnsi="Times New Roman"/>
          <w:color w:val="000000"/>
          <w:sz w:val="24"/>
          <w:szCs w:val="24"/>
          <w:rtl w:val="0"/>
        </w:rPr>
        <w:t xml:space="preserve"> II.209-224</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Comments and suggestions for improvement: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TSJCL DRAMATIC INTERPRETATION JUDGING SHEET</w:t>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Levels ½ and I – Female Character </w:t>
      </w:r>
    </w:p>
    <w:p w:rsidR="00000000" w:rsidDel="00000000" w:rsidP="00000000" w:rsidRDefault="00000000" w:rsidRPr="00000000" w14:paraId="0000007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INITIALS: _____</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7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Rules: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selection must be memorized; contestant may provide prompter; judges DO NOT prompt.</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Contestant may give a one-minute introduction in English.</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costumes or props.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 I and II students are not required to read with elision and meter, but they may do so.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
        <w:tblpPr w:leftFromText="180" w:rightFromText="180" w:topFromText="0" w:bottomFromText="0" w:vertAnchor="page" w:horzAnchor="margin" w:tblpXSpec="right" w:tblpY="5605"/>
        <w:tblW w:w="40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4"/>
        <w:gridCol w:w="2034"/>
        <w:tblGridChange w:id="0">
          <w:tblGrid>
            <w:gridCol w:w="2034"/>
            <w:gridCol w:w="2034"/>
          </w:tblGrid>
        </w:tblGridChange>
      </w:tblGrid>
      <w:tr>
        <w:trPr>
          <w:cantSplit w:val="0"/>
          <w:trHeight w:val="366" w:hRule="atLeast"/>
          <w:tblHeader w:val="0"/>
        </w:trPr>
        <w:tc>
          <w:tcPr/>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8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345" w:hRule="atLeast"/>
          <w:tblHeader w:val="0"/>
        </w:trPr>
        <w:tc>
          <w:tcPr/>
          <w:p w:rsidR="00000000" w:rsidDel="00000000" w:rsidP="00000000" w:rsidRDefault="00000000" w:rsidRPr="00000000" w14:paraId="000000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Memorization</w:t>
            </w:r>
          </w:p>
        </w:tc>
        <w:tc>
          <w:tcPr/>
          <w:p w:rsidR="00000000" w:rsidDel="00000000" w:rsidP="00000000" w:rsidRDefault="00000000" w:rsidRPr="00000000" w14:paraId="000000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_____</w:t>
            </w:r>
          </w:p>
        </w:tc>
      </w:tr>
      <w:tr>
        <w:trPr>
          <w:cantSplit w:val="0"/>
          <w:trHeight w:val="366" w:hRule="atLeast"/>
          <w:tblHeader w:val="0"/>
        </w:trPr>
        <w:tc>
          <w:tcPr/>
          <w:p w:rsidR="00000000" w:rsidDel="00000000" w:rsidP="00000000" w:rsidRDefault="00000000" w:rsidRPr="00000000" w14:paraId="000000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Portrayal and Depth</w:t>
            </w:r>
          </w:p>
        </w:tc>
        <w:tc>
          <w:tcPr/>
          <w:p w:rsidR="00000000" w:rsidDel="00000000" w:rsidP="00000000" w:rsidRDefault="00000000" w:rsidRPr="00000000" w14:paraId="000000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345" w:hRule="atLeast"/>
          <w:tblHeader w:val="0"/>
        </w:trPr>
        <w:tc>
          <w:tcPr/>
          <w:p w:rsidR="00000000" w:rsidDel="00000000" w:rsidP="00000000" w:rsidRDefault="00000000" w:rsidRPr="00000000" w14:paraId="000000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Pronunciation</w:t>
            </w:r>
          </w:p>
        </w:tc>
        <w:tc>
          <w:tcPr/>
          <w:p w:rsidR="00000000" w:rsidDel="00000000" w:rsidP="00000000" w:rsidRDefault="00000000" w:rsidRPr="00000000" w14:paraId="000000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345" w:hRule="atLeast"/>
          <w:tblHeader w:val="0"/>
        </w:trPr>
        <w:tc>
          <w:tcPr/>
          <w:p w:rsidR="00000000" w:rsidDel="00000000" w:rsidP="00000000" w:rsidRDefault="00000000" w:rsidRPr="00000000" w14:paraId="000000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Enunciation</w:t>
            </w:r>
          </w:p>
        </w:tc>
        <w:tc>
          <w:tcPr/>
          <w:p w:rsidR="00000000" w:rsidDel="00000000" w:rsidP="00000000" w:rsidRDefault="00000000" w:rsidRPr="00000000" w14:paraId="000000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366" w:hRule="atLeast"/>
          <w:tblHeader w:val="0"/>
        </w:trPr>
        <w:tc>
          <w:tcPr/>
          <w:p w:rsidR="00000000" w:rsidDel="00000000" w:rsidP="00000000" w:rsidRDefault="00000000" w:rsidRPr="00000000" w14:paraId="000000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Control and Eye Contact</w:t>
            </w:r>
          </w:p>
        </w:tc>
        <w:tc>
          <w:tcPr/>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345" w:hRule="atLeast"/>
          <w:tblHeader w:val="0"/>
        </w:trPr>
        <w:tc>
          <w:tcPr/>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Gestures and Appropriate Movement</w:t>
            </w:r>
          </w:p>
        </w:tc>
        <w:tc>
          <w:tcPr/>
          <w:p w:rsidR="00000000" w:rsidDel="00000000" w:rsidP="00000000" w:rsidRDefault="00000000" w:rsidRPr="00000000" w14:paraId="000000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345" w:hRule="atLeast"/>
          <w:tblHeader w:val="0"/>
        </w:trPr>
        <w:tc>
          <w:tcPr/>
          <w:p w:rsidR="00000000" w:rsidDel="00000000" w:rsidP="00000000" w:rsidRDefault="00000000" w:rsidRPr="00000000" w14:paraId="000000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Phraseology</w:t>
            </w:r>
          </w:p>
        </w:tc>
        <w:tc>
          <w:tcPr/>
          <w:p w:rsidR="00000000" w:rsidDel="00000000" w:rsidP="00000000" w:rsidRDefault="00000000" w:rsidRPr="00000000" w14:paraId="000000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_____</w:t>
            </w:r>
          </w:p>
        </w:tc>
      </w:tr>
      <w:tr>
        <w:trPr>
          <w:cantSplit w:val="0"/>
          <w:trHeight w:val="333" w:hRule="atLeast"/>
          <w:tblHeader w:val="0"/>
        </w:trPr>
        <w:tc>
          <w:tcPr/>
          <w:p w:rsidR="00000000" w:rsidDel="00000000" w:rsidP="00000000" w:rsidRDefault="00000000" w:rsidRPr="00000000" w14:paraId="0000009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9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_____</w:t>
            </w:r>
          </w:p>
        </w:tc>
      </w:tr>
    </w:tbl>
    <w:p w:rsidR="00000000" w:rsidDel="00000000" w:rsidP="00000000" w:rsidRDefault="00000000" w:rsidRPr="00000000" w14:paraId="0000009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errors in text as they are made.</w:t>
      </w:r>
    </w:p>
    <w:p w:rsidR="00000000" w:rsidDel="00000000" w:rsidP="00000000" w:rsidRDefault="00000000" w:rsidRPr="00000000" w14:paraId="00000095">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Arachnē ... "Tēlās," clāmat, "perītius quam Minerva ipsa texō:  deam etiam ad certāmen prōvocō."  Haud multō posteā anus infirmō corpore ad eam venit.  </w:t>
      </w:r>
      <w:r w:rsidDel="00000000" w:rsidR="00000000" w:rsidRPr="00000000">
        <w:rPr>
          <w:rtl w:val="0"/>
        </w:rPr>
      </w:r>
    </w:p>
    <w:p w:rsidR="00000000" w:rsidDel="00000000" w:rsidP="00000000" w:rsidRDefault="00000000" w:rsidRPr="00000000" w14:paraId="00000096">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"Multī," inquit "deōs ad certāmen prōvocāvērunt:  omnēs poenās audāciae persolvērunt.”  ...  Illa tamen cōnsilium contempsit.  ...  Tum repente dea ipsa adest.  </w:t>
      </w:r>
      <w:r w:rsidDel="00000000" w:rsidR="00000000" w:rsidRPr="00000000">
        <w:rPr>
          <w:rtl w:val="0"/>
        </w:rPr>
      </w:r>
    </w:p>
    <w:p w:rsidR="00000000" w:rsidDel="00000000" w:rsidP="00000000" w:rsidRDefault="00000000" w:rsidRPr="00000000" w14:paraId="00000097">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"Minervam," inquit, "ad certāmen prōvocāvistī:  vēnit."  </w:t>
      </w:r>
      <w:r w:rsidDel="00000000" w:rsidR="00000000" w:rsidRPr="00000000">
        <w:rPr>
          <w:rtl w:val="0"/>
        </w:rPr>
      </w:r>
    </w:p>
    <w:p w:rsidR="00000000" w:rsidDel="00000000" w:rsidP="00000000" w:rsidRDefault="00000000" w:rsidRPr="00000000" w14:paraId="0000009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Statim ad rem sē applicant.  Texit Arachnē tēlam pulcherrimam, in quā deōrum imāginēs fingēbat.  Operis pulchritūdine etiam Minervae animus movētur.  Puellam in arāneae formam vertit.</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r w:rsidDel="00000000" w:rsidR="00000000" w:rsidRPr="00000000">
        <w:rPr>
          <w:rFonts w:ascii="Times New Roman" w:cs="Times New Roman" w:eastAsia="Times New Roman" w:hAnsi="Times New Roman"/>
          <w:color w:val="000000"/>
          <w:sz w:val="24"/>
          <w:szCs w:val="24"/>
          <w:rtl w:val="0"/>
        </w:rPr>
        <w:t xml:space="preserve">Hillard and Botting, </w:t>
      </w:r>
      <w:r w:rsidDel="00000000" w:rsidR="00000000" w:rsidRPr="00000000">
        <w:rPr>
          <w:rFonts w:ascii="Times New Roman" w:cs="Times New Roman" w:eastAsia="Times New Roman" w:hAnsi="Times New Roman"/>
          <w:i w:val="1"/>
          <w:color w:val="000000"/>
          <w:sz w:val="24"/>
          <w:szCs w:val="24"/>
          <w:rtl w:val="0"/>
        </w:rPr>
        <w:t xml:space="preserve">Elementary Latin Translation Book</w:t>
      </w:r>
      <w:r w:rsidDel="00000000" w:rsidR="00000000" w:rsidRPr="00000000">
        <w:rPr>
          <w:rFonts w:ascii="Times New Roman" w:cs="Times New Roman" w:eastAsia="Times New Roman" w:hAnsi="Times New Roman"/>
          <w:color w:val="000000"/>
          <w:sz w:val="24"/>
          <w:szCs w:val="24"/>
          <w:rtl w:val="0"/>
        </w:rPr>
        <w:t xml:space="preserve">, p. 67, abridged</w:t>
      </w:r>
      <w:r w:rsidDel="00000000" w:rsidR="00000000" w:rsidRPr="00000000">
        <w:rPr>
          <w:rtl w:val="0"/>
        </w:rPr>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and suggestions for improvement:</w:t>
      </w:r>
      <w:r w:rsidDel="00000000" w:rsidR="00000000" w:rsidRPr="00000000">
        <w:br w:type="page"/>
      </w:r>
      <w:r w:rsidDel="00000000" w:rsidR="00000000" w:rsidRPr="00000000">
        <w:rPr>
          <w:rtl w:val="0"/>
        </w:rPr>
      </w:r>
    </w:p>
    <w:p w:rsidR="00000000" w:rsidDel="00000000" w:rsidP="00000000" w:rsidRDefault="00000000" w:rsidRPr="00000000" w14:paraId="0000009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TSJCL DRAMATIC INTERPRETATION JUDGING SHEET</w:t>
      </w:r>
    </w:p>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II – Female Character </w:t>
      </w:r>
    </w:p>
    <w:p w:rsidR="00000000" w:rsidDel="00000000" w:rsidP="00000000" w:rsidRDefault="00000000" w:rsidRPr="00000000" w14:paraId="0000009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9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INITIALS: _____</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A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Rules:</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selection must be memorized; contestant may provide prompter; judges DO NOT prompt.</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Contestant may give a one-minute introduction in English.</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costumes or props.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 I and II students are not required to read with elision and meter, but they may do so.</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5"/>
        <w:tblpPr w:leftFromText="180" w:rightFromText="180" w:topFromText="0" w:bottomFromText="0" w:vertAnchor="page" w:horzAnchor="margin" w:tblpXSpec="right" w:tblpY="5489"/>
        <w:tblW w:w="45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0"/>
        <w:gridCol w:w="2290"/>
        <w:tblGridChange w:id="0">
          <w:tblGrid>
            <w:gridCol w:w="2290"/>
            <w:gridCol w:w="2290"/>
          </w:tblGrid>
        </w:tblGridChange>
      </w:tblGrid>
      <w:tr>
        <w:trPr>
          <w:cantSplit w:val="0"/>
          <w:trHeight w:val="340" w:hRule="atLeast"/>
          <w:tblHeader w:val="0"/>
        </w:trPr>
        <w:tc>
          <w:tcPr/>
          <w:p w:rsidR="00000000" w:rsidDel="00000000" w:rsidP="00000000" w:rsidRDefault="00000000" w:rsidRPr="00000000" w14:paraId="000000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w:t>
            </w:r>
          </w:p>
        </w:tc>
        <w:tc>
          <w:tcPr/>
          <w:p w:rsidR="00000000" w:rsidDel="00000000" w:rsidP="00000000" w:rsidRDefault="00000000" w:rsidRPr="00000000" w14:paraId="000000A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Points</w:t>
            </w:r>
          </w:p>
        </w:tc>
      </w:tr>
      <w:tr>
        <w:trPr>
          <w:cantSplit w:val="0"/>
          <w:trHeight w:val="322" w:hRule="atLeast"/>
          <w:tblHeader w:val="0"/>
        </w:trPr>
        <w:tc>
          <w:tcPr/>
          <w:p w:rsidR="00000000" w:rsidDel="00000000" w:rsidP="00000000" w:rsidRDefault="00000000" w:rsidRPr="00000000" w14:paraId="000000A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Memorization</w:t>
            </w:r>
          </w:p>
        </w:tc>
        <w:tc>
          <w:tcPr/>
          <w:p w:rsidR="00000000" w:rsidDel="00000000" w:rsidP="00000000" w:rsidRDefault="00000000" w:rsidRPr="00000000" w14:paraId="000000A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_____</w:t>
            </w:r>
          </w:p>
        </w:tc>
      </w:tr>
      <w:tr>
        <w:trPr>
          <w:cantSplit w:val="0"/>
          <w:trHeight w:val="340" w:hRule="atLeast"/>
          <w:tblHeader w:val="0"/>
        </w:trPr>
        <w:tc>
          <w:tcPr/>
          <w:p w:rsidR="00000000" w:rsidDel="00000000" w:rsidP="00000000" w:rsidRDefault="00000000" w:rsidRPr="00000000" w14:paraId="000000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 Portrayal and Depth</w:t>
            </w:r>
          </w:p>
        </w:tc>
        <w:tc>
          <w:tcPr/>
          <w:p w:rsidR="00000000" w:rsidDel="00000000" w:rsidP="00000000" w:rsidRDefault="00000000" w:rsidRPr="00000000" w14:paraId="000000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322" w:hRule="atLeast"/>
          <w:tblHeader w:val="0"/>
        </w:trPr>
        <w:tc>
          <w:tcPr/>
          <w:p w:rsidR="00000000" w:rsidDel="00000000" w:rsidP="00000000" w:rsidRDefault="00000000" w:rsidRPr="00000000" w14:paraId="000000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Pronunciation</w:t>
            </w:r>
          </w:p>
        </w:tc>
        <w:tc>
          <w:tcPr/>
          <w:p w:rsidR="00000000" w:rsidDel="00000000" w:rsidP="00000000" w:rsidRDefault="00000000" w:rsidRPr="00000000" w14:paraId="000000A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w:t>
            </w:r>
          </w:p>
        </w:tc>
      </w:tr>
      <w:tr>
        <w:trPr>
          <w:cantSplit w:val="0"/>
          <w:trHeight w:val="322" w:hRule="atLeast"/>
          <w:tblHeader w:val="0"/>
        </w:trPr>
        <w:tc>
          <w:tcPr/>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Enunciation</w:t>
            </w:r>
          </w:p>
        </w:tc>
        <w:tc>
          <w:tcPr/>
          <w:p w:rsidR="00000000" w:rsidDel="00000000" w:rsidP="00000000" w:rsidRDefault="00000000" w:rsidRPr="00000000" w14:paraId="000000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340" w:hRule="atLeast"/>
          <w:tblHeader w:val="0"/>
        </w:trPr>
        <w:tc>
          <w:tcPr/>
          <w:p w:rsidR="00000000" w:rsidDel="00000000" w:rsidP="00000000" w:rsidRDefault="00000000" w:rsidRPr="00000000" w14:paraId="000000B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Control and Eye Contact</w:t>
            </w:r>
          </w:p>
        </w:tc>
        <w:tc>
          <w:tcPr/>
          <w:p w:rsidR="00000000" w:rsidDel="00000000" w:rsidP="00000000" w:rsidRDefault="00000000" w:rsidRPr="00000000" w14:paraId="000000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322" w:hRule="atLeast"/>
          <w:tblHeader w:val="0"/>
        </w:trPr>
        <w:tc>
          <w:tcPr/>
          <w:p w:rsidR="00000000" w:rsidDel="00000000" w:rsidP="00000000" w:rsidRDefault="00000000" w:rsidRPr="00000000" w14:paraId="000000B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Gestures and Appropriate Movement</w:t>
            </w:r>
          </w:p>
        </w:tc>
        <w:tc>
          <w:tcPr/>
          <w:p w:rsidR="00000000" w:rsidDel="00000000" w:rsidP="00000000" w:rsidRDefault="00000000" w:rsidRPr="00000000" w14:paraId="000000B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_____</w:t>
            </w:r>
          </w:p>
        </w:tc>
      </w:tr>
      <w:tr>
        <w:trPr>
          <w:cantSplit w:val="0"/>
          <w:trHeight w:val="322" w:hRule="atLeast"/>
          <w:tblHeader w:val="0"/>
        </w:trPr>
        <w:tc>
          <w:tcPr/>
          <w:p w:rsidR="00000000" w:rsidDel="00000000" w:rsidP="00000000" w:rsidRDefault="00000000" w:rsidRPr="00000000" w14:paraId="000000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Phraseology</w:t>
            </w:r>
          </w:p>
        </w:tc>
        <w:tc>
          <w:tcPr/>
          <w:p w:rsidR="00000000" w:rsidDel="00000000" w:rsidP="00000000" w:rsidRDefault="00000000" w:rsidRPr="00000000" w14:paraId="000000B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_____</w:t>
            </w:r>
          </w:p>
        </w:tc>
      </w:tr>
      <w:tr>
        <w:trPr>
          <w:cantSplit w:val="0"/>
          <w:trHeight w:val="353" w:hRule="atLeast"/>
          <w:tblHeader w:val="0"/>
        </w:trPr>
        <w:tc>
          <w:tcPr/>
          <w:p w:rsidR="00000000" w:rsidDel="00000000" w:rsidP="00000000" w:rsidRDefault="00000000" w:rsidRPr="00000000" w14:paraId="000000B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B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 _____</w:t>
            </w:r>
          </w:p>
        </w:tc>
      </w:tr>
    </w:tbl>
    <w:p w:rsidR="00000000" w:rsidDel="00000000" w:rsidP="00000000" w:rsidRDefault="00000000" w:rsidRPr="00000000" w14:paraId="000000B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errors in text as they are made.</w:t>
      </w:r>
    </w:p>
    <w:p w:rsidR="00000000" w:rsidDel="00000000" w:rsidP="00000000" w:rsidRDefault="00000000" w:rsidRPr="00000000" w14:paraId="000000BA">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Umbra Creūsae virō stupentī appāret et hīs dictīs eum cōnsōlātur:</w:t>
      </w:r>
      <w:r w:rsidDel="00000000" w:rsidR="00000000" w:rsidRPr="00000000">
        <w:rPr>
          <w:rtl w:val="0"/>
        </w:rPr>
      </w:r>
    </w:p>
    <w:p w:rsidR="00000000" w:rsidDel="00000000" w:rsidP="00000000" w:rsidRDefault="00000000" w:rsidRPr="00000000" w14:paraId="000000BB">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“Quid iuvat mē lūgēre, ō vir dulcissime?  Nōn sine nūmine deōrum haec accidunt, neque fās est tē hinc comitem portāre Creūsam – Iūppiter hoc nōn sinit.  Tū cum diū per vasta maria nāvigāveris, tandem in terram Hesperiam veniēs, ubi inter arva fertilissima fluit Tiberis amnis:  illīc rēgnum tibi parātum est et rēgia coniūnx.  Nōlī meā causā lacrimās effundere!  Iam valē, et fīlium nostrum commūnem amā!”</w:t>
      </w:r>
      <w:r w:rsidDel="00000000" w:rsidR="00000000" w:rsidRPr="00000000">
        <w:rPr>
          <w:rtl w:val="0"/>
        </w:rPr>
      </w:r>
    </w:p>
    <w:p w:rsidR="00000000" w:rsidDel="00000000" w:rsidP="00000000" w:rsidRDefault="00000000" w:rsidRPr="00000000" w14:paraId="000000BC">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 In aurās tenuēs recessit.</w:t>
      </w:r>
      <w:r w:rsidDel="00000000" w:rsidR="00000000" w:rsidRPr="00000000">
        <w:rPr>
          <w:rtl w:val="0"/>
        </w:rPr>
      </w:r>
    </w:p>
    <w:p w:rsidR="00000000" w:rsidDel="00000000" w:rsidP="00000000" w:rsidRDefault="00000000" w:rsidRPr="00000000" w14:paraId="000000B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Lingua Latina</w:t>
      </w:r>
      <w:r w:rsidDel="00000000" w:rsidR="00000000" w:rsidRPr="00000000">
        <w:rPr>
          <w:rFonts w:ascii="Times New Roman" w:cs="Times New Roman" w:eastAsia="Times New Roman" w:hAnsi="Times New Roman"/>
          <w:color w:val="000000"/>
          <w:sz w:val="24"/>
          <w:szCs w:val="24"/>
          <w:rtl w:val="0"/>
        </w:rPr>
        <w:t xml:space="preserve"> Pars II, Vol. 3 (1965), pp. 528-529 (abridged)</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and suggestions for improvement:</w:t>
      </w:r>
    </w:p>
    <w:p w:rsidR="00000000" w:rsidDel="00000000" w:rsidP="00000000" w:rsidRDefault="00000000" w:rsidRPr="00000000" w14:paraId="000000C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after="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2018 TSJCL DRAMATIC INTERPRETATION JUDGING SHEET</w:t>
      </w:r>
      <w:r w:rsidDel="00000000" w:rsidR="00000000" w:rsidRPr="00000000">
        <w:rPr>
          <w:rtl w:val="0"/>
        </w:rPr>
      </w:r>
    </w:p>
    <w:p w:rsidR="00000000" w:rsidDel="00000000" w:rsidP="00000000" w:rsidRDefault="00000000" w:rsidRPr="00000000" w14:paraId="000000C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Advanced Poetry – Female Character   </w:t>
      </w:r>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 NUMBER: _____</w:t>
      </w:r>
    </w:p>
    <w:p w:rsidR="00000000" w:rsidDel="00000000" w:rsidP="00000000" w:rsidRDefault="00000000" w:rsidRPr="00000000" w14:paraId="000000C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INITIALS: _____</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NUMBER: _____</w:t>
      </w:r>
    </w:p>
    <w:p w:rsidR="00000000" w:rsidDel="00000000" w:rsidP="00000000" w:rsidRDefault="00000000" w:rsidRPr="00000000" w14:paraId="000000C9">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Rules:</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selection must be memorized; contestant may provide prompter; judges DO NOT prompt.</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Contestant may give a one-minute introduction in English.</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costumes or props.</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Contest pronunciation will be based on Classical pronunciation in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Vox Latina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I and II students are not required to read with elision and meter, but they may do so.</w:t>
      </w:r>
    </w:p>
    <w:tbl>
      <w:tblPr>
        <w:tblStyle w:val="Table6"/>
        <w:tblpPr w:leftFromText="180" w:rightFromText="180" w:topFromText="0" w:bottomFromText="0" w:vertAnchor="page" w:horzAnchor="page" w:tblpX="7664" w:tblpY="5333"/>
        <w:tblW w:w="40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1"/>
        <w:gridCol w:w="1790"/>
        <w:tblGridChange w:id="0">
          <w:tblGrid>
            <w:gridCol w:w="2261"/>
            <w:gridCol w:w="1790"/>
          </w:tblGrid>
        </w:tblGridChange>
      </w:tblGrid>
      <w:tr>
        <w:trPr>
          <w:cantSplit w:val="0"/>
          <w:trHeight w:val="461" w:hRule="atLeast"/>
          <w:tblHeader w:val="0"/>
        </w:trPr>
        <w:tc>
          <w:tcPr/>
          <w:p w:rsidR="00000000" w:rsidDel="00000000" w:rsidP="00000000" w:rsidRDefault="00000000" w:rsidRPr="00000000" w14:paraId="000000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w:t>
            </w:r>
          </w:p>
        </w:tc>
        <w:tc>
          <w:tcPr/>
          <w:p w:rsidR="00000000" w:rsidDel="00000000" w:rsidP="00000000" w:rsidRDefault="00000000" w:rsidRPr="00000000" w14:paraId="000000D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Points</w:t>
            </w:r>
          </w:p>
        </w:tc>
      </w:tr>
      <w:tr>
        <w:trPr>
          <w:cantSplit w:val="0"/>
          <w:trHeight w:val="447" w:hRule="atLeast"/>
          <w:tblHeader w:val="0"/>
        </w:trPr>
        <w:tc>
          <w:tcPr/>
          <w:p w:rsidR="00000000" w:rsidDel="00000000" w:rsidP="00000000" w:rsidRDefault="00000000" w:rsidRPr="00000000" w14:paraId="000000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Memorization</w:t>
            </w:r>
          </w:p>
        </w:tc>
        <w:tc>
          <w:tcPr/>
          <w:p w:rsidR="00000000" w:rsidDel="00000000" w:rsidP="00000000" w:rsidRDefault="00000000" w:rsidRPr="00000000" w14:paraId="000000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_____</w:t>
            </w:r>
          </w:p>
        </w:tc>
      </w:tr>
      <w:tr>
        <w:trPr>
          <w:cantSplit w:val="0"/>
          <w:trHeight w:val="461" w:hRule="atLeast"/>
          <w:tblHeader w:val="0"/>
        </w:trPr>
        <w:tc>
          <w:tcPr/>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 Portrayal and Depth</w:t>
            </w:r>
          </w:p>
        </w:tc>
        <w:tc>
          <w:tcPr/>
          <w:p w:rsidR="00000000" w:rsidDel="00000000" w:rsidP="00000000" w:rsidRDefault="00000000" w:rsidRPr="00000000" w14:paraId="000000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_____</w:t>
            </w:r>
          </w:p>
        </w:tc>
      </w:tr>
      <w:tr>
        <w:trPr>
          <w:cantSplit w:val="0"/>
          <w:trHeight w:val="447" w:hRule="atLeast"/>
          <w:tblHeader w:val="0"/>
        </w:trPr>
        <w:tc>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Pronunciation</w:t>
            </w:r>
          </w:p>
        </w:tc>
        <w:tc>
          <w:tcPr/>
          <w:p w:rsidR="00000000" w:rsidDel="00000000" w:rsidP="00000000" w:rsidRDefault="00000000" w:rsidRPr="00000000" w14:paraId="000000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_____</w:t>
            </w:r>
          </w:p>
        </w:tc>
      </w:tr>
      <w:tr>
        <w:trPr>
          <w:cantSplit w:val="0"/>
          <w:trHeight w:val="525" w:hRule="atLeast"/>
          <w:tblHeader w:val="0"/>
        </w:trPr>
        <w:tc>
          <w:tcPr/>
          <w:p w:rsidR="00000000" w:rsidDel="00000000" w:rsidP="00000000" w:rsidRDefault="00000000" w:rsidRPr="00000000" w14:paraId="000000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Enunciation</w:t>
            </w:r>
          </w:p>
        </w:tc>
        <w:tc>
          <w:tcPr/>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_____</w:t>
            </w:r>
          </w:p>
        </w:tc>
      </w:tr>
      <w:tr>
        <w:trPr>
          <w:cantSplit w:val="0"/>
          <w:trHeight w:val="461" w:hRule="atLeast"/>
          <w:tblHeader w:val="0"/>
        </w:trPr>
        <w:tc>
          <w:tcPr/>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 Control and Eye Contact</w:t>
            </w:r>
          </w:p>
        </w:tc>
        <w:tc>
          <w:tcPr/>
          <w:p w:rsidR="00000000" w:rsidDel="00000000" w:rsidP="00000000" w:rsidRDefault="00000000" w:rsidRPr="00000000" w14:paraId="000000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_____</w:t>
            </w:r>
          </w:p>
        </w:tc>
      </w:tr>
      <w:tr>
        <w:trPr>
          <w:cantSplit w:val="0"/>
          <w:trHeight w:val="447" w:hRule="atLeast"/>
          <w:tblHeader w:val="0"/>
        </w:trPr>
        <w:tc>
          <w:tcPr/>
          <w:p w:rsidR="00000000" w:rsidDel="00000000" w:rsidP="00000000" w:rsidRDefault="00000000" w:rsidRPr="00000000" w14:paraId="000000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 Gestures and Appropriate Movement</w:t>
            </w:r>
          </w:p>
        </w:tc>
        <w:tc>
          <w:tcPr/>
          <w:p w:rsidR="00000000" w:rsidDel="00000000" w:rsidP="00000000" w:rsidRDefault="00000000" w:rsidRPr="00000000" w14:paraId="000000D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_____</w:t>
            </w:r>
          </w:p>
        </w:tc>
      </w:tr>
      <w:tr>
        <w:trPr>
          <w:cantSplit w:val="0"/>
          <w:trHeight w:val="447" w:hRule="atLeast"/>
          <w:tblHeader w:val="0"/>
        </w:trPr>
        <w:tc>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Phraseology</w:t>
            </w:r>
          </w:p>
        </w:tc>
        <w:tc>
          <w:tcPr/>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_____</w:t>
            </w:r>
          </w:p>
        </w:tc>
      </w:tr>
      <w:tr>
        <w:trPr>
          <w:cantSplit w:val="0"/>
          <w:trHeight w:val="447" w:hRule="atLeast"/>
          <w:tblHeader w:val="0"/>
        </w:trPr>
        <w:tc>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Scansion</w:t>
            </w:r>
          </w:p>
        </w:tc>
        <w:tc>
          <w:tcPr/>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_____</w:t>
            </w:r>
          </w:p>
        </w:tc>
      </w:tr>
      <w:tr>
        <w:trPr>
          <w:cantSplit w:val="0"/>
          <w:trHeight w:val="488" w:hRule="atLeast"/>
          <w:tblHeader w:val="0"/>
        </w:trPr>
        <w:tc>
          <w:tcPr/>
          <w:p w:rsidR="00000000" w:rsidDel="00000000" w:rsidP="00000000" w:rsidRDefault="00000000" w:rsidRPr="00000000" w14:paraId="000000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p w:rsidR="00000000" w:rsidDel="00000000" w:rsidP="00000000" w:rsidRDefault="00000000" w:rsidRPr="00000000" w14:paraId="000000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 _____</w:t>
            </w:r>
          </w:p>
        </w:tc>
      </w:tr>
    </w:tbl>
    <w:p w:rsidR="00000000" w:rsidDel="00000000" w:rsidP="00000000" w:rsidRDefault="00000000" w:rsidRPr="00000000" w14:paraId="000000E3">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Mark errors in text as they are made.</w:t>
      </w:r>
      <w:r w:rsidDel="00000000" w:rsidR="00000000" w:rsidRPr="00000000">
        <w:rPr>
          <w:rtl w:val="0"/>
        </w:rPr>
      </w:r>
    </w:p>
    <w:p w:rsidR="00000000" w:rsidDel="00000000" w:rsidP="00000000" w:rsidRDefault="00000000" w:rsidRPr="00000000" w14:paraId="000000E4">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Fit Calybē Iūnōnis anus templīque sacerdōs,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et iuvenī ante oculōs hīs sē cum vōcibus offert:     </w:t>
        <w:tab/>
      </w:r>
      <w:r w:rsidDel="00000000" w:rsidR="00000000" w:rsidRPr="00000000">
        <w:rPr>
          <w:rFonts w:ascii="Times New Roman" w:cs="Times New Roman" w:eastAsia="Times New Roman" w:hAnsi="Times New Roman"/>
          <w:b w:val="1"/>
          <w:color w:val="000000"/>
          <w:sz w:val="24"/>
          <w:szCs w:val="24"/>
          <w:rtl w:val="0"/>
        </w:rPr>
        <w:t xml:space="preserve">420</w:t>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'Turne, tot incassum fūsōs patiēre labōrēs,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et tua Dardaniīs trānscrībī scēptra colōnīs?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Rēx tibi coniugium et quaesītās sanguine dōtēs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abnegat, externusque in rēgnum quaeritur hērēs.</w:t>
      </w:r>
      <w:r w:rsidDel="00000000" w:rsidR="00000000" w:rsidRPr="00000000">
        <w:rPr>
          <w:rtl w:val="0"/>
        </w:rPr>
      </w:r>
    </w:p>
    <w:p w:rsidR="00000000" w:rsidDel="00000000" w:rsidP="00000000" w:rsidRDefault="00000000" w:rsidRPr="00000000" w14:paraId="000000E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Ī nunc, ingrātīs offer tē, inrīse, perīclīs;               </w:t>
        <w:tab/>
        <w:t xml:space="preserve"> </w:t>
      </w:r>
      <w:r w:rsidDel="00000000" w:rsidR="00000000" w:rsidRPr="00000000">
        <w:rPr>
          <w:rFonts w:ascii="Times New Roman" w:cs="Times New Roman" w:eastAsia="Times New Roman" w:hAnsi="Times New Roman"/>
          <w:b w:val="1"/>
          <w:color w:val="000000"/>
          <w:sz w:val="24"/>
          <w:szCs w:val="24"/>
          <w:rtl w:val="0"/>
        </w:rPr>
        <w:t xml:space="preserve">425</w:t>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Tyrrhēnās, ī, sterne aciēs, tege pāce Latīnōs.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Haec adeō tibi mē, placidā cum nocte iacērēs,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ipsa palam fārī omnipotēns Saturnia iussit.</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Quārē age et armārī pūbem portīsque movērī</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laetus in arva parā, et Phrygiōs quī flūmine pulchrō   </w:t>
      </w:r>
      <w:r w:rsidDel="00000000" w:rsidR="00000000" w:rsidRPr="00000000">
        <w:rPr>
          <w:rFonts w:ascii="Times New Roman" w:cs="Times New Roman" w:eastAsia="Times New Roman" w:hAnsi="Times New Roman"/>
          <w:b w:val="1"/>
          <w:color w:val="000000"/>
          <w:sz w:val="24"/>
          <w:szCs w:val="24"/>
          <w:rtl w:val="0"/>
        </w:rPr>
        <w:t xml:space="preserve">430</w:t>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cōnsēdēre ducēs pictāsque exūre carīnās.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Caelestum vīs magna iubet.  Rēx ipse Latīnus,</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nī dare coniugium et dictō pārēre fatētur,</w:t>
      </w: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highlight w:val="white"/>
          <w:rtl w:val="0"/>
        </w:rPr>
        <w:t xml:space="preserve">sentiat et tandem Turnum experiātur in armīs.'</w:t>
      </w: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Fonts w:ascii="Times New Roman" w:cs="Times New Roman" w:eastAsia="Times New Roman" w:hAnsi="Times New Roman"/>
          <w:color w:val="000000"/>
          <w:sz w:val="24"/>
          <w:szCs w:val="24"/>
          <w:rtl w:val="0"/>
        </w:rPr>
        <w:t xml:space="preserve">Vergil, </w:t>
      </w:r>
      <w:r w:rsidDel="00000000" w:rsidR="00000000" w:rsidRPr="00000000">
        <w:rPr>
          <w:rFonts w:ascii="Times New Roman" w:cs="Times New Roman" w:eastAsia="Times New Roman" w:hAnsi="Times New Roman"/>
          <w:i w:val="1"/>
          <w:color w:val="000000"/>
          <w:sz w:val="24"/>
          <w:szCs w:val="24"/>
          <w:rtl w:val="0"/>
        </w:rPr>
        <w:t xml:space="preserve">Aeneid</w:t>
      </w:r>
      <w:r w:rsidDel="00000000" w:rsidR="00000000" w:rsidRPr="00000000">
        <w:rPr>
          <w:rFonts w:ascii="Times New Roman" w:cs="Times New Roman" w:eastAsia="Times New Roman" w:hAnsi="Times New Roman"/>
          <w:color w:val="000000"/>
          <w:sz w:val="24"/>
          <w:szCs w:val="24"/>
          <w:rtl w:val="0"/>
        </w:rPr>
        <w:t xml:space="preserve"> VII.419-434</w:t>
      </w: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sz w:val="24"/>
          <w:szCs w:val="24"/>
          <w:rtl w:val="0"/>
        </w:rPr>
        <w:t xml:space="preserve">Comments and suggestions for improvement: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