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88" w:rsidRDefault="00CD3788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CD3788" w:rsidRDefault="00CD3788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CD3788" w:rsidRDefault="00CD3788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CD3788" w:rsidRDefault="00CD3788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0F3CE0" w:rsidRPr="000F3CE0" w:rsidRDefault="000F3CE0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</w:rPr>
      </w:pPr>
    </w:p>
    <w:p w:rsidR="000F3CE0" w:rsidRPr="000F3CE0" w:rsidRDefault="000F3CE0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</w:rPr>
      </w:pPr>
    </w:p>
    <w:p w:rsidR="000F3CE0" w:rsidRDefault="000F7255" w:rsidP="000F72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181818"/>
          <w:sz w:val="28"/>
          <w:szCs w:val="28"/>
        </w:rPr>
      </w:pPr>
      <w:r w:rsidRPr="000F7255">
        <w:rPr>
          <w:rFonts w:asciiTheme="minorHAnsi" w:hAnsiTheme="minorHAnsi" w:cs="Arial"/>
          <w:b/>
          <w:color w:val="181818"/>
          <w:sz w:val="28"/>
          <w:szCs w:val="28"/>
        </w:rPr>
        <w:t>RECEIPT &amp; ACKNOWLEDGEMENT OF EMPLOYEE MANUAL</w:t>
      </w:r>
    </w:p>
    <w:p w:rsidR="000F7255" w:rsidRPr="000F7255" w:rsidRDefault="000F7255" w:rsidP="000F72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181818"/>
          <w:sz w:val="20"/>
          <w:szCs w:val="20"/>
        </w:rPr>
      </w:pPr>
    </w:p>
    <w:p w:rsidR="000F7255" w:rsidRDefault="000F7255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</w:p>
    <w:p w:rsidR="00CF6EEF" w:rsidRPr="000F7255" w:rsidRDefault="00CF6EEF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B8BCC1"/>
          <w:sz w:val="20"/>
          <w:szCs w:val="20"/>
        </w:rPr>
      </w:pPr>
      <w:r w:rsidRPr="000F7255">
        <w:rPr>
          <w:rFonts w:asciiTheme="minorHAnsi" w:hAnsiTheme="minorHAnsi" w:cs="Arial"/>
          <w:color w:val="181818"/>
          <w:sz w:val="20"/>
          <w:szCs w:val="20"/>
        </w:rPr>
        <w:t xml:space="preserve">This 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>E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mployee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m</w:t>
      </w:r>
      <w:r w:rsidRPr="000F7255">
        <w:rPr>
          <w:rFonts w:asciiTheme="minorHAnsi" w:eastAsia="HiddenHorzOCR" w:hAnsiTheme="minorHAnsi" w:cs="HiddenHorzOCR"/>
          <w:color w:val="181818"/>
          <w:sz w:val="20"/>
          <w:szCs w:val="20"/>
        </w:rPr>
        <w:t xml:space="preserve">anual, </w:t>
      </w:r>
      <w:r w:rsidR="000F3CE0" w:rsidRPr="000F7255">
        <w:rPr>
          <w:rFonts w:asciiTheme="minorHAnsi" w:eastAsia="HiddenHorzOCR" w:hAnsiTheme="minorHAnsi" w:cs="HiddenHorzOCR"/>
          <w:color w:val="181818"/>
          <w:sz w:val="20"/>
          <w:szCs w:val="20"/>
        </w:rPr>
        <w:t xml:space="preserve">originally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published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i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n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 xml:space="preserve">April 2010, replaces and supersedes all previous manuals </w:t>
      </w:r>
      <w:r w:rsidRPr="000F7255">
        <w:rPr>
          <w:rFonts w:asciiTheme="minorHAnsi" w:hAnsiTheme="minorHAnsi" w:cs="Arial"/>
          <w:iCs/>
          <w:color w:val="181818"/>
          <w:sz w:val="20"/>
          <w:szCs w:val="20"/>
        </w:rPr>
        <w:t>for</w:t>
      </w:r>
      <w:r w:rsidR="000F3CE0" w:rsidRPr="000F7255">
        <w:rPr>
          <w:rFonts w:asciiTheme="minorHAnsi" w:hAnsiTheme="minorHAnsi" w:cs="Arial"/>
          <w:iCs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Burners, Inc.</w:t>
      </w:r>
    </w:p>
    <w:p w:rsidR="000F3CE0" w:rsidRPr="000F7255" w:rsidRDefault="000F3CE0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</w:p>
    <w:p w:rsidR="00CF6EEF" w:rsidRPr="000F7255" w:rsidRDefault="00CF6EEF" w:rsidP="00F422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3C4041"/>
          <w:sz w:val="20"/>
          <w:szCs w:val="20"/>
        </w:rPr>
      </w:pPr>
      <w:r w:rsidRPr="000F7255">
        <w:rPr>
          <w:rFonts w:asciiTheme="minorHAnsi" w:hAnsiTheme="minorHAnsi" w:cs="Arial"/>
          <w:color w:val="181818"/>
          <w:sz w:val="20"/>
          <w:szCs w:val="20"/>
        </w:rPr>
        <w:t xml:space="preserve">I have received </w:t>
      </w:r>
      <w:r w:rsidR="00F4223A">
        <w:rPr>
          <w:rFonts w:asciiTheme="minorHAnsi" w:hAnsiTheme="minorHAnsi" w:cs="Arial"/>
          <w:color w:val="181818"/>
          <w:sz w:val="20"/>
          <w:szCs w:val="20"/>
        </w:rPr>
        <w:t xml:space="preserve">instructions on how to view the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Burners, Inc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 xml:space="preserve">. </w:t>
      </w:r>
      <w:r w:rsidR="00F4223A">
        <w:rPr>
          <w:rFonts w:asciiTheme="minorHAnsi" w:hAnsiTheme="minorHAnsi" w:cs="Arial"/>
          <w:color w:val="181818"/>
          <w:sz w:val="20"/>
          <w:szCs w:val="20"/>
        </w:rPr>
        <w:t>Employee Manual online (</w:t>
      </w:r>
      <w:hyperlink r:id="rId8" w:history="1">
        <w:r w:rsidR="00F4223A" w:rsidRPr="007D159C">
          <w:rPr>
            <w:rStyle w:val="Hyperlink"/>
            <w:rFonts w:asciiTheme="minorHAnsi" w:hAnsiTheme="minorHAnsi" w:cs="Arial"/>
            <w:sz w:val="20"/>
            <w:szCs w:val="20"/>
          </w:rPr>
          <w:t>http://www.burnersinc.com/documents/employeemanual.pdf</w:t>
        </w:r>
      </w:hyperlink>
      <w:r w:rsidR="00F4223A">
        <w:rPr>
          <w:rFonts w:asciiTheme="minorHAnsi" w:hAnsiTheme="minorHAnsi" w:cs="Arial"/>
          <w:color w:val="181818"/>
          <w:sz w:val="20"/>
          <w:szCs w:val="20"/>
        </w:rPr>
        <w:t>).</w:t>
      </w:r>
      <w:bookmarkStart w:id="0" w:name="_GoBack"/>
      <w:bookmarkEnd w:id="0"/>
      <w:r w:rsidR="00F4223A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I understand that I am to read and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become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familiar with the contents. If I have questions, I understand that I should speak with the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Human Resources Dept</w:t>
      </w:r>
      <w:r w:rsidRPr="000F7255">
        <w:rPr>
          <w:rFonts w:asciiTheme="minorHAnsi" w:hAnsiTheme="minorHAnsi" w:cs="Arial"/>
          <w:color w:val="3C4041"/>
          <w:sz w:val="20"/>
          <w:szCs w:val="20"/>
        </w:rPr>
        <w:t>.</w:t>
      </w:r>
    </w:p>
    <w:p w:rsidR="000F3CE0" w:rsidRPr="000F7255" w:rsidRDefault="000F3CE0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</w:p>
    <w:p w:rsidR="00CF6EEF" w:rsidRPr="000F7255" w:rsidRDefault="00CF6EEF" w:rsidP="000F3C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3C4041"/>
          <w:sz w:val="20"/>
          <w:szCs w:val="20"/>
        </w:rPr>
      </w:pPr>
      <w:r w:rsidRPr="000F7255">
        <w:rPr>
          <w:rFonts w:asciiTheme="minorHAnsi" w:hAnsiTheme="minorHAnsi" w:cs="Arial"/>
          <w:color w:val="181818"/>
          <w:sz w:val="20"/>
          <w:szCs w:val="20"/>
        </w:rPr>
        <w:t>I further understand that the policies, rules and benefits described in this manual are subject to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change at any time. I will be advised if the contents are changed in any way and Burners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 xml:space="preserve">,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Inc</w:t>
      </w:r>
      <w:r w:rsidRPr="000F7255">
        <w:rPr>
          <w:rFonts w:asciiTheme="minorHAnsi" w:hAnsiTheme="minorHAnsi" w:cs="Arial"/>
          <w:color w:val="525252"/>
          <w:sz w:val="20"/>
          <w:szCs w:val="20"/>
        </w:rPr>
        <w:t>.</w:t>
      </w:r>
      <w:r w:rsidR="000F3CE0" w:rsidRPr="000F7255">
        <w:rPr>
          <w:rFonts w:asciiTheme="minorHAnsi" w:hAnsiTheme="minorHAnsi" w:cs="Arial"/>
          <w:color w:val="525252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may require an add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>i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tional signature from me to indicate that I am aware of and understand any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new policies</w:t>
      </w:r>
      <w:r w:rsidRPr="000F7255">
        <w:rPr>
          <w:rFonts w:asciiTheme="minorHAnsi" w:hAnsiTheme="minorHAnsi" w:cs="Arial"/>
          <w:color w:val="3C4041"/>
          <w:sz w:val="20"/>
          <w:szCs w:val="20"/>
        </w:rPr>
        <w:t>.</w:t>
      </w:r>
    </w:p>
    <w:p w:rsidR="000F3CE0" w:rsidRPr="000F7255" w:rsidRDefault="000F3CE0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</w:p>
    <w:p w:rsidR="00CF6EEF" w:rsidRPr="000F7255" w:rsidRDefault="00CF6EEF" w:rsidP="000F3C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  <w:r w:rsidRPr="000F7255">
        <w:rPr>
          <w:rFonts w:asciiTheme="minorHAnsi" w:hAnsiTheme="minorHAnsi" w:cs="Arial"/>
          <w:color w:val="181818"/>
          <w:sz w:val="20"/>
          <w:szCs w:val="20"/>
        </w:rPr>
        <w:t xml:space="preserve">This </w:t>
      </w:r>
      <w:r w:rsidRPr="000F7255">
        <w:rPr>
          <w:rFonts w:asciiTheme="minorHAnsi" w:eastAsia="HiddenHorzOCR" w:hAnsiTheme="minorHAnsi" w:cs="HiddenHorzOCR"/>
          <w:color w:val="181818"/>
          <w:sz w:val="20"/>
          <w:szCs w:val="20"/>
        </w:rPr>
        <w:t>ma</w:t>
      </w:r>
      <w:r w:rsidR="000F3CE0" w:rsidRPr="000F7255">
        <w:rPr>
          <w:rFonts w:asciiTheme="minorHAnsi" w:eastAsia="HiddenHorzOCR" w:hAnsiTheme="minorHAnsi" w:cs="HiddenHorzOCR"/>
          <w:color w:val="3C4041"/>
          <w:sz w:val="20"/>
          <w:szCs w:val="20"/>
        </w:rPr>
        <w:t>n</w:t>
      </w:r>
      <w:r w:rsidRPr="000F7255">
        <w:rPr>
          <w:rFonts w:asciiTheme="minorHAnsi" w:eastAsia="HiddenHorzOCR" w:hAnsiTheme="minorHAnsi" w:cs="HiddenHorzOCR"/>
          <w:color w:val="181818"/>
          <w:sz w:val="20"/>
          <w:szCs w:val="20"/>
        </w:rPr>
        <w:t xml:space="preserve">ual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represents a summary of the more important Company guid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>el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ines at the t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>i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me of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publication and is not intended to be all-inclusive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 xml:space="preserve">.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 xml:space="preserve">In all instances, the 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>benefi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t plan texts, trust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documents and master contracts, as appropriate, are the governing documents. The Employee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 xml:space="preserve">Manual, personnel policies, benefit plan texts, trust agreements, or master 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>contracts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 xml:space="preserve"> are not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employment contracts.</w:t>
      </w:r>
    </w:p>
    <w:p w:rsidR="00CF6EEF" w:rsidRPr="000F7255" w:rsidRDefault="00CF6EEF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</w:p>
    <w:p w:rsidR="00CF6EEF" w:rsidRPr="000F7255" w:rsidRDefault="00CF6EEF" w:rsidP="000F3C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3C4041"/>
          <w:sz w:val="20"/>
          <w:szCs w:val="20"/>
        </w:rPr>
      </w:pPr>
      <w:r w:rsidRPr="000F7255">
        <w:rPr>
          <w:rFonts w:asciiTheme="minorHAnsi" w:hAnsiTheme="minorHAnsi" w:cs="Arial"/>
          <w:color w:val="2E3033"/>
          <w:sz w:val="20"/>
          <w:szCs w:val="20"/>
        </w:rPr>
        <w:t>T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his M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>an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ual is not intended to, nor does it create promises or representations of continued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employment. I understand that my employment is terminable at will, either by myself or Burners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>.</w:t>
      </w:r>
      <w:r w:rsidR="000F3CE0" w:rsidRPr="000F7255">
        <w:rPr>
          <w:rFonts w:asciiTheme="minorHAnsi" w:hAnsiTheme="minorHAnsi" w:cs="Arial"/>
          <w:color w:val="2E3033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 xml:space="preserve">Inc., </w:t>
      </w:r>
      <w:r w:rsidRPr="000F7255">
        <w:rPr>
          <w:rFonts w:asciiTheme="minorHAnsi" w:eastAsia="HiddenHorzOCR" w:hAnsiTheme="minorHAnsi" w:cs="HiddenHorzOCR"/>
          <w:color w:val="181818"/>
          <w:sz w:val="20"/>
          <w:szCs w:val="20"/>
        </w:rPr>
        <w:t>reg</w:t>
      </w:r>
      <w:r w:rsidR="000F3CE0" w:rsidRPr="000F7255">
        <w:rPr>
          <w:rFonts w:asciiTheme="minorHAnsi" w:eastAsia="HiddenHorzOCR" w:hAnsiTheme="minorHAnsi" w:cs="HiddenHorzOCR"/>
          <w:color w:val="181818"/>
          <w:sz w:val="20"/>
          <w:szCs w:val="20"/>
        </w:rPr>
        <w:t>ar</w:t>
      </w:r>
      <w:r w:rsidRPr="000F7255">
        <w:rPr>
          <w:rFonts w:asciiTheme="minorHAnsi" w:eastAsia="HiddenHorzOCR" w:hAnsiTheme="minorHAnsi" w:cs="HiddenHorzOCR"/>
          <w:color w:val="181818"/>
          <w:sz w:val="20"/>
          <w:szCs w:val="20"/>
        </w:rPr>
        <w:t xml:space="preserve">dless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of the length of employment or the granting of benefits of any kind</w:t>
      </w:r>
      <w:r w:rsidRPr="000F7255">
        <w:rPr>
          <w:rFonts w:asciiTheme="minorHAnsi" w:hAnsiTheme="minorHAnsi" w:cs="Arial"/>
          <w:color w:val="3C4041"/>
          <w:sz w:val="20"/>
          <w:szCs w:val="20"/>
        </w:rPr>
        <w:t xml:space="preserve">.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No contract of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employment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 xml:space="preserve"> other than "at will" has been expressed </w:t>
      </w:r>
      <w:r w:rsidRPr="000F7255">
        <w:rPr>
          <w:rFonts w:asciiTheme="minorHAnsi" w:hAnsiTheme="minorHAnsi" w:cs="Arial"/>
          <w:iCs/>
          <w:color w:val="181818"/>
          <w:sz w:val="20"/>
          <w:szCs w:val="20"/>
        </w:rPr>
        <w:t xml:space="preserve">or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 xml:space="preserve">implied. No circumstances arising out </w:t>
      </w:r>
      <w:r w:rsidRPr="000F7255">
        <w:rPr>
          <w:rFonts w:asciiTheme="minorHAnsi" w:hAnsiTheme="minorHAnsi" w:cs="Arial"/>
          <w:iCs/>
          <w:color w:val="181818"/>
          <w:sz w:val="20"/>
          <w:szCs w:val="20"/>
        </w:rPr>
        <w:t>of</w:t>
      </w:r>
      <w:r w:rsidR="000F3CE0" w:rsidRPr="000F7255">
        <w:rPr>
          <w:rFonts w:asciiTheme="minorHAnsi" w:hAnsiTheme="minorHAnsi" w:cs="Arial"/>
          <w:iCs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my empl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>o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yment will alter my "at will" employment relationship unless expressed in writing, with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the understanding specifically set forth and signed by the Pr</w:t>
      </w:r>
      <w:r w:rsidRPr="000F7255">
        <w:rPr>
          <w:rFonts w:asciiTheme="minorHAnsi" w:hAnsiTheme="minorHAnsi" w:cs="Arial"/>
          <w:color w:val="1B2439"/>
          <w:sz w:val="20"/>
          <w:szCs w:val="20"/>
        </w:rPr>
        <w:t>e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>side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nt of Burners, Inc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 xml:space="preserve">.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and myself</w:t>
      </w:r>
      <w:r w:rsidRPr="000F7255">
        <w:rPr>
          <w:rFonts w:asciiTheme="minorHAnsi" w:hAnsiTheme="minorHAnsi" w:cs="Arial"/>
          <w:color w:val="3C4041"/>
          <w:sz w:val="20"/>
          <w:szCs w:val="20"/>
        </w:rPr>
        <w:t>.</w:t>
      </w:r>
    </w:p>
    <w:p w:rsidR="000F3CE0" w:rsidRPr="000F7255" w:rsidRDefault="000F3CE0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3C4041"/>
          <w:sz w:val="20"/>
          <w:szCs w:val="20"/>
        </w:rPr>
      </w:pPr>
    </w:p>
    <w:p w:rsidR="00CF6EEF" w:rsidRPr="000F7255" w:rsidRDefault="00CF6EEF" w:rsidP="000F3C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  <w:r w:rsidRPr="000F7255">
        <w:rPr>
          <w:rFonts w:asciiTheme="minorHAnsi" w:hAnsiTheme="minorHAnsi" w:cs="Arial"/>
          <w:color w:val="181818"/>
          <w:sz w:val="20"/>
          <w:szCs w:val="20"/>
        </w:rPr>
        <w:t>I am aw</w:t>
      </w:r>
      <w:r w:rsidR="000F3CE0" w:rsidRPr="000F7255">
        <w:rPr>
          <w:rFonts w:asciiTheme="minorHAnsi" w:hAnsiTheme="minorHAnsi" w:cs="Arial"/>
          <w:color w:val="2E3033"/>
          <w:sz w:val="20"/>
          <w:szCs w:val="20"/>
        </w:rPr>
        <w:t>a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re that, during the course of my employment, confidential information may be made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available</w:t>
      </w:r>
      <w:r w:rsidRPr="000F7255">
        <w:rPr>
          <w:rFonts w:asciiTheme="minorHAnsi" w:hAnsiTheme="minorHAnsi"/>
          <w:color w:val="B8BCC1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to me, i.e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>.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, product designs, marketing strategies, customer lists</w:t>
      </w:r>
      <w:r w:rsidRPr="000F7255">
        <w:rPr>
          <w:rFonts w:asciiTheme="minorHAnsi" w:hAnsiTheme="minorHAnsi" w:cs="Arial"/>
          <w:color w:val="3C4041"/>
          <w:sz w:val="20"/>
          <w:szCs w:val="20"/>
        </w:rPr>
        <w:t xml:space="preserve">,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pricing policies and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other r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>e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lated information. I understand that this information is critical to the success of Burners</w:t>
      </w:r>
      <w:r w:rsidRPr="000F7255">
        <w:rPr>
          <w:rFonts w:asciiTheme="minorHAnsi" w:hAnsiTheme="minorHAnsi" w:cs="Arial"/>
          <w:color w:val="3C4041"/>
          <w:sz w:val="20"/>
          <w:szCs w:val="20"/>
        </w:rPr>
        <w:t>.</w:t>
      </w:r>
      <w:r w:rsidR="000F3CE0" w:rsidRPr="000F7255">
        <w:rPr>
          <w:rFonts w:asciiTheme="minorHAnsi" w:hAnsiTheme="minorHAnsi" w:cs="Arial"/>
          <w:color w:val="3C4041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Inc</w:t>
      </w:r>
      <w:r w:rsidRPr="000F7255">
        <w:rPr>
          <w:rFonts w:asciiTheme="minorHAnsi" w:hAnsiTheme="minorHAnsi" w:cs="Arial"/>
          <w:color w:val="525252"/>
          <w:sz w:val="20"/>
          <w:szCs w:val="20"/>
        </w:rPr>
        <w:t xml:space="preserve">.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and fr1ust not be given out or used outside of Company premises or with any non-Burners,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Inc. employees. In the event of termination of employment</w:t>
      </w:r>
      <w:r w:rsidR="000F3CE0" w:rsidRPr="000F7255">
        <w:rPr>
          <w:rFonts w:asciiTheme="minorHAnsi" w:hAnsiTheme="minorHAnsi" w:cs="Arial"/>
          <w:color w:val="2E3033"/>
          <w:sz w:val="20"/>
          <w:szCs w:val="20"/>
        </w:rPr>
        <w:t>,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whether voluntary or involuntary, I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ag</w:t>
      </w:r>
      <w:r w:rsidRPr="000F7255">
        <w:rPr>
          <w:rFonts w:asciiTheme="minorHAnsi" w:hAnsiTheme="minorHAnsi" w:cs="Arial"/>
          <w:color w:val="2E3033"/>
          <w:sz w:val="20"/>
          <w:szCs w:val="20"/>
        </w:rPr>
        <w:t>r</w:t>
      </w:r>
      <w:r w:rsidRPr="000F7255">
        <w:rPr>
          <w:rFonts w:asciiTheme="minorHAnsi" w:hAnsiTheme="minorHAnsi" w:cs="Arial"/>
          <w:color w:val="181818"/>
          <w:sz w:val="20"/>
          <w:szCs w:val="20"/>
        </w:rPr>
        <w:t>ee not to utilize or exploit this information with any other individual or company.</w:t>
      </w:r>
    </w:p>
    <w:p w:rsidR="00CF6EEF" w:rsidRPr="000F7255" w:rsidRDefault="00CF6EEF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E3033"/>
          <w:sz w:val="20"/>
          <w:szCs w:val="20"/>
        </w:rPr>
      </w:pPr>
    </w:p>
    <w:p w:rsidR="000F7255" w:rsidRDefault="000F7255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color w:val="181818"/>
          <w:sz w:val="20"/>
          <w:szCs w:val="20"/>
        </w:rPr>
      </w:pPr>
    </w:p>
    <w:p w:rsidR="000F7255" w:rsidRDefault="000F7255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color w:val="181818"/>
          <w:sz w:val="20"/>
          <w:szCs w:val="20"/>
        </w:rPr>
      </w:pPr>
    </w:p>
    <w:p w:rsidR="00CF6EEF" w:rsidRPr="000F7255" w:rsidRDefault="00CF6EEF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color w:val="3C4041"/>
          <w:sz w:val="20"/>
          <w:szCs w:val="20"/>
        </w:rPr>
      </w:pPr>
      <w:r w:rsidRPr="000F7255">
        <w:rPr>
          <w:rFonts w:asciiTheme="minorHAnsi" w:hAnsiTheme="minorHAnsi" w:cs="Arial"/>
          <w:i/>
          <w:color w:val="181818"/>
          <w:sz w:val="20"/>
          <w:szCs w:val="20"/>
        </w:rPr>
        <w:t>I understand that my signature below indicates that I have read and understand the above</w:t>
      </w:r>
      <w:r w:rsidR="000F3CE0" w:rsidRPr="000F7255">
        <w:rPr>
          <w:rFonts w:asciiTheme="minorHAnsi" w:hAnsiTheme="minorHAnsi" w:cs="Arial"/>
          <w:i/>
          <w:color w:val="181818"/>
          <w:sz w:val="20"/>
          <w:szCs w:val="20"/>
        </w:rPr>
        <w:t xml:space="preserve"> </w:t>
      </w:r>
      <w:r w:rsidRPr="000F7255">
        <w:rPr>
          <w:rFonts w:asciiTheme="minorHAnsi" w:hAnsiTheme="minorHAnsi" w:cs="Arial"/>
          <w:i/>
          <w:color w:val="181818"/>
          <w:sz w:val="20"/>
          <w:szCs w:val="20"/>
        </w:rPr>
        <w:t>s</w:t>
      </w:r>
      <w:r w:rsidRPr="000F7255">
        <w:rPr>
          <w:rFonts w:asciiTheme="minorHAnsi" w:hAnsiTheme="minorHAnsi" w:cs="Arial"/>
          <w:i/>
          <w:color w:val="3C4041"/>
          <w:sz w:val="20"/>
          <w:szCs w:val="20"/>
        </w:rPr>
        <w:t>tate</w:t>
      </w:r>
      <w:r w:rsidRPr="000F7255">
        <w:rPr>
          <w:rFonts w:asciiTheme="minorHAnsi" w:hAnsiTheme="minorHAnsi" w:cs="Arial"/>
          <w:i/>
          <w:color w:val="181818"/>
          <w:sz w:val="20"/>
          <w:szCs w:val="20"/>
        </w:rPr>
        <w:t>me</w:t>
      </w:r>
      <w:r w:rsidR="000F3CE0" w:rsidRPr="000F7255">
        <w:rPr>
          <w:rFonts w:asciiTheme="minorHAnsi" w:hAnsiTheme="minorHAnsi" w:cs="Arial"/>
          <w:i/>
          <w:color w:val="181818"/>
          <w:sz w:val="20"/>
          <w:szCs w:val="20"/>
        </w:rPr>
        <w:t>nts</w:t>
      </w:r>
      <w:r w:rsidRPr="000F7255">
        <w:rPr>
          <w:rFonts w:asciiTheme="minorHAnsi" w:hAnsiTheme="minorHAnsi" w:cs="Arial"/>
          <w:i/>
          <w:color w:val="3C4041"/>
          <w:sz w:val="20"/>
          <w:szCs w:val="20"/>
        </w:rPr>
        <w:t>.</w:t>
      </w:r>
    </w:p>
    <w:p w:rsidR="000F7255" w:rsidRDefault="000F7255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E3033"/>
        </w:rPr>
      </w:pPr>
    </w:p>
    <w:p w:rsidR="000F7255" w:rsidRDefault="000F7255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E3033"/>
        </w:rPr>
      </w:pPr>
    </w:p>
    <w:p w:rsidR="000F3CE0" w:rsidRPr="000F7255" w:rsidRDefault="005166FA" w:rsidP="000F725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  <w:r>
        <w:rPr>
          <w:rFonts w:asciiTheme="minorHAnsi" w:hAnsiTheme="minorHAnsi" w:cs="Arial"/>
          <w:color w:val="2E3033"/>
          <w:sz w:val="20"/>
          <w:szCs w:val="20"/>
        </w:rPr>
        <w:t>Employee</w:t>
      </w:r>
      <w:r w:rsidR="000F7255">
        <w:rPr>
          <w:rFonts w:asciiTheme="minorHAnsi" w:hAnsiTheme="minorHAnsi" w:cs="Arial"/>
          <w:color w:val="2E3033"/>
          <w:sz w:val="20"/>
          <w:szCs w:val="20"/>
        </w:rPr>
        <w:t xml:space="preserve"> Signature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7255">
        <w:rPr>
          <w:rFonts w:asciiTheme="minorHAnsi" w:hAnsiTheme="minorHAnsi" w:cs="Arial"/>
          <w:color w:val="181818"/>
          <w:sz w:val="20"/>
          <w:szCs w:val="20"/>
        </w:rPr>
        <w:t>Date</w:t>
      </w:r>
    </w:p>
    <w:p w:rsidR="000F7255" w:rsidRDefault="000F7255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</w:p>
    <w:p w:rsidR="000F7255" w:rsidRDefault="000F7255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</w:p>
    <w:p w:rsidR="00CF6EEF" w:rsidRPr="000F7255" w:rsidRDefault="005166FA" w:rsidP="000F725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181818"/>
          <w:sz w:val="20"/>
          <w:szCs w:val="20"/>
        </w:rPr>
      </w:pPr>
      <w:r>
        <w:rPr>
          <w:rFonts w:asciiTheme="minorHAnsi" w:hAnsiTheme="minorHAnsi" w:cs="Arial"/>
          <w:color w:val="181818"/>
          <w:sz w:val="20"/>
          <w:szCs w:val="20"/>
        </w:rPr>
        <w:t>Employee</w:t>
      </w:r>
      <w:r w:rsidR="000F7255" w:rsidRPr="000F7255">
        <w:rPr>
          <w:rFonts w:asciiTheme="minorHAnsi" w:hAnsiTheme="minorHAnsi" w:cs="Arial"/>
          <w:color w:val="181818"/>
          <w:sz w:val="20"/>
          <w:szCs w:val="20"/>
        </w:rPr>
        <w:t xml:space="preserve"> Name</w:t>
      </w:r>
      <w:r w:rsidR="00CF6EEF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>
        <w:rPr>
          <w:rFonts w:asciiTheme="minorHAnsi" w:hAnsiTheme="minorHAnsi" w:cs="Arial"/>
          <w:color w:val="181818"/>
          <w:sz w:val="20"/>
          <w:szCs w:val="20"/>
        </w:rPr>
        <w:tab/>
      </w:r>
      <w:r w:rsidR="000F7255" w:rsidRPr="000F7255">
        <w:rPr>
          <w:rFonts w:asciiTheme="minorHAnsi" w:hAnsiTheme="minorHAnsi"/>
          <w:color w:val="2E3033"/>
          <w:sz w:val="20"/>
          <w:szCs w:val="20"/>
        </w:rPr>
        <w:t>Position</w:t>
      </w:r>
      <w:r w:rsidR="00CF6EEF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</w:p>
    <w:p w:rsidR="000F7255" w:rsidRDefault="000F7255" w:rsidP="000F72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Cs/>
          <w:color w:val="181818"/>
          <w:sz w:val="16"/>
          <w:szCs w:val="16"/>
        </w:rPr>
      </w:pPr>
    </w:p>
    <w:p w:rsidR="000F7255" w:rsidRDefault="000F7255" w:rsidP="000F72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Cs/>
          <w:color w:val="181818"/>
          <w:sz w:val="16"/>
          <w:szCs w:val="16"/>
        </w:rPr>
      </w:pPr>
    </w:p>
    <w:p w:rsidR="00CD3788" w:rsidRPr="000F7255" w:rsidRDefault="00CF6EEF" w:rsidP="000F725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>The signed original copy of thi</w:t>
      </w:r>
      <w:r w:rsidR="000F7255" w:rsidRP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s agreement must be given to </w:t>
      </w:r>
      <w:r w:rsidR="001579CC">
        <w:rPr>
          <w:rFonts w:asciiTheme="minorHAnsi" w:hAnsiTheme="minorHAnsi" w:cs="Arial"/>
          <w:iCs/>
          <w:color w:val="181818"/>
          <w:sz w:val="16"/>
          <w:szCs w:val="16"/>
        </w:rPr>
        <w:t>the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 Personnel Manager to be filed in your</w:t>
      </w:r>
      <w:r w:rsid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 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personnel file. </w:t>
      </w:r>
      <w:r w:rsidR="000F7255" w:rsidRPr="000F7255">
        <w:rPr>
          <w:rFonts w:asciiTheme="minorHAnsi" w:hAnsiTheme="minorHAnsi" w:cs="Arial"/>
          <w:iCs/>
          <w:color w:val="181818"/>
          <w:sz w:val="16"/>
          <w:szCs w:val="16"/>
        </w:rPr>
        <w:t>An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>y copies of the Employe</w:t>
      </w:r>
      <w:r w:rsidR="000F7255" w:rsidRPr="000F7255">
        <w:rPr>
          <w:rFonts w:asciiTheme="minorHAnsi" w:hAnsiTheme="minorHAnsi" w:cs="Arial"/>
          <w:iCs/>
          <w:color w:val="181818"/>
          <w:sz w:val="16"/>
          <w:szCs w:val="16"/>
        </w:rPr>
        <w:t>e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 Manual in your po</w:t>
      </w:r>
      <w:r w:rsidR="000F7255" w:rsidRPr="000F7255">
        <w:rPr>
          <w:rFonts w:asciiTheme="minorHAnsi" w:hAnsiTheme="minorHAnsi" w:cs="Arial"/>
          <w:iCs/>
          <w:color w:val="181818"/>
          <w:sz w:val="16"/>
          <w:szCs w:val="16"/>
        </w:rPr>
        <w:t>ssession must be returned to Burn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>ers, Inc.</w:t>
      </w:r>
      <w:r w:rsid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 </w:t>
      </w:r>
      <w:r w:rsidRPr="000F7255">
        <w:rPr>
          <w:rFonts w:asciiTheme="minorHAnsi" w:hAnsiTheme="minorHAnsi" w:cs="Arial"/>
          <w:iCs/>
          <w:color w:val="2E3033"/>
          <w:sz w:val="16"/>
          <w:szCs w:val="16"/>
        </w:rPr>
        <w:t>up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>on termination of your employment.</w:t>
      </w:r>
    </w:p>
    <w:sectPr w:rsidR="00CD3788" w:rsidRPr="000F7255" w:rsidSect="00CD37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B6" w:rsidRDefault="00B371B6">
      <w:pPr>
        <w:spacing w:after="0" w:line="240" w:lineRule="auto"/>
      </w:pPr>
      <w:r>
        <w:separator/>
      </w:r>
    </w:p>
  </w:endnote>
  <w:endnote w:type="continuationSeparator" w:id="0">
    <w:p w:rsidR="00B371B6" w:rsidRDefault="00B3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mercialScript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49" w:rsidRDefault="00F370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D" w:rsidRDefault="00CD3788" w:rsidP="00CD3788">
    <w:pPr>
      <w:tabs>
        <w:tab w:val="center" w:pos="5040"/>
        <w:tab w:val="left" w:pos="6735"/>
      </w:tabs>
      <w:spacing w:line="240" w:lineRule="aut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4CE34A3" wp14:editId="45C61C5E">
          <wp:simplePos x="0" y="0"/>
          <wp:positionH relativeFrom="column">
            <wp:posOffset>-638175</wp:posOffset>
          </wp:positionH>
          <wp:positionV relativeFrom="paragraph">
            <wp:posOffset>-489585</wp:posOffset>
          </wp:positionV>
          <wp:extent cx="7320280" cy="1202055"/>
          <wp:effectExtent l="0" t="0" r="0" b="0"/>
          <wp:wrapNone/>
          <wp:docPr id="11" name="Picture 11" descr="laser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ser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28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2DD">
      <w:rPr>
        <w:rFonts w:ascii="Arial" w:hAnsi="Arial" w:cs="Arial"/>
        <w:sz w:val="20"/>
        <w:szCs w:val="20"/>
      </w:rPr>
      <w:t>2299 Childs Lake Rd. • Milford • MI • 48381 • Ph 248.676.9141 or Toll Free 800.878.2876</w:t>
    </w:r>
  </w:p>
  <w:p w:rsidR="004052DD" w:rsidRDefault="004052DD" w:rsidP="00CD3788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Fax 248.684.4475 or Toll Free Fax: 800.878.9329 •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www.burnersinc.com</w:t>
      </w:r>
    </w:hyperlink>
    <w:r>
      <w:rPr>
        <w:rFonts w:ascii="Arial" w:hAnsi="Arial" w:cs="Arial"/>
        <w:sz w:val="20"/>
        <w:szCs w:val="20"/>
      </w:rPr>
      <w:t xml:space="preserve"> • Email </w:t>
    </w:r>
    <w:hyperlink r:id="rId3" w:history="1">
      <w:r>
        <w:rPr>
          <w:rStyle w:val="Hyperlink"/>
          <w:rFonts w:ascii="Arial" w:hAnsi="Arial" w:cs="Arial"/>
          <w:sz w:val="20"/>
          <w:szCs w:val="20"/>
        </w:rPr>
        <w:t>info@burnersinc.com</w:t>
      </w:r>
    </w:hyperlink>
  </w:p>
  <w:p w:rsidR="00040EE8" w:rsidRPr="00040EE8" w:rsidRDefault="00F37049" w:rsidP="00F37049">
    <w:pPr>
      <w:spacing w:line="240" w:lineRule="auto"/>
      <w:jc w:val="right"/>
      <w:rPr>
        <w:sz w:val="12"/>
        <w:szCs w:val="12"/>
      </w:rPr>
    </w:pPr>
    <w:r w:rsidRPr="00F37049">
      <w:rPr>
        <w:rFonts w:ascii="Arial" w:hAnsi="Arial" w:cs="Arial"/>
        <w:sz w:val="12"/>
        <w:szCs w:val="12"/>
      </w:rPr>
      <w:t>Form 1005 - Receipt of Manual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49" w:rsidRDefault="00F370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B6" w:rsidRDefault="00B371B6">
      <w:pPr>
        <w:spacing w:after="0" w:line="240" w:lineRule="auto"/>
      </w:pPr>
      <w:r>
        <w:separator/>
      </w:r>
    </w:p>
  </w:footnote>
  <w:footnote w:type="continuationSeparator" w:id="0">
    <w:p w:rsidR="00B371B6" w:rsidRDefault="00B3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71B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D" w:rsidRDefault="00CD3788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184673C" wp14:editId="6F79200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0800" cy="1152525"/>
          <wp:effectExtent l="0" t="0" r="0" b="9525"/>
          <wp:wrapNone/>
          <wp:docPr id="12" name="Picture 12" descr="logo for letterhead with la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for letterhead with la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49" w:rsidRDefault="00F370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64F"/>
    <w:multiLevelType w:val="hybridMultilevel"/>
    <w:tmpl w:val="F7BA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466D"/>
    <w:multiLevelType w:val="hybridMultilevel"/>
    <w:tmpl w:val="2570C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3134B"/>
    <w:multiLevelType w:val="hybridMultilevel"/>
    <w:tmpl w:val="A45A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E45C0"/>
    <w:multiLevelType w:val="hybridMultilevel"/>
    <w:tmpl w:val="1DE67D06"/>
    <w:lvl w:ilvl="0" w:tplc="0409000D">
      <w:start w:val="1"/>
      <w:numFmt w:val="bullet"/>
      <w:lvlText w:val="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">
    <w:nsid w:val="639D432A"/>
    <w:multiLevelType w:val="hybridMultilevel"/>
    <w:tmpl w:val="BEF67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71399"/>
    <w:multiLevelType w:val="hybridMultilevel"/>
    <w:tmpl w:val="2BA0270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15A5D"/>
    <w:multiLevelType w:val="hybridMultilevel"/>
    <w:tmpl w:val="B11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DF"/>
    <w:rsid w:val="00040EE8"/>
    <w:rsid w:val="000D3ADE"/>
    <w:rsid w:val="000F3CE0"/>
    <w:rsid w:val="000F7255"/>
    <w:rsid w:val="001579CC"/>
    <w:rsid w:val="00280C98"/>
    <w:rsid w:val="003710DF"/>
    <w:rsid w:val="004052DD"/>
    <w:rsid w:val="005166FA"/>
    <w:rsid w:val="00531098"/>
    <w:rsid w:val="00612C84"/>
    <w:rsid w:val="00751C21"/>
    <w:rsid w:val="00A048C1"/>
    <w:rsid w:val="00B12B25"/>
    <w:rsid w:val="00B371B6"/>
    <w:rsid w:val="00B4356F"/>
    <w:rsid w:val="00B70693"/>
    <w:rsid w:val="00C2198C"/>
    <w:rsid w:val="00CD3788"/>
    <w:rsid w:val="00CF6EEF"/>
    <w:rsid w:val="00DA2412"/>
    <w:rsid w:val="00F37049"/>
    <w:rsid w:val="00F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8325"/>
      </w:tabs>
      <w:spacing w:after="0" w:line="240" w:lineRule="auto"/>
      <w:outlineLvl w:val="1"/>
    </w:pPr>
    <w:rPr>
      <w:rFonts w:ascii="Times New Roman" w:hAnsi="Times New Roman"/>
      <w:b/>
      <w:bCs/>
      <w:i/>
      <w:iCs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CommercialScript BT" w:eastAsia="Times New Roman" w:hAnsi="CommercialScript BT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Spacing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F3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8325"/>
      </w:tabs>
      <w:spacing w:after="0" w:line="240" w:lineRule="auto"/>
      <w:outlineLvl w:val="1"/>
    </w:pPr>
    <w:rPr>
      <w:rFonts w:ascii="Times New Roman" w:hAnsi="Times New Roman"/>
      <w:b/>
      <w:bCs/>
      <w:i/>
      <w:iCs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CommercialScript BT" w:eastAsia="Times New Roman" w:hAnsi="CommercialScript BT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Spacing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F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nersinc.com/documents/employeemanual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urnersinc.com" TargetMode="External"/><Relationship Id="rId2" Type="http://schemas.openxmlformats.org/officeDocument/2006/relationships/hyperlink" Target="http://www.burnersinc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 2010</vt:lpstr>
    </vt:vector>
  </TitlesOfParts>
  <Company>Burners, Inc.</Company>
  <LinksUpToDate>false</LinksUpToDate>
  <CharactersWithSpaces>2806</CharactersWithSpaces>
  <SharedDoc>false</SharedDoc>
  <HLinks>
    <vt:vector size="12" baseType="variant"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mailto:info@burnersinc.com</vt:lpwstr>
      </vt:variant>
      <vt:variant>
        <vt:lpwstr/>
      </vt:variant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http://www.burnersinc.com/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 2010</dc:title>
  <dc:creator>Pam Osinski</dc:creator>
  <cp:lastModifiedBy>Pamela Osinski</cp:lastModifiedBy>
  <cp:revision>4</cp:revision>
  <cp:lastPrinted>2014-01-10T20:29:00Z</cp:lastPrinted>
  <dcterms:created xsi:type="dcterms:W3CDTF">2014-01-10T20:31:00Z</dcterms:created>
  <dcterms:modified xsi:type="dcterms:W3CDTF">2015-07-29T14:00:00Z</dcterms:modified>
</cp:coreProperties>
</file>