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785A31" w:rsidRDefault="00785A31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785A31" w:rsidRPr="00785A31" w:rsidRDefault="00785A31" w:rsidP="00785A31"/>
    <w:p w:rsidR="00785A31" w:rsidRDefault="00785A31" w:rsidP="00785A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-Bold"/>
          <w:b/>
          <w:bCs/>
          <w:color w:val="404040"/>
          <w:sz w:val="28"/>
          <w:szCs w:val="28"/>
        </w:rPr>
      </w:pPr>
      <w:r w:rsidRPr="00785A31">
        <w:rPr>
          <w:rFonts w:asciiTheme="minorHAnsi" w:hAnsiTheme="minorHAnsi" w:cs="Calibri-Bold"/>
          <w:b/>
          <w:bCs/>
          <w:color w:val="404040"/>
          <w:sz w:val="28"/>
          <w:szCs w:val="28"/>
        </w:rPr>
        <w:t>ELECTRONIC COMMUNICATIONS</w:t>
      </w:r>
    </w:p>
    <w:p w:rsidR="00785A31" w:rsidRPr="009B7FB1" w:rsidRDefault="00785A31" w:rsidP="00785A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-Bold"/>
          <w:b/>
          <w:bCs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This policy applies to the use of telephones, cellular phones, fax machines, computers and related equipment, as well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as voice mail, email, and the Internet.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You are permitted to make limited local area calls on company telephones for essential personal business during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lunch or "break" periods only. Emergency calls regarding illness or injury to family members, changed family plans, or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calls for similar reasons may be made at any time. Incoming urgent calls will be directed to you.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The Company's toll‐free numbers are available for business use only. They have been established for the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convenience of our customers and for any employee who needs to contact the office from another location.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Company‐owned cellular phones are intended for business purposes. The use of employee‐owned cellular phones while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on Company time is not allowed, except while on an authorized "break". Recent studies indicate the risk of accident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increases fourfold for drivers using a cellular phone, which is comparable to the risk for persons driving under the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 xml:space="preserve">influence of alcohol. An employee who is driving 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must </w:t>
      </w:r>
      <w:r>
        <w:rPr>
          <w:rFonts w:cs="Calibri"/>
          <w:color w:val="404040"/>
          <w:sz w:val="20"/>
          <w:szCs w:val="20"/>
        </w:rPr>
        <w:t xml:space="preserve">pull off the road when using a cellular phone under 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any </w:t>
      </w:r>
      <w:r>
        <w:rPr>
          <w:rFonts w:cs="Calibri"/>
          <w:color w:val="404040"/>
          <w:sz w:val="20"/>
          <w:szCs w:val="20"/>
        </w:rPr>
        <w:t>of the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following conditions:</w:t>
      </w:r>
    </w:p>
    <w:p w:rsidR="00785A31" w:rsidRPr="00785A31" w:rsidRDefault="00785A31" w:rsidP="00785A31">
      <w:pPr>
        <w:autoSpaceDE w:val="0"/>
        <w:autoSpaceDN w:val="0"/>
        <w:adjustRightInd w:val="0"/>
        <w:spacing w:after="0" w:line="240" w:lineRule="auto"/>
        <w:ind w:left="2160"/>
        <w:rPr>
          <w:rFonts w:ascii="Calibri-Bold" w:hAnsi="Calibri-Bold" w:cs="Calibri-Bold"/>
          <w:b/>
          <w:bCs/>
          <w:color w:val="404040"/>
          <w:sz w:val="16"/>
          <w:szCs w:val="16"/>
        </w:rPr>
      </w:pPr>
      <w:r w:rsidRPr="00785A31">
        <w:rPr>
          <w:rFonts w:ascii="SymbolMT" w:eastAsia="SymbolMT" w:hAnsi="Calibri-Bold" w:cs="SymbolMT" w:hint="eastAsia"/>
          <w:color w:val="404040"/>
          <w:sz w:val="16"/>
          <w:szCs w:val="16"/>
        </w:rPr>
        <w:t></w:t>
      </w:r>
      <w:r w:rsidRPr="00785A31">
        <w:rPr>
          <w:rFonts w:ascii="SymbolMT" w:eastAsia="SymbolMT" w:hAnsi="Calibri-Bold" w:cs="SymbolMT"/>
          <w:color w:val="404040"/>
          <w:sz w:val="16"/>
          <w:szCs w:val="16"/>
        </w:rPr>
        <w:t xml:space="preserve"> </w:t>
      </w:r>
      <w:proofErr w:type="gramStart"/>
      <w:r w:rsidRPr="00785A31">
        <w:rPr>
          <w:rFonts w:ascii="Calibri-Bold" w:hAnsi="Calibri-Bold" w:cs="Calibri-Bold"/>
          <w:b/>
          <w:bCs/>
          <w:color w:val="404040"/>
          <w:sz w:val="16"/>
          <w:szCs w:val="16"/>
        </w:rPr>
        <w:t>For</w:t>
      </w:r>
      <w:proofErr w:type="gramEnd"/>
      <w:r>
        <w:rPr>
          <w:rFonts w:ascii="Calibri-Bold" w:hAnsi="Calibri-Bold" w:cs="Calibri-Bold"/>
          <w:b/>
          <w:bCs/>
          <w:color w:val="404040"/>
          <w:sz w:val="16"/>
          <w:szCs w:val="16"/>
        </w:rPr>
        <w:t xml:space="preserve"> </w:t>
      </w:r>
      <w:r w:rsidRPr="00785A31">
        <w:rPr>
          <w:rFonts w:ascii="Calibri-Bold" w:hAnsi="Calibri-Bold" w:cs="Calibri-Bold"/>
          <w:b/>
          <w:bCs/>
          <w:color w:val="404040"/>
          <w:sz w:val="16"/>
          <w:szCs w:val="16"/>
        </w:rPr>
        <w:t>any business</w:t>
      </w:r>
      <w:r w:rsidRPr="00785A31">
        <w:rPr>
          <w:rFonts w:ascii="Cambria Math" w:hAnsi="Cambria Math" w:cs="Cambria Math"/>
          <w:b/>
          <w:bCs/>
          <w:color w:val="404040"/>
          <w:sz w:val="16"/>
          <w:szCs w:val="16"/>
        </w:rPr>
        <w:t>‐</w:t>
      </w:r>
      <w:r w:rsidRPr="00785A31">
        <w:rPr>
          <w:rFonts w:ascii="Calibri-Bold" w:hAnsi="Calibri-Bold" w:cs="Calibri-Bold"/>
          <w:b/>
          <w:bCs/>
          <w:color w:val="404040"/>
          <w:sz w:val="16"/>
          <w:szCs w:val="16"/>
        </w:rPr>
        <w:t>related purpose</w:t>
      </w:r>
    </w:p>
    <w:p w:rsidR="00785A31" w:rsidRPr="00785A31" w:rsidRDefault="00785A31" w:rsidP="00785A31">
      <w:pPr>
        <w:autoSpaceDE w:val="0"/>
        <w:autoSpaceDN w:val="0"/>
        <w:adjustRightInd w:val="0"/>
        <w:spacing w:after="0" w:line="240" w:lineRule="auto"/>
        <w:ind w:left="2160"/>
        <w:rPr>
          <w:rFonts w:ascii="Calibri-Bold" w:hAnsi="Calibri-Bold" w:cs="Calibri-Bold"/>
          <w:b/>
          <w:bCs/>
          <w:color w:val="404040"/>
          <w:sz w:val="16"/>
          <w:szCs w:val="16"/>
        </w:rPr>
      </w:pPr>
      <w:r w:rsidRPr="00785A31">
        <w:rPr>
          <w:rFonts w:ascii="SymbolMT" w:eastAsia="SymbolMT" w:hAnsi="Calibri-Bold" w:cs="SymbolMT" w:hint="eastAsia"/>
          <w:color w:val="404040"/>
          <w:sz w:val="16"/>
          <w:szCs w:val="16"/>
        </w:rPr>
        <w:t></w:t>
      </w:r>
      <w:r w:rsidRPr="00785A31">
        <w:rPr>
          <w:rFonts w:ascii="SymbolMT" w:eastAsia="SymbolMT" w:hAnsi="Calibri-Bold" w:cs="SymbolMT"/>
          <w:color w:val="404040"/>
          <w:sz w:val="16"/>
          <w:szCs w:val="16"/>
        </w:rPr>
        <w:t xml:space="preserve"> </w:t>
      </w:r>
      <w:proofErr w:type="gramStart"/>
      <w:r>
        <w:rPr>
          <w:rFonts w:ascii="Calibri-Bold" w:hAnsi="Calibri-Bold" w:cs="Calibri-Bold"/>
          <w:b/>
          <w:bCs/>
          <w:color w:val="404040"/>
          <w:sz w:val="16"/>
          <w:szCs w:val="16"/>
        </w:rPr>
        <w:t>During</w:t>
      </w:r>
      <w:proofErr w:type="gramEnd"/>
      <w:r>
        <w:rPr>
          <w:rFonts w:ascii="Calibri-Bold" w:hAnsi="Calibri-Bold" w:cs="Calibri-Bold"/>
          <w:b/>
          <w:bCs/>
          <w:color w:val="404040"/>
          <w:sz w:val="16"/>
          <w:szCs w:val="16"/>
        </w:rPr>
        <w:t xml:space="preserve"> </w:t>
      </w:r>
      <w:r w:rsidRPr="00785A31">
        <w:rPr>
          <w:rFonts w:ascii="Calibri-Bold" w:hAnsi="Calibri-Bold" w:cs="Calibri-Bold"/>
          <w:b/>
          <w:bCs/>
          <w:color w:val="404040"/>
          <w:sz w:val="16"/>
          <w:szCs w:val="16"/>
        </w:rPr>
        <w:t>working hours</w:t>
      </w:r>
    </w:p>
    <w:p w:rsidR="00785A31" w:rsidRPr="00785A31" w:rsidRDefault="00785A31" w:rsidP="00785A31">
      <w:pPr>
        <w:autoSpaceDE w:val="0"/>
        <w:autoSpaceDN w:val="0"/>
        <w:adjustRightInd w:val="0"/>
        <w:spacing w:after="0" w:line="240" w:lineRule="auto"/>
        <w:ind w:left="2160"/>
        <w:rPr>
          <w:rFonts w:ascii="Calibri-Bold" w:hAnsi="Calibri-Bold" w:cs="Calibri-Bold"/>
          <w:b/>
          <w:bCs/>
          <w:color w:val="404040"/>
          <w:sz w:val="16"/>
          <w:szCs w:val="16"/>
        </w:rPr>
      </w:pPr>
      <w:r w:rsidRPr="00785A31">
        <w:rPr>
          <w:rFonts w:ascii="SymbolMT" w:eastAsia="SymbolMT" w:hAnsi="Calibri-Bold" w:cs="SymbolMT" w:hint="eastAsia"/>
          <w:color w:val="404040"/>
          <w:sz w:val="16"/>
          <w:szCs w:val="16"/>
        </w:rPr>
        <w:t></w:t>
      </w:r>
      <w:r w:rsidRPr="00785A31">
        <w:rPr>
          <w:rFonts w:ascii="SymbolMT" w:eastAsia="SymbolMT" w:hAnsi="Calibri-Bold" w:cs="SymbolMT"/>
          <w:color w:val="404040"/>
          <w:sz w:val="16"/>
          <w:szCs w:val="16"/>
        </w:rPr>
        <w:t xml:space="preserve"> </w:t>
      </w:r>
      <w:proofErr w:type="gramStart"/>
      <w:r>
        <w:rPr>
          <w:rFonts w:ascii="Calibri-Bold" w:hAnsi="Calibri-Bold" w:cs="Calibri-Bold"/>
          <w:b/>
          <w:bCs/>
          <w:color w:val="404040"/>
          <w:sz w:val="16"/>
          <w:szCs w:val="16"/>
        </w:rPr>
        <w:t>While</w:t>
      </w:r>
      <w:proofErr w:type="gramEnd"/>
      <w:r>
        <w:rPr>
          <w:rFonts w:ascii="Calibri-Bold" w:hAnsi="Calibri-Bold" w:cs="Calibri-Bold"/>
          <w:b/>
          <w:bCs/>
          <w:color w:val="404040"/>
          <w:sz w:val="16"/>
          <w:szCs w:val="16"/>
        </w:rPr>
        <w:t xml:space="preserve"> </w:t>
      </w:r>
      <w:r w:rsidRPr="00785A31">
        <w:rPr>
          <w:rFonts w:ascii="Calibri-Bold" w:hAnsi="Calibri-Bold" w:cs="Calibri-Bold"/>
          <w:b/>
          <w:bCs/>
          <w:color w:val="404040"/>
          <w:sz w:val="16"/>
          <w:szCs w:val="16"/>
        </w:rPr>
        <w:t>driving a Company</w:t>
      </w:r>
      <w:r w:rsidRPr="00785A31">
        <w:rPr>
          <w:rFonts w:ascii="Cambria Math" w:hAnsi="Cambria Math" w:cs="Cambria Math"/>
          <w:b/>
          <w:bCs/>
          <w:color w:val="404040"/>
          <w:sz w:val="16"/>
          <w:szCs w:val="16"/>
        </w:rPr>
        <w:t>‐</w:t>
      </w:r>
      <w:r w:rsidRPr="00785A31">
        <w:rPr>
          <w:rFonts w:ascii="Calibri-Bold" w:hAnsi="Calibri-Bold" w:cs="Calibri-Bold"/>
          <w:b/>
          <w:bCs/>
          <w:color w:val="404040"/>
          <w:sz w:val="16"/>
          <w:szCs w:val="16"/>
        </w:rPr>
        <w:t>owned vehicle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Employees may not use Company‐owned computers, fax machines or other equipment to create or distribute chain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letters or anonymous email or facsimile messages. Company policies banning sexual, racial or profane harassment also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apply.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>The Company requires that the Internet be used solely and responsibly for business</w:t>
      </w:r>
      <w:r>
        <w:rPr>
          <w:rFonts w:ascii="Cambria Math" w:hAnsi="Cambria Math" w:cs="Cambria Math"/>
          <w:b/>
          <w:bCs/>
          <w:color w:val="404040"/>
          <w:sz w:val="20"/>
          <w:szCs w:val="20"/>
        </w:rPr>
        <w:t>‐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related purposes. </w:t>
      </w:r>
      <w:r>
        <w:rPr>
          <w:rFonts w:cs="Calibri"/>
          <w:color w:val="404040"/>
          <w:sz w:val="20"/>
          <w:szCs w:val="20"/>
        </w:rPr>
        <w:t>Authorized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personnel may monitor email to determine whether there have been any violations of law, breaches of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confidentiality or security, communications harmful to the business interest of the Company, or any violations of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this policy or any other Company policies. Email messages may not include content that a reasonable person would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consider to be defamatory, offensive, harassing, disruptive or derogatory. This includes sexual comments or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images, racial or ethnic slurs, or other comments or images that would be offensive based on race, color, religion,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sex, national origin, ancestry, age, marital status, disability or any other characteristic protected by law.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The introduction of viruses, attempts to breach system security, or other tampering with Company systems is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expressly prohibited. Employees must immediately report any viruses, tampering, or other system breaches to the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cs="Calibri"/>
          <w:color w:val="404040"/>
          <w:sz w:val="20"/>
          <w:szCs w:val="20"/>
        </w:rPr>
        <w:t>Plant Manager.</w:t>
      </w:r>
      <w:r>
        <w:rPr>
          <w:rFonts w:cs="Calibri"/>
          <w:color w:val="40404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Any violation of this Electronic Communications Policy is subject to disciplinary action, including 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>p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>ossible immediate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>dismissal.</w:t>
      </w:r>
    </w:p>
    <w:p w:rsid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cs="Calibri"/>
          <w:color w:val="404040"/>
          <w:sz w:val="20"/>
          <w:szCs w:val="20"/>
        </w:rPr>
      </w:pPr>
    </w:p>
    <w:p w:rsidR="00785A31" w:rsidRPr="00785A31" w:rsidRDefault="00785A31" w:rsidP="00785A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Cs/>
          <w:i/>
          <w:color w:val="404040"/>
          <w:sz w:val="20"/>
          <w:szCs w:val="20"/>
        </w:rPr>
      </w:pPr>
      <w:r w:rsidRPr="00785A31">
        <w:rPr>
          <w:rFonts w:asciiTheme="minorHAnsi" w:hAnsiTheme="minorHAnsi" w:cs="Calibri"/>
          <w:i/>
          <w:color w:val="404040"/>
          <w:sz w:val="20"/>
          <w:szCs w:val="20"/>
        </w:rPr>
        <w:t xml:space="preserve">I have read and understand the Burners, Inc. </w:t>
      </w:r>
      <w:r w:rsidRPr="00785A31">
        <w:rPr>
          <w:rFonts w:asciiTheme="minorHAnsi" w:hAnsiTheme="minorHAnsi" w:cs="Calibri-Bold"/>
          <w:bCs/>
          <w:i/>
          <w:color w:val="404040"/>
          <w:sz w:val="20"/>
          <w:szCs w:val="20"/>
        </w:rPr>
        <w:t>Electronic Communications Policy:</w:t>
      </w:r>
    </w:p>
    <w:p w:rsidR="00785A31" w:rsidRDefault="00785A31" w:rsidP="009B7FB1">
      <w:pPr>
        <w:spacing w:after="0"/>
        <w:ind w:firstLine="720"/>
        <w:rPr>
          <w:rFonts w:cs="Calibri"/>
          <w:color w:val="404040"/>
          <w:sz w:val="20"/>
          <w:szCs w:val="20"/>
        </w:rPr>
      </w:pPr>
    </w:p>
    <w:p w:rsidR="009B7FB1" w:rsidRDefault="009B7FB1" w:rsidP="009B7FB1">
      <w:pPr>
        <w:spacing w:after="0"/>
        <w:ind w:firstLine="720"/>
        <w:rPr>
          <w:rFonts w:cs="Calibri"/>
          <w:color w:val="404040"/>
          <w:sz w:val="20"/>
          <w:szCs w:val="20"/>
        </w:rPr>
      </w:pPr>
      <w:bookmarkStart w:id="0" w:name="_GoBack"/>
      <w:bookmarkEnd w:id="0"/>
    </w:p>
    <w:p w:rsidR="00CD3788" w:rsidRDefault="009B7FB1" w:rsidP="009B7FB1">
      <w:pPr>
        <w:pBdr>
          <w:top w:val="single" w:sz="4" w:space="1" w:color="auto"/>
        </w:pBdr>
        <w:spacing w:after="0"/>
        <w:rPr>
          <w:rFonts w:cs="Calibri"/>
          <w:color w:val="404040"/>
          <w:sz w:val="20"/>
          <w:szCs w:val="20"/>
        </w:rPr>
      </w:pPr>
      <w:r>
        <w:rPr>
          <w:rFonts w:cs="Calibri"/>
          <w:color w:val="404040"/>
          <w:sz w:val="20"/>
          <w:szCs w:val="20"/>
        </w:rPr>
        <w:t>Employee Signature</w:t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  <w:t>Date</w:t>
      </w:r>
    </w:p>
    <w:p w:rsidR="009B7FB1" w:rsidRDefault="009B7FB1" w:rsidP="009B7FB1">
      <w:pPr>
        <w:spacing w:after="0" w:line="240" w:lineRule="auto"/>
        <w:rPr>
          <w:rFonts w:cs="Calibri"/>
          <w:color w:val="404040"/>
          <w:sz w:val="20"/>
          <w:szCs w:val="20"/>
        </w:rPr>
      </w:pPr>
    </w:p>
    <w:p w:rsidR="009B7FB1" w:rsidRPr="009B7FB1" w:rsidRDefault="009B7FB1" w:rsidP="009B7FB1">
      <w:pPr>
        <w:spacing w:after="0" w:line="240" w:lineRule="auto"/>
        <w:rPr>
          <w:rFonts w:cs="Calibri"/>
          <w:color w:val="404040"/>
          <w:sz w:val="20"/>
          <w:szCs w:val="20"/>
        </w:rPr>
      </w:pPr>
    </w:p>
    <w:p w:rsidR="009B7FB1" w:rsidRPr="00785A31" w:rsidRDefault="009B7FB1" w:rsidP="009B7FB1">
      <w:pPr>
        <w:pBdr>
          <w:top w:val="single" w:sz="4" w:space="1" w:color="auto"/>
        </w:pBdr>
        <w:spacing w:after="0"/>
      </w:pPr>
      <w:r>
        <w:rPr>
          <w:rFonts w:cs="Calibri"/>
          <w:color w:val="404040"/>
          <w:sz w:val="20"/>
          <w:szCs w:val="20"/>
        </w:rPr>
        <w:t>Employee Name</w:t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</w:r>
      <w:r>
        <w:rPr>
          <w:rFonts w:cs="Calibri"/>
          <w:color w:val="404040"/>
          <w:sz w:val="20"/>
          <w:szCs w:val="20"/>
        </w:rPr>
        <w:tab/>
        <w:t>Position</w:t>
      </w:r>
    </w:p>
    <w:sectPr w:rsidR="009B7FB1" w:rsidRPr="00785A31" w:rsidSect="00CD3788">
      <w:headerReference w:type="even" r:id="rId8"/>
      <w:headerReference w:type="default" r:id="rId9"/>
      <w:foot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2F" w:rsidRDefault="00DE602F">
      <w:pPr>
        <w:spacing w:after="0" w:line="240" w:lineRule="auto"/>
      </w:pPr>
      <w:r>
        <w:separator/>
      </w:r>
    </w:p>
  </w:endnote>
  <w:endnote w:type="continuationSeparator" w:id="0">
    <w:p w:rsidR="00DE602F" w:rsidRDefault="00DE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ercialScrip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D" w:rsidRDefault="00CD3788" w:rsidP="00CD3788">
    <w:pPr>
      <w:tabs>
        <w:tab w:val="center" w:pos="5040"/>
        <w:tab w:val="left" w:pos="6735"/>
      </w:tabs>
      <w:spacing w:line="240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CABFBE" wp14:editId="352AABF9">
          <wp:simplePos x="0" y="0"/>
          <wp:positionH relativeFrom="column">
            <wp:posOffset>-638175</wp:posOffset>
          </wp:positionH>
          <wp:positionV relativeFrom="paragraph">
            <wp:posOffset>-489585</wp:posOffset>
          </wp:positionV>
          <wp:extent cx="7320280" cy="1202055"/>
          <wp:effectExtent l="0" t="0" r="0" b="0"/>
          <wp:wrapNone/>
          <wp:docPr id="2" name="Picture 2" descr="laser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ser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28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2DD">
      <w:rPr>
        <w:rFonts w:ascii="Arial" w:hAnsi="Arial" w:cs="Arial"/>
        <w:sz w:val="20"/>
        <w:szCs w:val="20"/>
      </w:rPr>
      <w:t>2299 Childs Lake Rd. • Milford • MI • 48381 • Ph 248.676.9141 or Toll Free 800.878.2876</w:t>
    </w:r>
  </w:p>
  <w:p w:rsidR="004052DD" w:rsidRDefault="004052DD" w:rsidP="00CD3788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Fax 248.684.4475 or Toll Free Fax: 800.878.9329 •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www.burnersinc.com</w:t>
      </w:r>
    </w:hyperlink>
    <w:r>
      <w:rPr>
        <w:rFonts w:ascii="Arial" w:hAnsi="Arial" w:cs="Arial"/>
        <w:sz w:val="20"/>
        <w:szCs w:val="20"/>
      </w:rPr>
      <w:t xml:space="preserve"> • Email </w:t>
    </w:r>
    <w:hyperlink r:id="rId3" w:history="1">
      <w:r>
        <w:rPr>
          <w:rStyle w:val="Hyperlink"/>
          <w:rFonts w:ascii="Arial" w:hAnsi="Arial" w:cs="Arial"/>
          <w:sz w:val="20"/>
          <w:szCs w:val="20"/>
        </w:rPr>
        <w:t>info@burnersinc.com</w:t>
      </w:r>
    </w:hyperlink>
  </w:p>
  <w:p w:rsidR="00040EE8" w:rsidRPr="00040EE8" w:rsidRDefault="00040EE8" w:rsidP="00040EE8">
    <w:pPr>
      <w:spacing w:line="240" w:lineRule="auto"/>
      <w:jc w:val="right"/>
      <w:rPr>
        <w:sz w:val="12"/>
        <w:szCs w:val="12"/>
      </w:rPr>
    </w:pPr>
    <w:r w:rsidRPr="00040EE8">
      <w:rPr>
        <w:rFonts w:ascii="Arial" w:hAnsi="Arial" w:cs="Arial"/>
        <w:sz w:val="12"/>
        <w:szCs w:val="12"/>
      </w:rPr>
      <w:t>Form 100</w:t>
    </w:r>
    <w:r w:rsidR="00785A31">
      <w:rPr>
        <w:rFonts w:ascii="Arial" w:hAnsi="Arial" w:cs="Arial"/>
        <w:sz w:val="12"/>
        <w:szCs w:val="12"/>
      </w:rPr>
      <w:t>6</w:t>
    </w:r>
    <w:r w:rsidRPr="00040EE8">
      <w:rPr>
        <w:rFonts w:ascii="Arial" w:hAnsi="Arial" w:cs="Arial"/>
        <w:sz w:val="12"/>
        <w:szCs w:val="12"/>
      </w:rPr>
      <w:t xml:space="preserve"> – </w:t>
    </w:r>
    <w:r w:rsidR="00785A31">
      <w:rPr>
        <w:rFonts w:ascii="Arial" w:hAnsi="Arial" w:cs="Arial"/>
        <w:sz w:val="12"/>
        <w:szCs w:val="12"/>
      </w:rPr>
      <w:t>Electronic 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2F" w:rsidRDefault="00DE602F">
      <w:pPr>
        <w:spacing w:after="0" w:line="240" w:lineRule="auto"/>
      </w:pPr>
      <w:r>
        <w:separator/>
      </w:r>
    </w:p>
  </w:footnote>
  <w:footnote w:type="continuationSeparator" w:id="0">
    <w:p w:rsidR="00DE602F" w:rsidRDefault="00DE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D" w:rsidRDefault="00CD3788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AC0688E" wp14:editId="1277CB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1152525"/>
          <wp:effectExtent l="0" t="0" r="0" b="9525"/>
          <wp:wrapNone/>
          <wp:docPr id="1" name="Picture 1" descr="logo for letterhead with l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or letterhead with la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66D"/>
    <w:multiLevelType w:val="hybridMultilevel"/>
    <w:tmpl w:val="2570C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E45C0"/>
    <w:multiLevelType w:val="hybridMultilevel"/>
    <w:tmpl w:val="1DE67D06"/>
    <w:lvl w:ilvl="0" w:tplc="0409000D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>
    <w:nsid w:val="639D432A"/>
    <w:multiLevelType w:val="hybridMultilevel"/>
    <w:tmpl w:val="BEF67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71399"/>
    <w:multiLevelType w:val="hybridMultilevel"/>
    <w:tmpl w:val="2BA0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DF"/>
    <w:rsid w:val="00001CFE"/>
    <w:rsid w:val="00040EE8"/>
    <w:rsid w:val="000D3ADE"/>
    <w:rsid w:val="000F3CE0"/>
    <w:rsid w:val="000F7255"/>
    <w:rsid w:val="001579CC"/>
    <w:rsid w:val="00280C98"/>
    <w:rsid w:val="003710DF"/>
    <w:rsid w:val="004052DD"/>
    <w:rsid w:val="005166FA"/>
    <w:rsid w:val="00531098"/>
    <w:rsid w:val="00612C84"/>
    <w:rsid w:val="00751C21"/>
    <w:rsid w:val="00785A31"/>
    <w:rsid w:val="009B7FB1"/>
    <w:rsid w:val="00B12B25"/>
    <w:rsid w:val="00B4356F"/>
    <w:rsid w:val="00B70693"/>
    <w:rsid w:val="00C2198C"/>
    <w:rsid w:val="00CD3788"/>
    <w:rsid w:val="00CF6EEF"/>
    <w:rsid w:val="00DA2412"/>
    <w:rsid w:val="00DE602F"/>
    <w:rsid w:val="00F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8325"/>
      </w:tabs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CommercialScript BT" w:eastAsia="Times New Roman" w:hAnsi="CommercialScript BT"/>
      <w:sz w:val="3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after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8325"/>
      </w:tabs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CommercialScript BT" w:eastAsia="Times New Roman" w:hAnsi="CommercialScript BT"/>
      <w:sz w:val="3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urnersinc.com" TargetMode="External"/><Relationship Id="rId2" Type="http://schemas.openxmlformats.org/officeDocument/2006/relationships/hyperlink" Target="http://www.burnersinc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2010</vt:lpstr>
    </vt:vector>
  </TitlesOfParts>
  <Company>Burners, Inc.</Company>
  <LinksUpToDate>false</LinksUpToDate>
  <CharactersWithSpaces>2830</CharactersWithSpaces>
  <SharedDoc>false</SharedDoc>
  <HLinks>
    <vt:vector size="12" baseType="variant"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mailto:info@burnersinc.com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http://www.burnersinc.com/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2010</dc:title>
  <dc:creator>Pam Osinski</dc:creator>
  <cp:lastModifiedBy>Pamela</cp:lastModifiedBy>
  <cp:revision>2</cp:revision>
  <cp:lastPrinted>2014-01-10T20:29:00Z</cp:lastPrinted>
  <dcterms:created xsi:type="dcterms:W3CDTF">2014-01-10T20:38:00Z</dcterms:created>
  <dcterms:modified xsi:type="dcterms:W3CDTF">2014-01-10T20:38:00Z</dcterms:modified>
</cp:coreProperties>
</file>