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CD3788" w:rsidRDefault="00CD3788" w:rsidP="00751C21">
      <w:pPr>
        <w:pStyle w:val="BalloonText"/>
        <w:spacing w:line="276" w:lineRule="auto"/>
        <w:rPr>
          <w:rFonts w:ascii="Calibri" w:hAnsi="Calibri" w:cs="Times New Roman"/>
          <w:b/>
          <w:sz w:val="21"/>
          <w:szCs w:val="21"/>
        </w:rPr>
      </w:pPr>
    </w:p>
    <w:p w:rsidR="000F3CE0" w:rsidRPr="000F3CE0" w:rsidRDefault="000F3CE0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-Bold"/>
          <w:b/>
          <w:bCs/>
          <w:sz w:val="24"/>
          <w:szCs w:val="24"/>
        </w:rPr>
      </w:pPr>
      <w:r w:rsidRPr="00191B81">
        <w:rPr>
          <w:rFonts w:asciiTheme="minorHAnsi" w:hAnsiTheme="minorHAnsi" w:cs="Calibri-Bold"/>
          <w:b/>
          <w:bCs/>
          <w:sz w:val="24"/>
          <w:szCs w:val="24"/>
        </w:rPr>
        <w:t>CONFIDENTIALITY AGREEMENT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</w:rPr>
      </w:pPr>
      <w:r w:rsidRPr="00191B81">
        <w:rPr>
          <w:rFonts w:asciiTheme="minorHAnsi" w:hAnsiTheme="minorHAnsi" w:cs="Calibri-Bold"/>
          <w:b/>
          <w:bCs/>
        </w:rPr>
        <w:t>Security and Privacy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-Bold"/>
          <w:b/>
          <w:bCs/>
          <w:sz w:val="20"/>
          <w:szCs w:val="20"/>
        </w:rPr>
        <w:t xml:space="preserve">Burners, Inc. </w:t>
      </w:r>
      <w:r w:rsidRPr="00191B81">
        <w:rPr>
          <w:rFonts w:asciiTheme="minorHAnsi" w:hAnsiTheme="minorHAnsi" w:cs="Calibri"/>
          <w:sz w:val="20"/>
          <w:szCs w:val="20"/>
        </w:rPr>
        <w:t>is legally and ethically required to maintain the privacy and security of employee files, medical records,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 xml:space="preserve">billing data and other protected health information (collectively "PHI"). Additionally, </w:t>
      </w:r>
      <w:r w:rsidRPr="00191B81">
        <w:rPr>
          <w:rFonts w:asciiTheme="minorHAnsi" w:hAnsiTheme="minorHAnsi" w:cs="Calibri-Bold"/>
          <w:b/>
          <w:bCs/>
          <w:sz w:val="20"/>
          <w:szCs w:val="20"/>
        </w:rPr>
        <w:t xml:space="preserve">Burners, Inc. </w:t>
      </w:r>
      <w:r w:rsidRPr="00191B81">
        <w:rPr>
          <w:rFonts w:asciiTheme="minorHAnsi" w:hAnsiTheme="minorHAnsi" w:cs="Calibri"/>
          <w:sz w:val="20"/>
          <w:szCs w:val="20"/>
        </w:rPr>
        <w:t>desires to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maintain the privacy and security of information related to its business functions, including but not limited to its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management, business plan, billing, collections, human resources, payroll, research, and technology and information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systems (collectively "Business Information"). Integral to maintaining the confidentiality of PHI and Business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 xml:space="preserve">Information </w:t>
      </w:r>
      <w:r w:rsidRPr="00191B81">
        <w:rPr>
          <w:rFonts w:asciiTheme="minorHAnsi" w:hAnsiTheme="minorHAnsi" w:cs="Calibri"/>
          <w:sz w:val="20"/>
          <w:szCs w:val="20"/>
        </w:rPr>
        <w:t>is</w:t>
      </w:r>
      <w:r w:rsidRPr="00191B81">
        <w:rPr>
          <w:rFonts w:asciiTheme="minorHAnsi" w:hAnsiTheme="minorHAnsi" w:cs="Calibri"/>
          <w:sz w:val="20"/>
          <w:szCs w:val="20"/>
        </w:rPr>
        <w:t xml:space="preserve"> the security and privacy of the keys, ID badges, lock combinations, personal access code(s), </w:t>
      </w:r>
      <w:r w:rsidRPr="00191B81">
        <w:rPr>
          <w:rFonts w:asciiTheme="minorHAnsi" w:hAnsiTheme="minorHAnsi" w:cs="Calibri"/>
          <w:sz w:val="20"/>
          <w:szCs w:val="20"/>
        </w:rPr>
        <w:t>and user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ID(s) and/or password(s) used to access software, equipment or facilities containing such PHI or Business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Information.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  <w:sz w:val="20"/>
          <w:szCs w:val="20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</w:rPr>
      </w:pPr>
      <w:r w:rsidRPr="00191B81">
        <w:rPr>
          <w:rFonts w:asciiTheme="minorHAnsi" w:hAnsiTheme="minorHAnsi" w:cs="Calibri-Bold"/>
          <w:b/>
          <w:bCs/>
        </w:rPr>
        <w:t>Overview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The law requires us to keep your protected health information ("PHI") private in accordance with this Notice of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Privacy Practices, as long as this Notice remains in effect. We are also required to provide you with a paper copy of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this Notice, which contains our privacy practices, our legal duties, and your rights concerning your PHI.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From time to time we may revise our privacy practices and the terms of our Notice at any time, as permitted or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required by applicable law. Such revisions to our privacy practices and our Notice may be retroactive. Our Notice will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be updated and made available to our employees prior to any significant revisions of our privacy practices and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policies.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-Bold"/>
          <w:b/>
          <w:bCs/>
        </w:rPr>
      </w:pPr>
      <w:r w:rsidRPr="00191B81">
        <w:rPr>
          <w:rFonts w:asciiTheme="minorHAnsi" w:hAnsiTheme="minorHAnsi" w:cs="Calibri-Bold"/>
          <w:b/>
          <w:bCs/>
        </w:rPr>
        <w:t>Confidentiality Obligations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As an employee of Burners, Inc., I understand that I may have occasion to hear, view, or have physical access to PHI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191B81">
        <w:rPr>
          <w:rFonts w:asciiTheme="minorHAnsi" w:hAnsiTheme="minorHAnsi" w:cs="Calibri"/>
          <w:sz w:val="20"/>
          <w:szCs w:val="20"/>
        </w:rPr>
        <w:t>or Business Information and hereby agree to comply with the following as a condition of my employment: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1. I will disclose and discuss any PHI or Business Information only with such persons who are authorized and have a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need to receive such PHI or Business Information.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2. I will neither view nor otherwise access any PHI or Business Information unless I am required to do so by practice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as part of my duties.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3. I will not discuss PHI or Business Information in public areas where others may overhear the conversation,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 xml:space="preserve">regardless of whether or not an </w:t>
      </w:r>
      <w:r w:rsidRPr="00191B81">
        <w:rPr>
          <w:rFonts w:asciiTheme="minorHAnsi" w:hAnsiTheme="minorHAnsi" w:cs="Calibri"/>
          <w:sz w:val="18"/>
          <w:szCs w:val="18"/>
        </w:rPr>
        <w:t>employee’s</w:t>
      </w:r>
      <w:r w:rsidRPr="00191B81">
        <w:rPr>
          <w:rFonts w:asciiTheme="minorHAnsi" w:hAnsiTheme="minorHAnsi" w:cs="Calibri"/>
          <w:sz w:val="18"/>
          <w:szCs w:val="18"/>
        </w:rPr>
        <w:t xml:space="preserve"> name is used. Examples of such areas are hallways, bathrooms, break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rooms, etc.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4. I will not make inquiries or disclosures regarding PHI or Business Information on behalf of unauthorized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coworkers, business associates, family, friends or anyone else without a need to receive access to such PHI or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Business Information.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5. I will protect the security and privacy of any keys, lock combinations, personal access code(s), user ID(s) and/or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password(s) that are used to access my Employer's software, equipment or facilities. I will notify the Privacy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Officer if I reasonably believe the security or privacy of these items may have been accidentally or intentionally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breached.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6. I will not make any unauthorized copies, transmissions, inquiries, alterations or deletions of PHI or Business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Information. Such unauthorized transmissions include, but are not limited to, removing and/or transferring PHI or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-Bold"/>
          <w:b/>
          <w:bCs/>
          <w:sz w:val="24"/>
          <w:szCs w:val="24"/>
        </w:rPr>
      </w:pPr>
      <w:r w:rsidRPr="00191B81">
        <w:rPr>
          <w:rFonts w:asciiTheme="minorHAnsi" w:hAnsiTheme="minorHAnsi" w:cs="Calibri-Bold"/>
          <w:b/>
          <w:bCs/>
          <w:sz w:val="24"/>
          <w:szCs w:val="24"/>
        </w:rPr>
        <w:t>CONFIDENTIALITY AGREEMENT</w:t>
      </w:r>
      <w:r>
        <w:rPr>
          <w:rFonts w:asciiTheme="minorHAnsi" w:hAnsiTheme="minorHAnsi" w:cs="Calibri-Bold"/>
          <w:b/>
          <w:bCs/>
          <w:sz w:val="24"/>
          <w:szCs w:val="24"/>
        </w:rPr>
        <w:t xml:space="preserve"> (con.)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Business Information from my Employer's facilities or computer system to any unauthorized location, such as a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media outlet, my home, an email address, a web site, etc.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7. I will take the appropriate action to secure any equipment or facility containing PHI or Business Information prior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to leaving it unattended, such as locking a file room door, logging off a computer terminal, resetting a scale,</w:t>
      </w:r>
    </w:p>
    <w:p w:rsidR="000F7255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sz w:val="18"/>
          <w:szCs w:val="18"/>
        </w:rPr>
      </w:pPr>
      <w:r w:rsidRPr="00191B81">
        <w:rPr>
          <w:rFonts w:asciiTheme="minorHAnsi" w:hAnsiTheme="minorHAnsi" w:cs="Calibri"/>
          <w:sz w:val="18"/>
          <w:szCs w:val="18"/>
        </w:rPr>
        <w:t>clearing an electronic thermometer, etc.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8. I will abide by the terms of any security or privacy polices promulgated by my Employer to protect the security and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privacy of PHI or Business Information.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9. I will immediately notify the Privacy Officer of any activity, by any person, including </w:t>
      </w:r>
      <w:r>
        <w:rPr>
          <w:rFonts w:cs="Calibri"/>
          <w:sz w:val="18"/>
          <w:szCs w:val="18"/>
        </w:rPr>
        <w:t>myself that</w:t>
      </w:r>
      <w:r>
        <w:rPr>
          <w:rFonts w:cs="Calibri"/>
          <w:sz w:val="18"/>
          <w:szCs w:val="18"/>
        </w:rPr>
        <w:t xml:space="preserve"> is a violation of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this Confidentiality Agreement or any written or other security or privacy policy of my Employer.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10. Upon termination of my employment, I will immediately return any documents, equipment or other media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containing PHI or Business Information to my Employer.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11. I agree that my obligations to my Employer under this Confidentiality Agreement will continue after the termination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of my employment, contract or agency.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12. I have fully read and agree to the terms of the Privacy Practices and Procedures and agree to comply with any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amendments thereto upon receipt of such amendment.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13. I understand and agree that any violation of this Confidentiality Agreement may result in disciplinary action, up to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color w:val="2E3033"/>
        </w:rPr>
      </w:pPr>
      <w:r>
        <w:rPr>
          <w:rFonts w:cs="Calibri"/>
          <w:sz w:val="18"/>
          <w:szCs w:val="18"/>
        </w:rPr>
        <w:t>and including removal, demotion, suspension or termination.</w:t>
      </w: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E3033"/>
        </w:rPr>
      </w:pPr>
    </w:p>
    <w:p w:rsidR="00191B81" w:rsidRDefault="00191B81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E3033"/>
        </w:rPr>
      </w:pPr>
    </w:p>
    <w:p w:rsidR="00191B81" w:rsidRDefault="00191B81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2E3033"/>
        </w:rPr>
      </w:pPr>
    </w:p>
    <w:p w:rsidR="000F3CE0" w:rsidRPr="000F7255" w:rsidRDefault="005166FA" w:rsidP="000F7255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  <w:r>
        <w:rPr>
          <w:rFonts w:asciiTheme="minorHAnsi" w:hAnsiTheme="minorHAnsi" w:cs="Arial"/>
          <w:color w:val="2E3033"/>
          <w:sz w:val="20"/>
          <w:szCs w:val="20"/>
        </w:rPr>
        <w:t>Employee</w:t>
      </w:r>
      <w:r w:rsidR="000F7255">
        <w:rPr>
          <w:rFonts w:asciiTheme="minorHAnsi" w:hAnsiTheme="minorHAnsi" w:cs="Arial"/>
          <w:color w:val="2E3033"/>
          <w:sz w:val="20"/>
          <w:szCs w:val="20"/>
        </w:rPr>
        <w:t xml:space="preserve"> Signature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7255">
        <w:rPr>
          <w:rFonts w:asciiTheme="minorHAnsi" w:hAnsiTheme="minorHAnsi" w:cs="Arial"/>
          <w:color w:val="181818"/>
          <w:sz w:val="20"/>
          <w:szCs w:val="20"/>
        </w:rPr>
        <w:t>Date</w:t>
      </w: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</w:p>
    <w:p w:rsidR="000F7255" w:rsidRDefault="000F7255" w:rsidP="00CF6E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181818"/>
          <w:sz w:val="20"/>
          <w:szCs w:val="20"/>
        </w:rPr>
      </w:pPr>
    </w:p>
    <w:p w:rsidR="000F7255" w:rsidRDefault="005166FA" w:rsidP="00191B8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  <w:color w:val="181818"/>
          <w:sz w:val="16"/>
          <w:szCs w:val="16"/>
        </w:rPr>
      </w:pPr>
      <w:r>
        <w:rPr>
          <w:rFonts w:asciiTheme="minorHAnsi" w:hAnsiTheme="minorHAnsi" w:cs="Arial"/>
          <w:color w:val="181818"/>
          <w:sz w:val="20"/>
          <w:szCs w:val="20"/>
        </w:rPr>
        <w:t>Employee</w:t>
      </w:r>
      <w:r w:rsidR="000F7255" w:rsidRPr="000F7255">
        <w:rPr>
          <w:rFonts w:asciiTheme="minorHAnsi" w:hAnsiTheme="minorHAnsi" w:cs="Arial"/>
          <w:color w:val="181818"/>
          <w:sz w:val="20"/>
          <w:szCs w:val="20"/>
        </w:rPr>
        <w:t xml:space="preserve"> Name</w:t>
      </w:r>
      <w:r w:rsidR="00CF6EEF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>
        <w:rPr>
          <w:rFonts w:asciiTheme="minorHAnsi" w:hAnsiTheme="minorHAnsi" w:cs="Arial"/>
          <w:color w:val="181818"/>
          <w:sz w:val="20"/>
          <w:szCs w:val="20"/>
        </w:rPr>
        <w:tab/>
      </w:r>
      <w:r w:rsidR="000F7255" w:rsidRPr="000F7255">
        <w:rPr>
          <w:rFonts w:asciiTheme="minorHAnsi" w:hAnsiTheme="minorHAnsi"/>
          <w:color w:val="2E3033"/>
          <w:sz w:val="20"/>
          <w:szCs w:val="20"/>
        </w:rPr>
        <w:t>Position</w:t>
      </w:r>
      <w:r w:rsidR="00CF6EEF" w:rsidRPr="000F7255">
        <w:rPr>
          <w:rFonts w:asciiTheme="minorHAnsi" w:hAnsiTheme="minorHAnsi" w:cs="Arial"/>
          <w:color w:val="181818"/>
          <w:sz w:val="20"/>
          <w:szCs w:val="20"/>
        </w:rPr>
        <w:t xml:space="preserve"> </w:t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  <w:r w:rsidR="000F3CE0" w:rsidRPr="000F7255">
        <w:rPr>
          <w:rFonts w:asciiTheme="minorHAnsi" w:hAnsiTheme="minorHAnsi" w:cs="Arial"/>
          <w:color w:val="181818"/>
          <w:sz w:val="20"/>
          <w:szCs w:val="20"/>
        </w:rPr>
        <w:tab/>
      </w:r>
    </w:p>
    <w:p w:rsidR="000F7255" w:rsidRDefault="000F7255" w:rsidP="000F72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  <w:color w:val="181818"/>
          <w:sz w:val="16"/>
          <w:szCs w:val="16"/>
        </w:rPr>
      </w:pPr>
    </w:p>
    <w:p w:rsidR="00CD3788" w:rsidRDefault="00CF6EEF" w:rsidP="000F72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  <w:color w:val="181818"/>
          <w:sz w:val="16"/>
          <w:szCs w:val="16"/>
        </w:rPr>
      </w:pP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>The signed original copy of thi</w:t>
      </w:r>
      <w:r w:rsidR="000F7255" w:rsidRP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s agreement must be given to </w:t>
      </w:r>
      <w:r w:rsidR="001579CC">
        <w:rPr>
          <w:rFonts w:asciiTheme="minorHAnsi" w:hAnsiTheme="minorHAnsi" w:cs="Arial"/>
          <w:iCs/>
          <w:color w:val="181818"/>
          <w:sz w:val="16"/>
          <w:szCs w:val="16"/>
        </w:rPr>
        <w:t>the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 Personnel Manager to be filed in your</w:t>
      </w:r>
      <w:r w:rsid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 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personnel file. </w:t>
      </w:r>
      <w:r w:rsidR="000F7255" w:rsidRPr="000F7255">
        <w:rPr>
          <w:rFonts w:asciiTheme="minorHAnsi" w:hAnsiTheme="minorHAnsi" w:cs="Arial"/>
          <w:iCs/>
          <w:color w:val="181818"/>
          <w:sz w:val="16"/>
          <w:szCs w:val="16"/>
        </w:rPr>
        <w:t>An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>y copies of the Employe</w:t>
      </w:r>
      <w:r w:rsidR="000F7255" w:rsidRPr="000F7255">
        <w:rPr>
          <w:rFonts w:asciiTheme="minorHAnsi" w:hAnsiTheme="minorHAnsi" w:cs="Arial"/>
          <w:iCs/>
          <w:color w:val="181818"/>
          <w:sz w:val="16"/>
          <w:szCs w:val="16"/>
        </w:rPr>
        <w:t>e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 Manual in your po</w:t>
      </w:r>
      <w:r w:rsidR="000F7255" w:rsidRPr="000F7255">
        <w:rPr>
          <w:rFonts w:asciiTheme="minorHAnsi" w:hAnsiTheme="minorHAnsi" w:cs="Arial"/>
          <w:iCs/>
          <w:color w:val="181818"/>
          <w:sz w:val="16"/>
          <w:szCs w:val="16"/>
        </w:rPr>
        <w:t>ssession must be returned to Burn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>ers, Inc.</w:t>
      </w:r>
      <w:r w:rsidR="000F7255">
        <w:rPr>
          <w:rFonts w:asciiTheme="minorHAnsi" w:hAnsiTheme="minorHAnsi" w:cs="Arial"/>
          <w:iCs/>
          <w:color w:val="181818"/>
          <w:sz w:val="16"/>
          <w:szCs w:val="16"/>
        </w:rPr>
        <w:t xml:space="preserve"> </w:t>
      </w:r>
      <w:r w:rsidRPr="000F7255">
        <w:rPr>
          <w:rFonts w:asciiTheme="minorHAnsi" w:hAnsiTheme="minorHAnsi" w:cs="Arial"/>
          <w:iCs/>
          <w:color w:val="2E3033"/>
          <w:sz w:val="16"/>
          <w:szCs w:val="16"/>
        </w:rPr>
        <w:t>up</w:t>
      </w:r>
      <w:r w:rsidRPr="000F7255">
        <w:rPr>
          <w:rFonts w:asciiTheme="minorHAnsi" w:hAnsiTheme="minorHAnsi" w:cs="Arial"/>
          <w:iCs/>
          <w:color w:val="181818"/>
          <w:sz w:val="16"/>
          <w:szCs w:val="16"/>
        </w:rPr>
        <w:t>on termination of your employment.</w:t>
      </w:r>
    </w:p>
    <w:p w:rsidR="00191B81" w:rsidRDefault="00191B81" w:rsidP="000F72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Cs/>
          <w:color w:val="181818"/>
          <w:sz w:val="16"/>
          <w:szCs w:val="16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sz w:val="16"/>
          <w:szCs w:val="16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sz w:val="16"/>
          <w:szCs w:val="16"/>
        </w:rPr>
      </w:pPr>
      <w:r w:rsidRPr="00191B81">
        <w:rPr>
          <w:rFonts w:ascii="Calibri-Bold" w:hAnsi="Calibri-Bold" w:cs="Calibri-Bold"/>
          <w:b/>
          <w:bCs/>
          <w:color w:val="333333"/>
          <w:sz w:val="16"/>
          <w:szCs w:val="16"/>
        </w:rPr>
        <w:t>Complaints</w:t>
      </w:r>
    </w:p>
    <w:p w:rsidR="00191B81" w:rsidRP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  <w:sz w:val="16"/>
          <w:szCs w:val="16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If you believe we have violated your privacy rights, you may complain to us, or the Secretary of the U.S. Department of Health and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Human Services. You may file a complaint with us by notifying the Privacy Officer.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We support your right to protect the privacy of your PHI. We will not retaliate in any way if you choose to file a complaint with us or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with the U.S. Department of Health and Human Services.</w:t>
      </w:r>
    </w:p>
    <w:p w:rsidR="00191B81" w:rsidRDefault="00191B81" w:rsidP="00191B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8"/>
          <w:szCs w:val="18"/>
        </w:rPr>
      </w:pPr>
    </w:p>
    <w:p w:rsidR="00191B81" w:rsidRPr="000F7255" w:rsidRDefault="00191B81" w:rsidP="00191B8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6"/>
          <w:szCs w:val="16"/>
        </w:rPr>
      </w:pPr>
      <w:r w:rsidRPr="00191B81">
        <w:rPr>
          <w:rFonts w:ascii="Calibri-Bold" w:hAnsi="Calibri-Bold" w:cs="Calibri-Bold"/>
          <w:b/>
          <w:bCs/>
          <w:color w:val="000000"/>
          <w:sz w:val="16"/>
          <w:szCs w:val="16"/>
        </w:rPr>
        <w:t>Privacy Officer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: </w:t>
      </w:r>
      <w:r>
        <w:rPr>
          <w:rFonts w:cs="Calibri"/>
          <w:color w:val="000000"/>
          <w:sz w:val="18"/>
          <w:szCs w:val="18"/>
        </w:rPr>
        <w:t xml:space="preserve">Pamela Osinski • Email: </w:t>
      </w:r>
      <w:r>
        <w:rPr>
          <w:rFonts w:cs="Calibri"/>
          <w:color w:val="0000FF"/>
          <w:sz w:val="18"/>
          <w:szCs w:val="18"/>
        </w:rPr>
        <w:t xml:space="preserve">pam.osinski@burnersinc.com </w:t>
      </w:r>
      <w:r>
        <w:rPr>
          <w:rFonts w:cs="Calibri"/>
          <w:color w:val="000000"/>
          <w:sz w:val="18"/>
          <w:szCs w:val="18"/>
        </w:rPr>
        <w:t>• Phone: 248‐676‐9141 ext. 302</w:t>
      </w:r>
    </w:p>
    <w:sectPr w:rsidR="00191B81" w:rsidRPr="000F7255" w:rsidSect="00CD3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6B" w:rsidRDefault="004B066B">
      <w:pPr>
        <w:spacing w:after="0" w:line="240" w:lineRule="auto"/>
      </w:pPr>
      <w:r>
        <w:separator/>
      </w:r>
    </w:p>
  </w:endnote>
  <w:endnote w:type="continuationSeparator" w:id="0">
    <w:p w:rsidR="004B066B" w:rsidRDefault="004B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mercialScript B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81" w:rsidRDefault="00191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D" w:rsidRDefault="00CD3788" w:rsidP="00CD3788">
    <w:pPr>
      <w:tabs>
        <w:tab w:val="center" w:pos="5040"/>
        <w:tab w:val="left" w:pos="6735"/>
      </w:tabs>
      <w:spacing w:line="240" w:lineRule="aut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4CE34A3" wp14:editId="45C61C5E">
          <wp:simplePos x="0" y="0"/>
          <wp:positionH relativeFrom="column">
            <wp:posOffset>-638175</wp:posOffset>
          </wp:positionH>
          <wp:positionV relativeFrom="paragraph">
            <wp:posOffset>-489585</wp:posOffset>
          </wp:positionV>
          <wp:extent cx="7320280" cy="1202055"/>
          <wp:effectExtent l="0" t="0" r="0" b="0"/>
          <wp:wrapNone/>
          <wp:docPr id="11" name="Picture 11" descr="laser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ser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28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2DD">
      <w:rPr>
        <w:rFonts w:ascii="Arial" w:hAnsi="Arial" w:cs="Arial"/>
        <w:sz w:val="20"/>
        <w:szCs w:val="20"/>
      </w:rPr>
      <w:t>2299 Childs Lake Rd. • Milford • MI • 48381 • Ph 248.676.9141 or Toll Free 800.878.2876</w:t>
    </w:r>
  </w:p>
  <w:p w:rsidR="004052DD" w:rsidRDefault="004052DD" w:rsidP="00CD3788">
    <w:pPr>
      <w:spacing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Fax 248.684.4475 or Toll Free Fax: 800.878.9329 •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www.burnersinc.com</w:t>
      </w:r>
    </w:hyperlink>
    <w:r>
      <w:rPr>
        <w:rFonts w:ascii="Arial" w:hAnsi="Arial" w:cs="Arial"/>
        <w:sz w:val="20"/>
        <w:szCs w:val="20"/>
      </w:rPr>
      <w:t xml:space="preserve"> • Email </w:t>
    </w:r>
    <w:hyperlink r:id="rId3" w:history="1">
      <w:r>
        <w:rPr>
          <w:rStyle w:val="Hyperlink"/>
          <w:rFonts w:ascii="Arial" w:hAnsi="Arial" w:cs="Arial"/>
          <w:sz w:val="20"/>
          <w:szCs w:val="20"/>
        </w:rPr>
        <w:t>info@burnersinc.com</w:t>
      </w:r>
    </w:hyperlink>
  </w:p>
  <w:p w:rsidR="00040EE8" w:rsidRPr="00040EE8" w:rsidRDefault="00E332EF" w:rsidP="00E332EF">
    <w:pPr>
      <w:spacing w:line="240" w:lineRule="auto"/>
      <w:jc w:val="right"/>
      <w:rPr>
        <w:sz w:val="12"/>
        <w:szCs w:val="12"/>
      </w:rPr>
    </w:pPr>
    <w:r w:rsidRPr="00E332EF">
      <w:rPr>
        <w:rFonts w:ascii="Arial" w:hAnsi="Arial" w:cs="Arial"/>
        <w:sz w:val="12"/>
        <w:szCs w:val="12"/>
      </w:rPr>
      <w:t xml:space="preserve">Form 1007 – Confidentiality </w:t>
    </w:r>
    <w:r w:rsidRPr="00E332EF">
      <w:rPr>
        <w:rFonts w:ascii="Arial" w:hAnsi="Arial" w:cs="Arial"/>
        <w:sz w:val="12"/>
        <w:szCs w:val="12"/>
      </w:rPr>
      <w:t>Agreement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81" w:rsidRDefault="00191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6B" w:rsidRDefault="004B066B">
      <w:pPr>
        <w:spacing w:after="0" w:line="240" w:lineRule="auto"/>
      </w:pPr>
      <w:r>
        <w:separator/>
      </w:r>
    </w:p>
  </w:footnote>
  <w:footnote w:type="continuationSeparator" w:id="0">
    <w:p w:rsidR="004B066B" w:rsidRDefault="004B0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81" w:rsidRDefault="00191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2DD" w:rsidRDefault="00CD3788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184673C" wp14:editId="6F79200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0800" cy="1152525"/>
          <wp:effectExtent l="0" t="0" r="0" b="9525"/>
          <wp:wrapNone/>
          <wp:docPr id="12" name="Picture 12" descr="logo for letterhead with la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for letterhead with la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81" w:rsidRDefault="00191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64F"/>
    <w:multiLevelType w:val="hybridMultilevel"/>
    <w:tmpl w:val="F7BA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466D"/>
    <w:multiLevelType w:val="hybridMultilevel"/>
    <w:tmpl w:val="2570C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3134B"/>
    <w:multiLevelType w:val="hybridMultilevel"/>
    <w:tmpl w:val="A45A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E45C0"/>
    <w:multiLevelType w:val="hybridMultilevel"/>
    <w:tmpl w:val="1DE67D06"/>
    <w:lvl w:ilvl="0" w:tplc="0409000D">
      <w:start w:val="1"/>
      <w:numFmt w:val="bullet"/>
      <w:lvlText w:val="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">
    <w:nsid w:val="639D432A"/>
    <w:multiLevelType w:val="hybridMultilevel"/>
    <w:tmpl w:val="BEF67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71399"/>
    <w:multiLevelType w:val="hybridMultilevel"/>
    <w:tmpl w:val="2BA0270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15A5D"/>
    <w:multiLevelType w:val="hybridMultilevel"/>
    <w:tmpl w:val="B11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DF"/>
    <w:rsid w:val="00040EE8"/>
    <w:rsid w:val="000D3ADE"/>
    <w:rsid w:val="000F3CE0"/>
    <w:rsid w:val="000F7255"/>
    <w:rsid w:val="001579CC"/>
    <w:rsid w:val="00191B81"/>
    <w:rsid w:val="00280C98"/>
    <w:rsid w:val="003710DF"/>
    <w:rsid w:val="004052DD"/>
    <w:rsid w:val="004B066B"/>
    <w:rsid w:val="005166FA"/>
    <w:rsid w:val="00531098"/>
    <w:rsid w:val="00612C84"/>
    <w:rsid w:val="00751C21"/>
    <w:rsid w:val="00A048C1"/>
    <w:rsid w:val="00B12B25"/>
    <w:rsid w:val="00B4356F"/>
    <w:rsid w:val="00B70693"/>
    <w:rsid w:val="00C2198C"/>
    <w:rsid w:val="00CD3788"/>
    <w:rsid w:val="00CF6EEF"/>
    <w:rsid w:val="00DA2412"/>
    <w:rsid w:val="00E332EF"/>
    <w:rsid w:val="00F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8325"/>
      </w:tabs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CommercialScript BT" w:eastAsia="Times New Roman" w:hAnsi="CommercialScript BT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NoSpacing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F3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8325"/>
      </w:tabs>
      <w:spacing w:after="0" w:line="240" w:lineRule="auto"/>
      <w:outlineLvl w:val="1"/>
    </w:pPr>
    <w:rPr>
      <w:rFonts w:ascii="Times New Roman" w:hAnsi="Times New Roman"/>
      <w:b/>
      <w:bCs/>
      <w:i/>
      <w:iCs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CommercialScript BT" w:eastAsia="Times New Roman" w:hAnsi="CommercialScript BT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NoSpacing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F3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urnersinc.com" TargetMode="External"/><Relationship Id="rId2" Type="http://schemas.openxmlformats.org/officeDocument/2006/relationships/hyperlink" Target="http://www.burnersinc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 2010</vt:lpstr>
    </vt:vector>
  </TitlesOfParts>
  <Company>Burners, Inc.</Company>
  <LinksUpToDate>false</LinksUpToDate>
  <CharactersWithSpaces>5541</CharactersWithSpaces>
  <SharedDoc>false</SharedDoc>
  <HLinks>
    <vt:vector size="12" baseType="variant"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mailto:info@burnersinc.com</vt:lpwstr>
      </vt:variant>
      <vt:variant>
        <vt:lpwstr/>
      </vt:variant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http://www.burnersinc.com/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 2010</dc:title>
  <dc:creator>Pam Osinski</dc:creator>
  <cp:lastModifiedBy>Pamela</cp:lastModifiedBy>
  <cp:revision>3</cp:revision>
  <cp:lastPrinted>2014-01-10T20:42:00Z</cp:lastPrinted>
  <dcterms:created xsi:type="dcterms:W3CDTF">2014-01-10T20:56:00Z</dcterms:created>
  <dcterms:modified xsi:type="dcterms:W3CDTF">2014-01-10T20:56:00Z</dcterms:modified>
</cp:coreProperties>
</file>