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ADCA5" w14:textId="77777777" w:rsidR="00695E2F" w:rsidRDefault="00000000">
      <w:pPr>
        <w:keepNext/>
        <w:spacing w:after="0"/>
        <w:jc w:val="center"/>
      </w:pPr>
      <w:r>
        <w:rPr>
          <w:noProof/>
        </w:rPr>
        <w:drawing>
          <wp:inline distT="0" distB="0" distL="0" distR="0" wp14:anchorId="5297E28B" wp14:editId="27DADBAB">
            <wp:extent cx="1417320"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cc135c-5249-4af4-9206-135466f2fc57.png"/>
                    <pic:cNvPicPr/>
                  </pic:nvPicPr>
                  <pic:blipFill>
                    <a:blip r:embed="rId6"/>
                    <a:stretch>
                      <a:fillRect/>
                    </a:stretch>
                  </pic:blipFill>
                  <pic:spPr>
                    <a:xfrm>
                      <a:off x="0" y="0"/>
                      <a:ext cx="1417320" cy="1417320"/>
                    </a:xfrm>
                    <a:prstGeom prst="rect">
                      <a:avLst/>
                    </a:prstGeom>
                  </pic:spPr>
                </pic:pic>
              </a:graphicData>
            </a:graphic>
          </wp:inline>
        </w:drawing>
      </w:r>
    </w:p>
    <w:p w14:paraId="6EEF8A45" w14:textId="77777777" w:rsidR="00695E2F" w:rsidRDefault="00000000">
      <w:pPr>
        <w:pStyle w:val="Title"/>
        <w:jc w:val="center"/>
      </w:pPr>
      <w:r>
        <w:t>Adrenaline Auto-Injector (AAI)</w:t>
      </w:r>
      <w:r>
        <w:br/>
        <w:t>and Anaphylaxis Policy</w:t>
      </w:r>
    </w:p>
    <w:p w14:paraId="76985B4B" w14:textId="77777777" w:rsidR="00695E2F" w:rsidRDefault="00000000">
      <w:pPr>
        <w:jc w:val="center"/>
      </w:pPr>
      <w:r>
        <w:rPr>
          <w:b/>
        </w:rPr>
        <w:t>SWP-Training – Alternative Provision</w:t>
      </w:r>
    </w:p>
    <w:tbl>
      <w:tblPr>
        <w:tblStyle w:val="TableGrid"/>
        <w:tblW w:w="0" w:type="auto"/>
        <w:tblLook w:val="04A0" w:firstRow="1" w:lastRow="0" w:firstColumn="1" w:lastColumn="0" w:noHBand="0" w:noVBand="1"/>
      </w:tblPr>
      <w:tblGrid>
        <w:gridCol w:w="5040"/>
        <w:gridCol w:w="5040"/>
      </w:tblGrid>
      <w:tr w:rsidR="00695E2F" w14:paraId="3CD07A9A" w14:textId="77777777">
        <w:tc>
          <w:tcPr>
            <w:tcW w:w="5040" w:type="dxa"/>
          </w:tcPr>
          <w:p w14:paraId="4DF3518B" w14:textId="77777777" w:rsidR="00695E2F" w:rsidRDefault="00000000">
            <w:r>
              <w:t>Policy Owner</w:t>
            </w:r>
          </w:p>
        </w:tc>
        <w:tc>
          <w:tcPr>
            <w:tcW w:w="5040" w:type="dxa"/>
          </w:tcPr>
          <w:p w14:paraId="0A8C20BC" w14:textId="77777777" w:rsidR="00695E2F" w:rsidRDefault="00000000">
            <w:r>
              <w:t>Senior Leadership Team</w:t>
            </w:r>
          </w:p>
        </w:tc>
      </w:tr>
      <w:tr w:rsidR="00695E2F" w14:paraId="1EB2CC7B" w14:textId="77777777">
        <w:tc>
          <w:tcPr>
            <w:tcW w:w="5040" w:type="dxa"/>
          </w:tcPr>
          <w:p w14:paraId="24FC4987" w14:textId="77777777" w:rsidR="00695E2F" w:rsidRDefault="00000000">
            <w:r>
              <w:t>Date Implemented</w:t>
            </w:r>
          </w:p>
        </w:tc>
        <w:tc>
          <w:tcPr>
            <w:tcW w:w="5040" w:type="dxa"/>
          </w:tcPr>
          <w:p w14:paraId="7D9D82E0" w14:textId="45CDC331" w:rsidR="00695E2F" w:rsidRDefault="00D52E79">
            <w:r>
              <w:t>August 2026</w:t>
            </w:r>
          </w:p>
        </w:tc>
      </w:tr>
      <w:tr w:rsidR="00695E2F" w14:paraId="6F8D01D0" w14:textId="77777777">
        <w:tc>
          <w:tcPr>
            <w:tcW w:w="5040" w:type="dxa"/>
          </w:tcPr>
          <w:p w14:paraId="4C5B3CF6" w14:textId="77777777" w:rsidR="00695E2F" w:rsidRDefault="00000000">
            <w:r>
              <w:t>Review Date</w:t>
            </w:r>
          </w:p>
        </w:tc>
        <w:tc>
          <w:tcPr>
            <w:tcW w:w="5040" w:type="dxa"/>
          </w:tcPr>
          <w:p w14:paraId="633E7EA2" w14:textId="782346AD" w:rsidR="00695E2F" w:rsidRDefault="00D52E79">
            <w:r>
              <w:t>August 2027</w:t>
            </w:r>
          </w:p>
        </w:tc>
      </w:tr>
      <w:tr w:rsidR="00695E2F" w14:paraId="31F46E76" w14:textId="77777777">
        <w:tc>
          <w:tcPr>
            <w:tcW w:w="5040" w:type="dxa"/>
          </w:tcPr>
          <w:p w14:paraId="0F8B7729" w14:textId="77777777" w:rsidR="00695E2F" w:rsidRDefault="00000000">
            <w:r>
              <w:t>Approved By</w:t>
            </w:r>
          </w:p>
        </w:tc>
        <w:tc>
          <w:tcPr>
            <w:tcW w:w="5040" w:type="dxa"/>
          </w:tcPr>
          <w:p w14:paraId="74671743" w14:textId="518DCE80" w:rsidR="00695E2F" w:rsidRDefault="00D52E79">
            <w:r>
              <w:t>Wendy Asher</w:t>
            </w:r>
          </w:p>
        </w:tc>
      </w:tr>
    </w:tbl>
    <w:p w14:paraId="093E67EF" w14:textId="77777777" w:rsidR="00695E2F" w:rsidRDefault="00000000">
      <w:pPr>
        <w:pStyle w:val="Heading1"/>
      </w:pPr>
      <w:r>
        <w:t>1. Purpose</w:t>
      </w:r>
    </w:p>
    <w:p w14:paraId="3A25DEBE" w14:textId="77777777" w:rsidR="00695E2F" w:rsidRDefault="00000000">
      <w:r>
        <w:t>SWP-Training is committed to providing a safe and inclusive environment for all students, including those who have allergies and are at risk of anaphylaxis.</w:t>
      </w:r>
    </w:p>
    <w:p w14:paraId="59DEEB39" w14:textId="77777777" w:rsidR="00695E2F" w:rsidRDefault="00000000">
      <w:r>
        <w:t>This policy sets out the procedures for supporting students who have been prescribed an Adrenaline Auto-Injector (AAI), including the additional control measures required within an Alternative Provision (AP) setting that is not legally permitted to purchase and hold non-patient-specific spare AAIs.</w:t>
      </w:r>
    </w:p>
    <w:p w14:paraId="57F2DF7E" w14:textId="77777777" w:rsidR="00695E2F" w:rsidRDefault="00000000">
      <w:pPr>
        <w:pStyle w:val="ListBullet"/>
      </w:pPr>
      <w:r>
        <w:t>minimise the risk of exposure to known allergens;</w:t>
      </w:r>
    </w:p>
    <w:p w14:paraId="1B74D34C" w14:textId="77777777" w:rsidR="00695E2F" w:rsidRDefault="00000000">
      <w:pPr>
        <w:pStyle w:val="ListBullet"/>
      </w:pPr>
      <w:r>
        <w:t>ensure students prescribed AAIs have access to their medication at all times;</w:t>
      </w:r>
    </w:p>
    <w:p w14:paraId="6BDABB03" w14:textId="77777777" w:rsidR="00695E2F" w:rsidRDefault="00000000">
      <w:pPr>
        <w:pStyle w:val="ListBullet"/>
      </w:pPr>
      <w:r>
        <w:t>ensure staff understand how to recognise and respond to anaphylaxis;</w:t>
      </w:r>
    </w:p>
    <w:p w14:paraId="414548F7" w14:textId="77777777" w:rsidR="00695E2F" w:rsidRDefault="00000000">
      <w:pPr>
        <w:pStyle w:val="ListBullet"/>
      </w:pPr>
      <w:r>
        <w:t>establish clear procedures where a student arrives without their prescribed AAI;</w:t>
      </w:r>
    </w:p>
    <w:p w14:paraId="1A0D14B5" w14:textId="77777777" w:rsidR="00695E2F" w:rsidRDefault="00000000">
      <w:pPr>
        <w:pStyle w:val="ListBullet"/>
      </w:pPr>
      <w:r>
        <w:t>ensure appropriate allergy risk assessments and Individual Healthcare Plans are in place;</w:t>
      </w:r>
    </w:p>
    <w:p w14:paraId="02E02997" w14:textId="77777777" w:rsidR="00695E2F" w:rsidRDefault="00000000">
      <w:pPr>
        <w:pStyle w:val="ListBullet"/>
      </w:pPr>
      <w:r>
        <w:t>ensure curriculum and enrichment activities are appropriately adapted;</w:t>
      </w:r>
    </w:p>
    <w:p w14:paraId="6CA8446B" w14:textId="77777777" w:rsidR="00695E2F" w:rsidRDefault="00000000">
      <w:pPr>
        <w:pStyle w:val="ListBullet"/>
      </w:pPr>
      <w:r>
        <w:t>establish clear emergency procedures.</w:t>
      </w:r>
    </w:p>
    <w:p w14:paraId="0E55B06B" w14:textId="77777777" w:rsidR="00695E2F" w:rsidRDefault="00000000">
      <w:pPr>
        <w:pStyle w:val="Heading1"/>
      </w:pPr>
      <w:r>
        <w:t>2. What is Anaphylaxis?</w:t>
      </w:r>
    </w:p>
    <w:p w14:paraId="085DA083" w14:textId="77777777" w:rsidR="00695E2F" w:rsidRDefault="00000000">
      <w:r>
        <w:t>Anaphylaxis is a severe and potentially life-threatening allergic reaction. It can develop rapidly and requires immediate emergency treatment.</w:t>
      </w:r>
    </w:p>
    <w:p w14:paraId="0AE37871" w14:textId="77777777" w:rsidR="00695E2F" w:rsidRDefault="00000000">
      <w:pPr>
        <w:pStyle w:val="ListBullet"/>
      </w:pPr>
      <w:r>
        <w:t>Common triggers include peanuts and tree nuts, milk, eggs, fish and shellfish, sesame, wheat and other foods, insect stings, medicines, latex and other individual allergens.</w:t>
      </w:r>
    </w:p>
    <w:p w14:paraId="53903907" w14:textId="77777777" w:rsidR="00695E2F" w:rsidRDefault="00000000">
      <w:pPr>
        <w:pStyle w:val="ListBullet"/>
      </w:pPr>
      <w:r>
        <w:t>Signs may include swelling of the tongue or throat, difficulty breathing, noisy breathing, wheezing, persistent coughing, difficulty swallowing, a hoarse voice, dizziness, confusion, collapse, or becoming pale, floppy or unresponsive.</w:t>
      </w:r>
    </w:p>
    <w:p w14:paraId="5EE8A14D" w14:textId="77777777" w:rsidR="00695E2F" w:rsidRDefault="00000000">
      <w:pPr>
        <w:pStyle w:val="ListBullet"/>
      </w:pPr>
      <w:r>
        <w:t>Skin symptoms such as hives, redness, itching or swelling may occur, but anaphylaxis can occur without obvious skin symptoms.</w:t>
      </w:r>
    </w:p>
    <w:p w14:paraId="1D80E60F" w14:textId="77777777" w:rsidR="00695E2F" w:rsidRDefault="00000000">
      <w:r>
        <w:lastRenderedPageBreak/>
        <w:t>Anaphylaxis must always be treated as a medical emergency.</w:t>
      </w:r>
    </w:p>
    <w:p w14:paraId="7506942E" w14:textId="77777777" w:rsidR="00695E2F" w:rsidRDefault="00000000">
      <w:pPr>
        <w:pStyle w:val="Heading1"/>
      </w:pPr>
      <w:r>
        <w:t>3. Adrenaline Auto-Injectors (AAIs)</w:t>
      </w:r>
    </w:p>
    <w:p w14:paraId="186F9489" w14:textId="77777777" w:rsidR="00695E2F" w:rsidRDefault="00000000">
      <w:r>
        <w:t>Students who have been prescribed an AAI must have their prescribed medication available whenever they attend SWP-Training. Where appropriate, students should carry their own AAI in accordance with their age, ability, Individual Healthcare Plan and parental/carer agreement.</w:t>
      </w:r>
    </w:p>
    <w:p w14:paraId="0BA20DEF" w14:textId="77777777" w:rsidR="00695E2F" w:rsidRDefault="00000000">
      <w:r>
        <w:t>Staff must know where a student's AAI is located and it must remain readily accessible throughout the day. An AAI must never be locked away or stored somewhere that would delay access during an emergency. Where a student has been prescribed two AAIs, both devices should accompany the student.</w:t>
      </w:r>
    </w:p>
    <w:p w14:paraId="62FD4C35" w14:textId="77777777" w:rsidR="00695E2F" w:rsidRDefault="00000000">
      <w:pPr>
        <w:pStyle w:val="Heading1"/>
      </w:pPr>
      <w:r>
        <w:t>4. Important Consideration for Alternative Provision</w:t>
      </w:r>
    </w:p>
    <w:p w14:paraId="2A618AE9" w14:textId="77777777" w:rsidR="00695E2F" w:rsidRDefault="00000000">
      <w:r>
        <w:t>The legislation that enables qualifying schools to purchase and hold spare, non-patient-specific AAIs does not automatically apply to all Alternative Provision providers. SWP-Training is not permitted to purchase and hold spare AAIs under the arrangements available to qualifying schools.</w:t>
      </w:r>
    </w:p>
    <w:p w14:paraId="7B1AD792" w14:textId="77777777" w:rsidR="00695E2F" w:rsidRDefault="00000000">
      <w:r>
        <w:t>Because a general spare AAI cannot be held, the student's own prescribed AAI(s) being present is a critical safety control.</w:t>
      </w:r>
    </w:p>
    <w:p w14:paraId="4FCCEE74" w14:textId="77777777" w:rsidR="00695E2F" w:rsidRDefault="00000000">
      <w:pPr>
        <w:pStyle w:val="Heading2"/>
      </w:pPr>
      <w:r>
        <w:t>Student Arriving Without Their AAI</w:t>
      </w:r>
    </w:p>
    <w:p w14:paraId="03E4C012" w14:textId="77777777" w:rsidR="00695E2F" w:rsidRDefault="00000000">
      <w:r>
        <w:rPr>
          <w:b/>
        </w:rPr>
        <w:t>A student who has been prescribed an AAI must not be accepted into the provision if they arrive without their required prescribed AAI(s).</w:t>
      </w:r>
    </w:p>
    <w:p w14:paraId="79A9238A" w14:textId="77777777" w:rsidR="00695E2F" w:rsidRDefault="00000000">
      <w:pPr>
        <w:pStyle w:val="ListNumber"/>
      </w:pPr>
      <w:r>
        <w:t>The student must not commence their normal provision.</w:t>
      </w:r>
    </w:p>
    <w:p w14:paraId="68C55D64" w14:textId="77777777" w:rsidR="00695E2F" w:rsidRDefault="00000000">
      <w:pPr>
        <w:pStyle w:val="ListNumber"/>
      </w:pPr>
      <w:r>
        <w:t>A parent/carer and/or responsible placing organisation must be contacted immediately.</w:t>
      </w:r>
    </w:p>
    <w:p w14:paraId="769CB3B2" w14:textId="77777777" w:rsidR="00695E2F" w:rsidRDefault="00000000">
      <w:pPr>
        <w:pStyle w:val="ListNumber"/>
      </w:pPr>
      <w:r>
        <w:t>Arrangements must be made for the prescribed AAI to be brought to the provision.</w:t>
      </w:r>
    </w:p>
    <w:p w14:paraId="74A6A2DB" w14:textId="77777777" w:rsidR="00695E2F" w:rsidRDefault="00000000">
      <w:pPr>
        <w:pStyle w:val="ListNumber"/>
      </w:pPr>
      <w:r>
        <w:t>The student may only access the provision once the appropriate prescribed AAI(s) are available.</w:t>
      </w:r>
    </w:p>
    <w:p w14:paraId="37C29AAE" w14:textId="77777777" w:rsidR="00695E2F" w:rsidRDefault="00000000">
      <w:pPr>
        <w:pStyle w:val="ListNumber"/>
      </w:pPr>
      <w:r>
        <w:t>The incident should be recorded.</w:t>
      </w:r>
    </w:p>
    <w:p w14:paraId="3FB4C713" w14:textId="77777777" w:rsidR="00695E2F" w:rsidRDefault="00000000">
      <w:pPr>
        <w:pStyle w:val="ListNumber"/>
      </w:pPr>
      <w:r>
        <w:t>Repeated incidents must be raised with the parent/carer and commissioning/placing school or local authority, as appropriate.</w:t>
      </w:r>
    </w:p>
    <w:p w14:paraId="1545F0C8" w14:textId="77777777" w:rsidR="00695E2F" w:rsidRDefault="00000000">
      <w:r>
        <w:t>This requirement is a safety measure rather than a disciplinary sanction. Attendance should be facilitated as soon as the prescribed medication becomes available.</w:t>
      </w:r>
    </w:p>
    <w:p w14:paraId="3732EA12" w14:textId="77777777" w:rsidR="00695E2F" w:rsidRDefault="00000000">
      <w:pPr>
        <w:pStyle w:val="Heading1"/>
      </w:pPr>
      <w:r>
        <w:t>5. Allergy Risk Assessment</w:t>
      </w:r>
    </w:p>
    <w:p w14:paraId="374A7DF8" w14:textId="77777777" w:rsidR="00695E2F" w:rsidRDefault="00000000">
      <w:r>
        <w:t>Every student known to have an allergy that could result in anaphylaxis must have an individual allergy risk assessment.</w:t>
      </w:r>
    </w:p>
    <w:p w14:paraId="3FCF6D3C" w14:textId="77777777" w:rsidR="00695E2F" w:rsidRDefault="00000000">
      <w:pPr>
        <w:pStyle w:val="ListBullet"/>
      </w:pPr>
      <w:r>
        <w:t>known allergens, severity and history of previous reactions;</w:t>
      </w:r>
    </w:p>
    <w:p w14:paraId="139E5DFB" w14:textId="77777777" w:rsidR="00695E2F" w:rsidRDefault="00000000">
      <w:pPr>
        <w:pStyle w:val="ListBullet"/>
      </w:pPr>
      <w:r>
        <w:t>prescribed medication and location/accessibility of AAIs;</w:t>
      </w:r>
    </w:p>
    <w:p w14:paraId="3D882F17" w14:textId="77777777" w:rsidR="00695E2F" w:rsidRDefault="00000000">
      <w:pPr>
        <w:pStyle w:val="ListBullet"/>
      </w:pPr>
      <w:r>
        <w:t>whether the student can carry and administer their own AAI;</w:t>
      </w:r>
    </w:p>
    <w:p w14:paraId="2C835515" w14:textId="77777777" w:rsidR="00695E2F" w:rsidRDefault="00000000">
      <w:pPr>
        <w:pStyle w:val="ListBullet"/>
      </w:pPr>
      <w:r>
        <w:t>staff awareness and training;</w:t>
      </w:r>
    </w:p>
    <w:p w14:paraId="4563C44B" w14:textId="77777777" w:rsidR="00695E2F" w:rsidRDefault="00000000">
      <w:pPr>
        <w:pStyle w:val="ListBullet"/>
      </w:pPr>
      <w:r>
        <w:t>food preparation, consumption and cross-contamination;</w:t>
      </w:r>
    </w:p>
    <w:p w14:paraId="1F6E5DE5" w14:textId="77777777" w:rsidR="00695E2F" w:rsidRDefault="00000000">
      <w:pPr>
        <w:pStyle w:val="ListBullet"/>
      </w:pPr>
      <w:r>
        <w:t>cooking, vocational, science, art and craft activities;</w:t>
      </w:r>
    </w:p>
    <w:p w14:paraId="6814DC33" w14:textId="77777777" w:rsidR="00695E2F" w:rsidRDefault="00000000">
      <w:pPr>
        <w:pStyle w:val="ListBullet"/>
      </w:pPr>
      <w:r>
        <w:t>cleaning products, animals, animal feed and outdoor activities;</w:t>
      </w:r>
    </w:p>
    <w:p w14:paraId="035091B5" w14:textId="77777777" w:rsidR="00695E2F" w:rsidRDefault="00000000">
      <w:pPr>
        <w:pStyle w:val="ListBullet"/>
      </w:pPr>
      <w:r>
        <w:t>trips, transport, work experience and community-based learning;</w:t>
      </w:r>
    </w:p>
    <w:p w14:paraId="44F285ED" w14:textId="77777777" w:rsidR="00695E2F" w:rsidRDefault="00000000">
      <w:pPr>
        <w:pStyle w:val="ListBullet"/>
      </w:pPr>
      <w:r>
        <w:lastRenderedPageBreak/>
        <w:t>restaurants, cafés and leisure facilities;</w:t>
      </w:r>
    </w:p>
    <w:p w14:paraId="27089F48" w14:textId="77777777" w:rsidR="00695E2F" w:rsidRDefault="00000000">
      <w:pPr>
        <w:pStyle w:val="ListBullet"/>
      </w:pPr>
      <w:r>
        <w:t>emergency access, response times and communication with parents/carers and commissioners.</w:t>
      </w:r>
    </w:p>
    <w:p w14:paraId="10D350E5" w14:textId="77777777" w:rsidR="00695E2F" w:rsidRDefault="00000000">
      <w:r>
        <w:t>The risk assessment must specifically record that SWP-Training cannot hold a general spare AAI and identify the student's own prescribed AAI(s) being available as a critical control measure. It must be reviewed after significant changes, allergic reactions, near misses or changes to medical advice.</w:t>
      </w:r>
    </w:p>
    <w:p w14:paraId="15D31C76" w14:textId="77777777" w:rsidR="00695E2F" w:rsidRDefault="00000000">
      <w:pPr>
        <w:pStyle w:val="Heading1"/>
      </w:pPr>
      <w:r>
        <w:t>6. Individual Healthcare Plans</w:t>
      </w:r>
    </w:p>
    <w:p w14:paraId="5EF7A857" w14:textId="77777777" w:rsidR="00695E2F" w:rsidRDefault="00000000">
      <w:r>
        <w:t>Where appropriate, students at risk of anaphylaxis must have an up-to-date Individual Healthcare Plan (IHP) or equivalent allergy management plan.</w:t>
      </w:r>
    </w:p>
    <w:p w14:paraId="5E020AC3" w14:textId="77777777" w:rsidR="00695E2F" w:rsidRDefault="00000000">
      <w:pPr>
        <w:pStyle w:val="ListBullet"/>
      </w:pPr>
      <w:r>
        <w:t>student photograph and known allergens;</w:t>
      </w:r>
    </w:p>
    <w:p w14:paraId="0F63D008" w14:textId="77777777" w:rsidR="00695E2F" w:rsidRDefault="00000000">
      <w:pPr>
        <w:pStyle w:val="ListBullet"/>
      </w:pPr>
      <w:r>
        <w:t>signs and symptoms of their allergic reactions;</w:t>
      </w:r>
    </w:p>
    <w:p w14:paraId="033079AF" w14:textId="77777777" w:rsidR="00695E2F" w:rsidRDefault="00000000">
      <w:pPr>
        <w:pStyle w:val="ListBullet"/>
      </w:pPr>
      <w:r>
        <w:t>prescribed medication, type and dose of AAI;</w:t>
      </w:r>
    </w:p>
    <w:p w14:paraId="75B8D995" w14:textId="77777777" w:rsidR="00695E2F" w:rsidRDefault="00000000">
      <w:pPr>
        <w:pStyle w:val="ListBullet"/>
      </w:pPr>
      <w:r>
        <w:t>where medication is kept and whether the student carries it;</w:t>
      </w:r>
    </w:p>
    <w:p w14:paraId="4F800D03" w14:textId="77777777" w:rsidR="00695E2F" w:rsidRDefault="00000000">
      <w:pPr>
        <w:pStyle w:val="ListBullet"/>
      </w:pPr>
      <w:r>
        <w:t>emergency contact details and response instructions;</w:t>
      </w:r>
    </w:p>
    <w:p w14:paraId="7E7FFB6F" w14:textId="77777777" w:rsidR="00695E2F" w:rsidRDefault="00000000">
      <w:pPr>
        <w:pStyle w:val="ListBullet"/>
      </w:pPr>
      <w:r>
        <w:t>reasonable adjustments and arrangements for trips/off-site activities.</w:t>
      </w:r>
    </w:p>
    <w:p w14:paraId="0EDDDF3E" w14:textId="77777777" w:rsidR="00695E2F" w:rsidRDefault="00000000">
      <w:r>
        <w:t>Parents/carers are responsible for informing SWP-Training of changes to their child's medical needs or prescribed medication.</w:t>
      </w:r>
    </w:p>
    <w:p w14:paraId="70CA0232" w14:textId="77777777" w:rsidR="00695E2F" w:rsidRDefault="00000000">
      <w:pPr>
        <w:pStyle w:val="Heading1"/>
      </w:pPr>
      <w:r>
        <w:t>7. Staff Training</w:t>
      </w:r>
    </w:p>
    <w:p w14:paraId="10C32C9B" w14:textId="77777777" w:rsidR="00695E2F" w:rsidRDefault="00000000">
      <w:r>
        <w:t>All staff at SWP-Training will receive allergy and anaphylaxis awareness training.</w:t>
      </w:r>
    </w:p>
    <w:p w14:paraId="2A92F447" w14:textId="77777777" w:rsidR="00695E2F" w:rsidRDefault="00000000">
      <w:pPr>
        <w:pStyle w:val="ListBullet"/>
      </w:pPr>
      <w:r>
        <w:t>understanding allergies and anaphylaxis;</w:t>
      </w:r>
    </w:p>
    <w:p w14:paraId="62B20395" w14:textId="77777777" w:rsidR="00695E2F" w:rsidRDefault="00000000">
      <w:pPr>
        <w:pStyle w:val="ListBullet"/>
      </w:pPr>
      <w:r>
        <w:t>recognising allergic reactions and anaphylaxis;</w:t>
      </w:r>
    </w:p>
    <w:p w14:paraId="62406962" w14:textId="77777777" w:rsidR="00695E2F" w:rsidRDefault="00000000">
      <w:pPr>
        <w:pStyle w:val="ListBullet"/>
      </w:pPr>
      <w:r>
        <w:t>understanding individual students' allergies and allergen avoidance;</w:t>
      </w:r>
    </w:p>
    <w:p w14:paraId="5C17B0E9" w14:textId="77777777" w:rsidR="00695E2F" w:rsidRDefault="00000000">
      <w:pPr>
        <w:pStyle w:val="ListBullet"/>
      </w:pPr>
      <w:r>
        <w:t>how and when to administer an AAI, including practical familiarisation with devices;</w:t>
      </w:r>
    </w:p>
    <w:p w14:paraId="13EAD275" w14:textId="77777777" w:rsidR="00695E2F" w:rsidRDefault="00000000">
      <w:pPr>
        <w:pStyle w:val="ListBullet"/>
      </w:pPr>
      <w:r>
        <w:t>calling 999 and stating that anaphylaxis is suspected;</w:t>
      </w:r>
    </w:p>
    <w:p w14:paraId="329896FD" w14:textId="77777777" w:rsidR="00695E2F" w:rsidRDefault="00000000">
      <w:pPr>
        <w:pStyle w:val="ListBullet"/>
      </w:pPr>
      <w:r>
        <w:t>positioning and monitoring a student;</w:t>
      </w:r>
    </w:p>
    <w:p w14:paraId="22E54280" w14:textId="77777777" w:rsidR="00695E2F" w:rsidRDefault="00000000">
      <w:pPr>
        <w:pStyle w:val="ListBullet"/>
      </w:pPr>
      <w:r>
        <w:t>arrangements for a second dose where prescribed and required;</w:t>
      </w:r>
    </w:p>
    <w:p w14:paraId="5034F321" w14:textId="77777777" w:rsidR="00695E2F" w:rsidRDefault="00000000">
      <w:pPr>
        <w:pStyle w:val="ListBullet"/>
      </w:pPr>
      <w:r>
        <w:t>recording and reporting incidents.</w:t>
      </w:r>
    </w:p>
    <w:p w14:paraId="1A600F88" w14:textId="77777777" w:rsidR="00695E2F" w:rsidRDefault="00000000">
      <w:r>
        <w:t>Training should be refreshed regularly and when guidance or student needs change. New, supply, agency and temporary staff must receive relevant information.</w:t>
      </w:r>
    </w:p>
    <w:p w14:paraId="7240A660" w14:textId="77777777" w:rsidR="00695E2F" w:rsidRDefault="00000000">
      <w:pPr>
        <w:pStyle w:val="Heading1"/>
      </w:pPr>
      <w:r>
        <w:t>8. Curriculum Adaptations</w:t>
      </w:r>
    </w:p>
    <w:p w14:paraId="353BA624" w14:textId="77777777" w:rsidR="00695E2F" w:rsidRDefault="00000000">
      <w:r>
        <w:t>Curriculum planning must take account of students' known allergies, particularly because Alternative Provision often includes practical, vocational and community-based learning.</w:t>
      </w:r>
    </w:p>
    <w:p w14:paraId="4C6170E5" w14:textId="77777777" w:rsidR="00695E2F" w:rsidRDefault="00000000">
      <w:pPr>
        <w:pStyle w:val="Heading2"/>
      </w:pPr>
      <w:r>
        <w:t>Food and Cooking Activities</w:t>
      </w:r>
    </w:p>
    <w:p w14:paraId="5134D569" w14:textId="77777777" w:rsidR="00695E2F" w:rsidRDefault="00000000">
      <w:pPr>
        <w:pStyle w:val="ListBullet"/>
      </w:pPr>
      <w:r>
        <w:t>check ingredients and food labels for allergens;</w:t>
      </w:r>
    </w:p>
    <w:p w14:paraId="72EBFD46" w14:textId="77777777" w:rsidR="00695E2F" w:rsidRDefault="00000000">
      <w:pPr>
        <w:pStyle w:val="ListBullet"/>
      </w:pPr>
      <w:r>
        <w:t>provide suitable alternatives where necessary;</w:t>
      </w:r>
    </w:p>
    <w:p w14:paraId="6260685B" w14:textId="77777777" w:rsidR="00695E2F" w:rsidRDefault="00000000">
      <w:pPr>
        <w:pStyle w:val="ListBullet"/>
      </w:pPr>
      <w:r>
        <w:t>consider and control cross-contamination;</w:t>
      </w:r>
    </w:p>
    <w:p w14:paraId="279043B3" w14:textId="77777777" w:rsidR="00695E2F" w:rsidRDefault="00000000">
      <w:pPr>
        <w:pStyle w:val="ListBullet"/>
      </w:pPr>
      <w:r>
        <w:t>clean surfaces and equipment appropriately;</w:t>
      </w:r>
    </w:p>
    <w:p w14:paraId="6481FF4B" w14:textId="77777777" w:rsidR="00695E2F" w:rsidRDefault="00000000">
      <w:pPr>
        <w:pStyle w:val="ListBullet"/>
      </w:pPr>
      <w:r>
        <w:lastRenderedPageBreak/>
        <w:t>provide suitable supervision and reasonable adjustments.</w:t>
      </w:r>
    </w:p>
    <w:p w14:paraId="6A2BD535" w14:textId="77777777" w:rsidR="00695E2F" w:rsidRDefault="00000000">
      <w:pPr>
        <w:pStyle w:val="Heading2"/>
      </w:pPr>
      <w:r>
        <w:t>Equipment and Materials</w:t>
      </w:r>
    </w:p>
    <w:p w14:paraId="2E9F40D9" w14:textId="77777777" w:rsidR="00695E2F" w:rsidRDefault="00000000">
      <w:r>
        <w:t>Staff must consider potential allergens in food products, latex products, art and craft materials, cosmetics and beauty products, cleaning materials, animal feed, gardening products, vocational equipment and consumables. Suitable alternatives should be used where a risk is identified.</w:t>
      </w:r>
    </w:p>
    <w:p w14:paraId="2E87A292" w14:textId="77777777" w:rsidR="00695E2F" w:rsidRDefault="00000000">
      <w:pPr>
        <w:pStyle w:val="Heading1"/>
      </w:pPr>
      <w:r>
        <w:t>9. Food Within the Provision</w:t>
      </w:r>
    </w:p>
    <w:p w14:paraId="2474776F" w14:textId="77777777" w:rsidR="00695E2F" w:rsidRDefault="00000000">
      <w:r>
        <w:t>SWP-Training will take reasonable steps to reduce accidental allergen exposure but cannot guarantee an entirely allergen-free environment.</w:t>
      </w:r>
    </w:p>
    <w:p w14:paraId="2316A03D" w14:textId="77777777" w:rsidR="00695E2F" w:rsidRDefault="00000000">
      <w:pPr>
        <w:pStyle w:val="ListBullet"/>
      </w:pPr>
      <w:r>
        <w:t>wash hands appropriately before and after eating or preparing food;</w:t>
      </w:r>
    </w:p>
    <w:p w14:paraId="360DFF81" w14:textId="77777777" w:rsidR="00695E2F" w:rsidRDefault="00000000">
      <w:pPr>
        <w:pStyle w:val="ListBullet"/>
      </w:pPr>
      <w:r>
        <w:t>clean food preparation and eating areas;</w:t>
      </w:r>
    </w:p>
    <w:p w14:paraId="520FCC4F" w14:textId="77777777" w:rsidR="00695E2F" w:rsidRDefault="00000000">
      <w:pPr>
        <w:pStyle w:val="ListBullet"/>
      </w:pPr>
      <w:r>
        <w:t>avoid sharing food, drinks, utensils or containers where this creates a risk;</w:t>
      </w:r>
    </w:p>
    <w:p w14:paraId="431DC160" w14:textId="77777777" w:rsidR="00695E2F" w:rsidRDefault="00000000">
      <w:pPr>
        <w:pStyle w:val="ListBullet"/>
      </w:pPr>
      <w:r>
        <w:t>follow individual allergy controls and check allergen information where appropriate.</w:t>
      </w:r>
    </w:p>
    <w:p w14:paraId="67904F12" w14:textId="77777777" w:rsidR="00695E2F" w:rsidRDefault="00000000">
      <w:pPr>
        <w:pStyle w:val="Heading1"/>
      </w:pPr>
      <w:r>
        <w:t>10. Off-Site Activities and Educational Visits</w:t>
      </w:r>
    </w:p>
    <w:p w14:paraId="26366585" w14:textId="77777777" w:rsidR="00695E2F" w:rsidRDefault="00000000">
      <w:r>
        <w:t>A student's allergy must be considered when planning all off-site activities, including parks, leisure centres, sports, farms, restaurants, cafés, public transport, vocational activities and work experience.</w:t>
      </w:r>
    </w:p>
    <w:p w14:paraId="0FE15C16" w14:textId="77777777" w:rsidR="00695E2F" w:rsidRDefault="00000000">
      <w:r>
        <w:rPr>
          <w:b/>
        </w:rPr>
        <w:t>A student prescribed an AAI must not leave the provision for an off-site activity without their prescribed AAI(s).</w:t>
      </w:r>
    </w:p>
    <w:p w14:paraId="53967761" w14:textId="77777777" w:rsidR="00695E2F" w:rsidRDefault="00000000">
      <w:r>
        <w:t>The member of staff leading the activity must know the student's allergy, where the AAI is, how to recognise anaphylaxis and what action to take. Where food is provided externally, allergen arrangements should be checked in advance wherever reasonably practicable.</w:t>
      </w:r>
    </w:p>
    <w:p w14:paraId="4E6EB7B4" w14:textId="77777777" w:rsidR="00695E2F" w:rsidRDefault="00000000">
      <w:pPr>
        <w:pStyle w:val="Heading1"/>
      </w:pPr>
      <w:r>
        <w:t>11. Transport</w:t>
      </w:r>
    </w:p>
    <w:p w14:paraId="088A4AB6" w14:textId="77777777" w:rsidR="00695E2F" w:rsidRDefault="00000000">
      <w:r>
        <w:t>Students who require an AAI must have their prescribed AAI available during transport arranged or provided by SWP-Training. Staff transporting or accompanying the student must understand the relevant emergency response. AAIs must remain accessible and must not be stored in inaccessible luggage or a vehicle boot.</w:t>
      </w:r>
    </w:p>
    <w:p w14:paraId="3C60E52F" w14:textId="77777777" w:rsidR="00695E2F" w:rsidRDefault="00000000">
      <w:pPr>
        <w:pStyle w:val="Heading1"/>
      </w:pPr>
      <w:r>
        <w:t>12. Emergency Response to Suspected Anaphylaxis</w:t>
      </w:r>
    </w:p>
    <w:p w14:paraId="6C451756" w14:textId="77777777" w:rsidR="00695E2F" w:rsidRDefault="00000000">
      <w:pPr>
        <w:pStyle w:val="ListNumber"/>
      </w:pPr>
      <w:r>
        <w:t>Administer the student's prescribed AAI immediately in accordance with their emergency plan and staff training.</w:t>
      </w:r>
    </w:p>
    <w:p w14:paraId="319D2139" w14:textId="77777777" w:rsidR="00695E2F" w:rsidRDefault="00000000">
      <w:pPr>
        <w:pStyle w:val="ListNumber"/>
      </w:pPr>
      <w:r>
        <w:t>Call 999 immediately and state that anaphylaxis is suspected.</w:t>
      </w:r>
    </w:p>
    <w:p w14:paraId="74105F98" w14:textId="77777777" w:rsidR="00695E2F" w:rsidRDefault="00000000">
      <w:pPr>
        <w:pStyle w:val="ListNumber"/>
      </w:pPr>
      <w:r>
        <w:t>Follow the instructions of the emergency call handler.</w:t>
      </w:r>
    </w:p>
    <w:p w14:paraId="33304CE5" w14:textId="77777777" w:rsidR="00695E2F" w:rsidRDefault="00000000">
      <w:pPr>
        <w:pStyle w:val="ListNumber"/>
      </w:pPr>
      <w:r>
        <w:t>Keep the student under continuous supervision.</w:t>
      </w:r>
    </w:p>
    <w:p w14:paraId="5F02BEA3" w14:textId="77777777" w:rsidR="00695E2F" w:rsidRDefault="00000000">
      <w:pPr>
        <w:pStyle w:val="ListNumber"/>
      </w:pPr>
      <w:r>
        <w:t>Position the student appropriately according to their symptoms and emergency guidance.</w:t>
      </w:r>
    </w:p>
    <w:p w14:paraId="07585E11" w14:textId="77777777" w:rsidR="00695E2F" w:rsidRDefault="00000000">
      <w:pPr>
        <w:pStyle w:val="ListNumber"/>
      </w:pPr>
      <w:r>
        <w:t>If symptoms do not improve or return, administer a second prescribed AAI when indicated by the student's emergency plan/current medical guidance and if available.</w:t>
      </w:r>
    </w:p>
    <w:p w14:paraId="641D6666" w14:textId="77777777" w:rsidR="00695E2F" w:rsidRDefault="00000000">
      <w:pPr>
        <w:pStyle w:val="ListNumber"/>
      </w:pPr>
      <w:r>
        <w:t>Contact the student's parent/carer.</w:t>
      </w:r>
    </w:p>
    <w:p w14:paraId="56EE480C" w14:textId="77777777" w:rsidR="00695E2F" w:rsidRDefault="00000000">
      <w:pPr>
        <w:pStyle w:val="ListNumber"/>
      </w:pPr>
      <w:r>
        <w:t>Ensure the student's Individual Healthcare Plan and relevant medical information are available for emergency services.</w:t>
      </w:r>
    </w:p>
    <w:p w14:paraId="0E4ECAE8" w14:textId="77777777" w:rsidR="00695E2F" w:rsidRDefault="00000000">
      <w:r>
        <w:lastRenderedPageBreak/>
        <w:t>Staff must not delay administering adrenaline while waiting for a parent/carer or ambulance where anaphylaxis is suspected and the student's prescribed AAI is available. A student who has received adrenaline must receive emergency medical assessment.</w:t>
      </w:r>
    </w:p>
    <w:p w14:paraId="7FCAD1E3" w14:textId="77777777" w:rsidR="00695E2F" w:rsidRDefault="00000000">
      <w:pPr>
        <w:pStyle w:val="Heading1"/>
      </w:pPr>
      <w:r>
        <w:t>13. Recording and Reporting</w:t>
      </w:r>
    </w:p>
    <w:p w14:paraId="22E2E6BB" w14:textId="77777777" w:rsidR="00695E2F" w:rsidRDefault="00000000">
      <w:r>
        <w:t>All allergic reactions, suspected anaphylaxis incidents and significant near misses must be recorded. The Senior Leadership Team should review what happened, the suspected trigger, compliance with controls, AAI accessibility, effectiveness of the response, training needs and whether risk assessments, healthcare plans or curriculum controls require amendment.</w:t>
      </w:r>
    </w:p>
    <w:p w14:paraId="75BA51BF" w14:textId="77777777" w:rsidR="00695E2F" w:rsidRDefault="00000000">
      <w:pPr>
        <w:pStyle w:val="Heading1"/>
      </w:pPr>
      <w:r>
        <w:t>14. Responsibilities</w:t>
      </w:r>
    </w:p>
    <w:p w14:paraId="07DF06F9" w14:textId="77777777" w:rsidR="00695E2F" w:rsidRDefault="00000000">
      <w:pPr>
        <w:pStyle w:val="Heading2"/>
      </w:pPr>
      <w:r>
        <w:t>Senior Leadership Team</w:t>
      </w:r>
    </w:p>
    <w:p w14:paraId="121B383B" w14:textId="77777777" w:rsidR="00695E2F" w:rsidRDefault="00000000">
      <w:pPr>
        <w:pStyle w:val="ListBullet"/>
      </w:pPr>
      <w:r>
        <w:t>ensure appropriate policies, procedures and individual risk assessments are in place;</w:t>
      </w:r>
    </w:p>
    <w:p w14:paraId="3948E4A2" w14:textId="77777777" w:rsidR="00695E2F" w:rsidRDefault="00000000">
      <w:pPr>
        <w:pStyle w:val="ListBullet"/>
      </w:pPr>
      <w:r>
        <w:t>ensure staff receive appropriate training;</w:t>
      </w:r>
    </w:p>
    <w:p w14:paraId="3C77F358" w14:textId="77777777" w:rsidR="00695E2F" w:rsidRDefault="00000000">
      <w:pPr>
        <w:pStyle w:val="ListBullet"/>
      </w:pPr>
      <w:r>
        <w:t>ensure allergy information is communicated appropriately;</w:t>
      </w:r>
    </w:p>
    <w:p w14:paraId="60BF3E4C" w14:textId="77777777" w:rsidR="00695E2F" w:rsidRDefault="00000000">
      <w:pPr>
        <w:pStyle w:val="ListBullet"/>
      </w:pPr>
      <w:r>
        <w:t>monitor compliance and review incidents/near misses;</w:t>
      </w:r>
    </w:p>
    <w:p w14:paraId="23C5E6D1" w14:textId="77777777" w:rsidR="00695E2F" w:rsidRDefault="00000000">
      <w:pPr>
        <w:pStyle w:val="ListBullet"/>
      </w:pPr>
      <w:r>
        <w:t>ensure curriculum and activities are adapted where required.</w:t>
      </w:r>
    </w:p>
    <w:p w14:paraId="7A34A767" w14:textId="77777777" w:rsidR="00695E2F" w:rsidRDefault="00000000">
      <w:pPr>
        <w:pStyle w:val="Heading2"/>
      </w:pPr>
      <w:r>
        <w:t>Staff</w:t>
      </w:r>
    </w:p>
    <w:p w14:paraId="5107258F" w14:textId="77777777" w:rsidR="00695E2F" w:rsidRDefault="00000000">
      <w:pPr>
        <w:pStyle w:val="ListBullet"/>
      </w:pPr>
      <w:r>
        <w:t>complete required training;</w:t>
      </w:r>
    </w:p>
    <w:p w14:paraId="1A38C4A1" w14:textId="77777777" w:rsidR="00695E2F" w:rsidRDefault="00000000">
      <w:pPr>
        <w:pStyle w:val="ListBullet"/>
      </w:pPr>
      <w:r>
        <w:t>understand relevant student allergy information;</w:t>
      </w:r>
    </w:p>
    <w:p w14:paraId="0EDC1AA0" w14:textId="77777777" w:rsidR="00695E2F" w:rsidRDefault="00000000">
      <w:pPr>
        <w:pStyle w:val="ListBullet"/>
      </w:pPr>
      <w:r>
        <w:t>follow risk assessments and healthcare plans;</w:t>
      </w:r>
    </w:p>
    <w:p w14:paraId="2CF62034" w14:textId="77777777" w:rsidR="00695E2F" w:rsidRDefault="00000000">
      <w:pPr>
        <w:pStyle w:val="ListBullet"/>
      </w:pPr>
      <w:r>
        <w:t>check allergy risks when planning activities;</w:t>
      </w:r>
    </w:p>
    <w:p w14:paraId="793E2794" w14:textId="77777777" w:rsidR="00695E2F" w:rsidRDefault="00000000">
      <w:pPr>
        <w:pStyle w:val="ListBullet"/>
      </w:pPr>
      <w:r>
        <w:t>ensure AAIs accompany students off site;</w:t>
      </w:r>
    </w:p>
    <w:p w14:paraId="60815DE9" w14:textId="77777777" w:rsidR="00695E2F" w:rsidRDefault="00000000">
      <w:pPr>
        <w:pStyle w:val="ListBullet"/>
      </w:pPr>
      <w:r>
        <w:t>take immediate action where anaphylaxis is suspected.</w:t>
      </w:r>
    </w:p>
    <w:p w14:paraId="5DFCAB4E" w14:textId="77777777" w:rsidR="00695E2F" w:rsidRDefault="00000000">
      <w:pPr>
        <w:pStyle w:val="Heading2"/>
      </w:pPr>
      <w:r>
        <w:t>Parents/Carers</w:t>
      </w:r>
    </w:p>
    <w:p w14:paraId="4144AC3F" w14:textId="77777777" w:rsidR="00695E2F" w:rsidRDefault="00000000">
      <w:pPr>
        <w:pStyle w:val="ListBullet"/>
      </w:pPr>
      <w:r>
        <w:t>provide accurate and current allergy and medical information;</w:t>
      </w:r>
    </w:p>
    <w:p w14:paraId="0290CFB9" w14:textId="77777777" w:rsidR="00695E2F" w:rsidRDefault="00000000">
      <w:pPr>
        <w:pStyle w:val="ListBullet"/>
      </w:pPr>
      <w:r>
        <w:t>provide relevant healthcare/emergency plans;</w:t>
      </w:r>
    </w:p>
    <w:p w14:paraId="087D8FBA" w14:textId="77777777" w:rsidR="00695E2F" w:rsidRDefault="00000000">
      <w:pPr>
        <w:pStyle w:val="ListBullet"/>
      </w:pPr>
      <w:r>
        <w:t>ensure the student attends with the correct prescribed AAI(s);</w:t>
      </w:r>
    </w:p>
    <w:p w14:paraId="53FF89CB" w14:textId="77777777" w:rsidR="00695E2F" w:rsidRDefault="00000000">
      <w:pPr>
        <w:pStyle w:val="ListBullet"/>
      </w:pPr>
      <w:r>
        <w:t>ensure devices are in date and suitable for use;</w:t>
      </w:r>
    </w:p>
    <w:p w14:paraId="0D561C90" w14:textId="77777777" w:rsidR="00695E2F" w:rsidRDefault="00000000">
      <w:pPr>
        <w:pStyle w:val="ListBullet"/>
      </w:pPr>
      <w:r>
        <w:t>inform the provision of changes to medication, diagnosis or treatment.</w:t>
      </w:r>
    </w:p>
    <w:p w14:paraId="3B92731D" w14:textId="77777777" w:rsidR="00695E2F" w:rsidRDefault="00000000">
      <w:pPr>
        <w:pStyle w:val="Heading2"/>
      </w:pPr>
      <w:r>
        <w:t>Students</w:t>
      </w:r>
    </w:p>
    <w:p w14:paraId="7C56FF37" w14:textId="77777777" w:rsidR="00695E2F" w:rsidRDefault="00000000">
      <w:pPr>
        <w:pStyle w:val="ListBullet"/>
      </w:pPr>
      <w:r>
        <w:t>understand and avoid known allergens where developmentally appropriate;</w:t>
      </w:r>
    </w:p>
    <w:p w14:paraId="3089DF76" w14:textId="77777777" w:rsidR="00695E2F" w:rsidRDefault="00000000">
      <w:pPr>
        <w:pStyle w:val="ListBullet"/>
      </w:pPr>
      <w:r>
        <w:t>inform staff if they feel unwell;</w:t>
      </w:r>
    </w:p>
    <w:p w14:paraId="344E7CB9" w14:textId="77777777" w:rsidR="00695E2F" w:rsidRDefault="00000000">
      <w:pPr>
        <w:pStyle w:val="ListBullet"/>
      </w:pPr>
      <w:r>
        <w:t>carry their AAI where required by their healthcare plan;</w:t>
      </w:r>
    </w:p>
    <w:p w14:paraId="42138A4B" w14:textId="77777777" w:rsidR="00695E2F" w:rsidRDefault="00000000">
      <w:pPr>
        <w:pStyle w:val="ListBullet"/>
      </w:pPr>
      <w:r>
        <w:t>avoid sharing food where this could create an allergy risk.</w:t>
      </w:r>
    </w:p>
    <w:p w14:paraId="02AD24DC" w14:textId="77777777" w:rsidR="00695E2F" w:rsidRDefault="00000000">
      <w:pPr>
        <w:pStyle w:val="Heading1"/>
      </w:pPr>
      <w:r>
        <w:t>15. Attendance and Equality</w:t>
      </w:r>
    </w:p>
    <w:p w14:paraId="476BB595" w14:textId="77777777" w:rsidR="00695E2F" w:rsidRDefault="00000000">
      <w:r>
        <w:t>SWP-Training will make reasonable adjustments to enable students with allergies to participate fully and safely in education. Students must not be unnecessarily excluded from curriculum activities, trips or enrichment solely because they have an allergy.</w:t>
      </w:r>
    </w:p>
    <w:p w14:paraId="0A21EEAD" w14:textId="77777777" w:rsidR="00695E2F" w:rsidRDefault="00000000">
      <w:r>
        <w:rPr>
          <w:b/>
        </w:rPr>
        <w:lastRenderedPageBreak/>
        <w:t>Where a student known to be at risk of anaphylaxis attends without their prescribed AAI(s), the provision will prioritise immediate safety and will not accept the student into provision until their required medication is available.</w:t>
      </w:r>
    </w:p>
    <w:p w14:paraId="52CE0949" w14:textId="77777777" w:rsidR="00695E2F" w:rsidRDefault="00000000">
      <w:r>
        <w:t>Any decision under this provision is based on medical need and individual risk assessment, not as a behaviour or attendance sanction.</w:t>
      </w:r>
    </w:p>
    <w:p w14:paraId="45471654" w14:textId="77777777" w:rsidR="00695E2F" w:rsidRDefault="00000000">
      <w:pPr>
        <w:pStyle w:val="Heading1"/>
      </w:pPr>
      <w:r>
        <w:t>16. Communication With Placing Schools and Local Authorities</w:t>
      </w:r>
    </w:p>
    <w:p w14:paraId="53306211" w14:textId="77777777" w:rsidR="00695E2F" w:rsidRDefault="00000000">
      <w:r>
        <w:t>At referral and before placement begins, SWP-Training should request information regarding diagnosed allergies, history of anaphylaxis, prescribed AAIs, Individual Healthcare Plans, emergency action plans, reasonable adjustments and relevant medical information.</w:t>
      </w:r>
    </w:p>
    <w:p w14:paraId="022EFFF2" w14:textId="77777777" w:rsidR="00695E2F" w:rsidRDefault="00000000">
      <w:r>
        <w:t>The placing organisation must be made aware that SWP-Training cannot hold a general spare AAI and that a student prescribed AAIs must attend with their required medication. This requirement should form part of the referral and placement process.</w:t>
      </w:r>
    </w:p>
    <w:p w14:paraId="601D8B41" w14:textId="77777777" w:rsidR="00695E2F" w:rsidRDefault="00000000">
      <w:pPr>
        <w:pStyle w:val="Heading1"/>
      </w:pPr>
      <w:r>
        <w:t>17. Policy Review</w:t>
      </w:r>
    </w:p>
    <w:p w14:paraId="68741A20" w14:textId="77777777" w:rsidR="00695E2F" w:rsidRDefault="00000000">
      <w:pPr>
        <w:pStyle w:val="ListBullet"/>
      </w:pPr>
      <w:r>
        <w:t>annually;</w:t>
      </w:r>
    </w:p>
    <w:p w14:paraId="491B227A" w14:textId="77777777" w:rsidR="00695E2F" w:rsidRDefault="00000000">
      <w:pPr>
        <w:pStyle w:val="ListBullet"/>
      </w:pPr>
      <w:r>
        <w:t>following an anaphylaxis incident or significant near miss;</w:t>
      </w:r>
    </w:p>
    <w:p w14:paraId="31068EE5" w14:textId="77777777" w:rsidR="00695E2F" w:rsidRDefault="00000000">
      <w:pPr>
        <w:pStyle w:val="ListBullet"/>
      </w:pPr>
      <w:r>
        <w:t>following changes to legislation or national guidance;</w:t>
      </w:r>
    </w:p>
    <w:p w14:paraId="63A4A23C" w14:textId="77777777" w:rsidR="00695E2F" w:rsidRDefault="00000000">
      <w:pPr>
        <w:pStyle w:val="ListBullet"/>
      </w:pPr>
      <w:r>
        <w:t>where a student's needs identify a gap in existing procedures.</w:t>
      </w:r>
    </w:p>
    <w:p w14:paraId="3DF0B6BB" w14:textId="77777777" w:rsidR="00695E2F" w:rsidRDefault="00000000">
      <w:r>
        <w:t>SWP-Training will continue to monitor national guidance relating specifically to Alternative Provision and the legal position regarding the supply and holding of spare AAIs.</w:t>
      </w:r>
    </w:p>
    <w:p w14:paraId="569F0317" w14:textId="77777777" w:rsidR="00695E2F" w:rsidRDefault="00695E2F"/>
    <w:p w14:paraId="2D467D6C" w14:textId="52FCC265" w:rsidR="00695E2F" w:rsidRDefault="00000000">
      <w:r>
        <w:rPr>
          <w:b/>
        </w:rPr>
        <w:t xml:space="preserve">Signed: </w:t>
      </w:r>
      <w:r w:rsidR="00D52E79">
        <w:t>Rhia Lambert</w:t>
      </w:r>
    </w:p>
    <w:p w14:paraId="04465993" w14:textId="32B0F49C" w:rsidR="00695E2F" w:rsidRDefault="00000000">
      <w:r>
        <w:rPr>
          <w:b/>
        </w:rPr>
        <w:t xml:space="preserve">Name/Role: </w:t>
      </w:r>
      <w:r w:rsidR="00D52E79">
        <w:t>Deputy Head</w:t>
      </w:r>
    </w:p>
    <w:p w14:paraId="19E71EDE" w14:textId="5287A889" w:rsidR="00695E2F" w:rsidRDefault="00000000">
      <w:r>
        <w:rPr>
          <w:b/>
        </w:rPr>
        <w:t xml:space="preserve">Date: </w:t>
      </w:r>
      <w:r w:rsidR="00D52E79">
        <w:t>August 2026</w:t>
      </w:r>
    </w:p>
    <w:sectPr w:rsidR="00695E2F"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04667056">
    <w:abstractNumId w:val="8"/>
  </w:num>
  <w:num w:numId="2" w16cid:durableId="748700444">
    <w:abstractNumId w:val="6"/>
  </w:num>
  <w:num w:numId="3" w16cid:durableId="609552648">
    <w:abstractNumId w:val="5"/>
  </w:num>
  <w:num w:numId="4" w16cid:durableId="2097899808">
    <w:abstractNumId w:val="4"/>
  </w:num>
  <w:num w:numId="5" w16cid:durableId="2141338654">
    <w:abstractNumId w:val="7"/>
  </w:num>
  <w:num w:numId="6" w16cid:durableId="72362269">
    <w:abstractNumId w:val="3"/>
  </w:num>
  <w:num w:numId="7" w16cid:durableId="840894905">
    <w:abstractNumId w:val="2"/>
  </w:num>
  <w:num w:numId="8" w16cid:durableId="2000039333">
    <w:abstractNumId w:val="1"/>
  </w:num>
  <w:num w:numId="9" w16cid:durableId="84293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95E2F"/>
    <w:rsid w:val="009D39DF"/>
    <w:rsid w:val="00AA1D8D"/>
    <w:rsid w:val="00B47730"/>
    <w:rsid w:val="00CB0664"/>
    <w:rsid w:val="00D52E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58443"/>
  <w14:defaultImageDpi w14:val="300"/>
  <w15:docId w15:val="{9CFA0695-CD12-447F-BA5B-B24CA806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1690</Words>
  <Characters>10817</Characters>
  <Application>Microsoft Office Word</Application>
  <DocSecurity>0</DocSecurity>
  <Lines>204</Lines>
  <Paragraphs>169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Rhia Lambert</cp:lastModifiedBy>
  <cp:revision>2</cp:revision>
  <dcterms:created xsi:type="dcterms:W3CDTF">2013-12-23T23:15:00Z</dcterms:created>
  <dcterms:modified xsi:type="dcterms:W3CDTF">2026-08-25T13:30:00Z</dcterms:modified>
  <cp:category/>
</cp:coreProperties>
</file>