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0928" w14:textId="3DB60FBE" w:rsidR="008B0121" w:rsidRDefault="008B0121" w:rsidP="008B0121">
      <w:pPr>
        <w:jc w:val="center"/>
        <w:rPr>
          <w:b/>
          <w:bCs/>
          <w:iCs/>
        </w:rPr>
      </w:pPr>
      <w:r>
        <w:rPr>
          <w:b/>
          <w:bCs/>
          <w:iCs/>
          <w:noProof/>
        </w:rPr>
        <w:drawing>
          <wp:inline distT="0" distB="0" distL="0" distR="0" wp14:anchorId="00F364DB" wp14:editId="0E82DCEE">
            <wp:extent cx="2245064" cy="809625"/>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5" cstate="print">
                      <a:extLst>
                        <a:ext uri="{28A0092B-C50C-407E-A947-70E740481C1C}">
                          <a14:useLocalDpi xmlns:a14="http://schemas.microsoft.com/office/drawing/2010/main" val="0"/>
                        </a:ext>
                      </a:extLst>
                    </a:blip>
                    <a:srcRect t="18430" b="13786"/>
                    <a:stretch/>
                  </pic:blipFill>
                  <pic:spPr bwMode="auto">
                    <a:xfrm>
                      <a:off x="0" y="0"/>
                      <a:ext cx="2269068" cy="818281"/>
                    </a:xfrm>
                    <a:prstGeom prst="rect">
                      <a:avLst/>
                    </a:prstGeom>
                    <a:ln>
                      <a:noFill/>
                    </a:ln>
                    <a:extLst>
                      <a:ext uri="{53640926-AAD7-44D8-BBD7-CCE9431645EC}">
                        <a14:shadowObscured xmlns:a14="http://schemas.microsoft.com/office/drawing/2010/main"/>
                      </a:ext>
                    </a:extLst>
                  </pic:spPr>
                </pic:pic>
              </a:graphicData>
            </a:graphic>
          </wp:inline>
        </w:drawing>
      </w:r>
    </w:p>
    <w:p w14:paraId="782756DE" w14:textId="77777777" w:rsidR="008B0121" w:rsidRDefault="008B0121" w:rsidP="008B0121">
      <w:pPr>
        <w:rPr>
          <w:b/>
          <w:bCs/>
          <w:iCs/>
        </w:rPr>
      </w:pPr>
    </w:p>
    <w:p w14:paraId="29C43792" w14:textId="2A040B04" w:rsidR="008B0121" w:rsidRPr="008B0121" w:rsidRDefault="008B0121" w:rsidP="008B0121">
      <w:pPr>
        <w:jc w:val="center"/>
        <w:rPr>
          <w:b/>
          <w:bCs/>
          <w:iCs/>
          <w:sz w:val="28"/>
          <w:szCs w:val="28"/>
        </w:rPr>
      </w:pPr>
      <w:r w:rsidRPr="008B0121">
        <w:rPr>
          <w:b/>
          <w:bCs/>
          <w:iCs/>
          <w:sz w:val="28"/>
          <w:szCs w:val="28"/>
        </w:rPr>
        <w:t>CONFIDENTIALITY POLICY</w:t>
      </w:r>
      <w:r w:rsidRPr="008B0121">
        <w:rPr>
          <w:b/>
          <w:bCs/>
          <w:iCs/>
          <w:sz w:val="28"/>
          <w:szCs w:val="28"/>
        </w:rPr>
        <w:fldChar w:fldCharType="begin"/>
      </w:r>
      <w:r w:rsidRPr="008B0121">
        <w:rPr>
          <w:b/>
          <w:bCs/>
          <w:i/>
          <w:iCs/>
          <w:sz w:val="28"/>
          <w:szCs w:val="28"/>
          <w:lang w:val="en-US"/>
        </w:rPr>
        <w:instrText xml:space="preserve"> XE "</w:instrText>
      </w:r>
      <w:r w:rsidRPr="008B0121">
        <w:rPr>
          <w:b/>
          <w:bCs/>
          <w:iCs/>
          <w:sz w:val="28"/>
          <w:szCs w:val="28"/>
        </w:rPr>
        <w:instrText>CONFIDENTIALITY POLICY</w:instrText>
      </w:r>
      <w:r w:rsidRPr="008B0121">
        <w:rPr>
          <w:b/>
          <w:bCs/>
          <w:i/>
          <w:iCs/>
          <w:sz w:val="28"/>
          <w:szCs w:val="28"/>
          <w:lang w:val="en-US"/>
        </w:rPr>
        <w:instrText xml:space="preserve">" </w:instrText>
      </w:r>
      <w:r w:rsidRPr="008B0121">
        <w:rPr>
          <w:b/>
          <w:bCs/>
          <w:iCs/>
          <w:sz w:val="28"/>
          <w:szCs w:val="28"/>
        </w:rPr>
        <w:fldChar w:fldCharType="end"/>
      </w:r>
    </w:p>
    <w:p w14:paraId="6794A11F" w14:textId="77777777" w:rsidR="008B0121" w:rsidRPr="008B0121" w:rsidRDefault="008B0121" w:rsidP="008B0121">
      <w:pPr>
        <w:rPr>
          <w:b/>
        </w:rPr>
      </w:pPr>
      <w:r w:rsidRPr="008B0121">
        <w:rPr>
          <w:b/>
        </w:rPr>
        <w:tab/>
      </w:r>
    </w:p>
    <w:p w14:paraId="4BF60E3C" w14:textId="77777777" w:rsidR="008B0121" w:rsidRPr="008B0121" w:rsidRDefault="008B0121" w:rsidP="008B0121">
      <w:pPr>
        <w:rPr>
          <w:b/>
        </w:rPr>
      </w:pPr>
      <w:bookmarkStart w:id="0" w:name="_Toc427673653"/>
      <w:bookmarkStart w:id="1" w:name="_Toc427674022"/>
      <w:bookmarkStart w:id="2" w:name="_Toc427836914"/>
      <w:bookmarkStart w:id="3" w:name="_Toc427842104"/>
      <w:bookmarkStart w:id="4" w:name="_Toc427842273"/>
      <w:r w:rsidRPr="008B0121">
        <w:rPr>
          <w:b/>
        </w:rPr>
        <w:t>The need for a Code</w:t>
      </w:r>
      <w:bookmarkEnd w:id="0"/>
      <w:bookmarkEnd w:id="1"/>
      <w:bookmarkEnd w:id="2"/>
      <w:bookmarkEnd w:id="3"/>
      <w:bookmarkEnd w:id="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:The need for a Code</w:instrText>
      </w:r>
      <w:r w:rsidRPr="008B0121">
        <w:rPr>
          <w:b/>
          <w:lang w:val="en-US"/>
        </w:rPr>
        <w:instrText xml:space="preserve">" </w:instrText>
      </w:r>
      <w:r w:rsidRPr="008B0121">
        <w:rPr>
          <w:b/>
        </w:rPr>
        <w:fldChar w:fldCharType="end"/>
      </w:r>
    </w:p>
    <w:p w14:paraId="6D0CC8D3" w14:textId="37F62BE1" w:rsidR="008B0121" w:rsidRPr="008B0121" w:rsidRDefault="008B0121" w:rsidP="00134947">
      <w:pPr>
        <w:ind w:left="720" w:hanging="720"/>
      </w:pPr>
      <w:r w:rsidRPr="008B0121">
        <w:t>1</w:t>
      </w:r>
      <w:r w:rsidRPr="008B0121">
        <w:tab/>
        <w:t>Fife Alcohol Support Service recognises that the maintenance of an effective Code of Confidentiality is central to all its activities. The agency, therefore, undertakes to protect all confidential information about clients, staff and any other information so deemed as confidential from unauthorised or accidental disclosure.</w:t>
      </w:r>
      <w:r w:rsidRPr="008B0121">
        <w:rPr>
          <w:b/>
        </w:rPr>
        <w:t xml:space="preserve"> </w:t>
      </w:r>
      <w:r w:rsidRPr="008B0121">
        <w:t>The code is designed:</w:t>
      </w:r>
    </w:p>
    <w:p w14:paraId="1E81492E" w14:textId="79FE1A65" w:rsidR="008B0121" w:rsidRPr="008B0121" w:rsidRDefault="008B0121" w:rsidP="00134947">
      <w:pPr>
        <w:ind w:left="720" w:hanging="720"/>
      </w:pPr>
      <w:r w:rsidRPr="008B0121">
        <w:t>2</w:t>
      </w:r>
      <w:r w:rsidRPr="008B0121">
        <w:tab/>
        <w:t>To ensure every person who works for FASS, whether as paid employee or volunteer, is clearly informed and aware of their responsibility to ensure confidentiality.</w:t>
      </w:r>
    </w:p>
    <w:p w14:paraId="60E12D5F" w14:textId="244795B8" w:rsidR="008B0121" w:rsidRPr="008B0121" w:rsidRDefault="008B0121" w:rsidP="00134947">
      <w:pPr>
        <w:ind w:left="720" w:hanging="720"/>
      </w:pPr>
      <w:r w:rsidRPr="008B0121">
        <w:t>3</w:t>
      </w:r>
      <w:r w:rsidRPr="008B0121">
        <w:tab/>
        <w:t>To ensure clients can put their trust in FASS’ ability to use personal information with discretion and care.</w:t>
      </w:r>
    </w:p>
    <w:p w14:paraId="3996702D" w14:textId="69478597" w:rsidR="008B0121" w:rsidRPr="008B0121" w:rsidRDefault="008B0121" w:rsidP="008B0121">
      <w:r w:rsidRPr="008B0121">
        <w:t>4</w:t>
      </w:r>
      <w:r w:rsidRPr="008B0121">
        <w:tab/>
        <w:t>To help FASS maintain a high quality of service for its clients.</w:t>
      </w:r>
    </w:p>
    <w:p w14:paraId="5B5A3FF1" w14:textId="77777777" w:rsidR="008B0121" w:rsidRPr="008B0121" w:rsidRDefault="008B0121" w:rsidP="008B0121">
      <w:pPr>
        <w:rPr>
          <w:b/>
        </w:rPr>
      </w:pPr>
    </w:p>
    <w:p w14:paraId="3053F956" w14:textId="77777777" w:rsidR="008B0121" w:rsidRPr="008B0121" w:rsidRDefault="008B0121" w:rsidP="008B0121">
      <w:pPr>
        <w:rPr>
          <w:b/>
        </w:rPr>
      </w:pPr>
      <w:bookmarkStart w:id="5" w:name="_Toc427673654"/>
      <w:bookmarkStart w:id="6" w:name="_Toc427674023"/>
      <w:bookmarkStart w:id="7" w:name="_Toc427836915"/>
      <w:bookmarkStart w:id="8" w:name="_Toc427842105"/>
      <w:bookmarkStart w:id="9" w:name="_Toc427842274"/>
      <w:r w:rsidRPr="008B0121">
        <w:rPr>
          <w:b/>
        </w:rPr>
        <w:t>Principles</w:t>
      </w:r>
      <w:bookmarkEnd w:id="5"/>
      <w:bookmarkEnd w:id="6"/>
      <w:bookmarkEnd w:id="7"/>
      <w:bookmarkEnd w:id="8"/>
      <w:bookmarkEnd w:id="9"/>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:Principles</w:instrText>
      </w:r>
      <w:r w:rsidRPr="008B0121">
        <w:rPr>
          <w:b/>
          <w:lang w:val="en-US"/>
        </w:rPr>
        <w:instrText xml:space="preserve">" </w:instrText>
      </w:r>
      <w:r w:rsidRPr="008B0121">
        <w:rPr>
          <w:b/>
        </w:rPr>
        <w:fldChar w:fldCharType="end"/>
      </w:r>
    </w:p>
    <w:p w14:paraId="7C1BAE3B" w14:textId="6D795215" w:rsidR="008B0121" w:rsidRPr="008B0121" w:rsidRDefault="008B0121" w:rsidP="00DF7860">
      <w:pPr>
        <w:ind w:left="720" w:hanging="720"/>
      </w:pPr>
      <w:r w:rsidRPr="008B0121">
        <w:t>5</w:t>
      </w:r>
      <w:r w:rsidRPr="008B0121">
        <w:rPr>
          <w:b/>
        </w:rPr>
        <w:t xml:space="preserve"> </w:t>
      </w:r>
      <w:r w:rsidRPr="008B0121">
        <w:rPr>
          <w:b/>
        </w:rPr>
        <w:tab/>
        <w:t>Regarding Clients</w:t>
      </w:r>
      <w:r w:rsidRPr="008B0121">
        <w:t xml:space="preserve">: the core function of this agency is to assist people who experience problems because of their own or someone else’s drinking, use of substances, or other condition within health and social care.  In coming to FASS, clients will disclose personal details and issues of a sensitive nature or through a process of referral will have personal information communicated to FASS by a third party. By entrusting us with this confidential information clients have a right to expect that we will treat it in a responsible manner and with due respect. </w:t>
      </w:r>
    </w:p>
    <w:p w14:paraId="4CF8034C" w14:textId="624EE231" w:rsidR="008B0121" w:rsidRPr="008B0121" w:rsidRDefault="008B0121" w:rsidP="00DF7860">
      <w:pPr>
        <w:ind w:left="720" w:hanging="720"/>
      </w:pPr>
      <w:r w:rsidRPr="008B0121">
        <w:t xml:space="preserve">6 </w:t>
      </w:r>
      <w:r w:rsidRPr="008B0121">
        <w:tab/>
        <w:t>It should be clear to clients that information given for one purpose will not be used for another purpose.</w:t>
      </w:r>
    </w:p>
    <w:p w14:paraId="61A349CF" w14:textId="6F28B54E" w:rsidR="008B0121" w:rsidRPr="008B0121" w:rsidRDefault="008B0121" w:rsidP="00DF7860">
      <w:pPr>
        <w:ind w:left="720" w:hanging="720"/>
      </w:pPr>
      <w:r w:rsidRPr="008B0121">
        <w:t xml:space="preserve">7 </w:t>
      </w:r>
      <w:r w:rsidRPr="008B0121">
        <w:tab/>
        <w:t xml:space="preserve">The code accepts that in exceptional circumstances confidential information may have to be disclosed. See   EMERGENCIES and EXCEPTIONAL DISCLOSURE (para 37.46 to 37.48)  </w:t>
      </w:r>
    </w:p>
    <w:p w14:paraId="505363D0" w14:textId="7827B7AC" w:rsidR="008B0121" w:rsidRPr="008B0121" w:rsidRDefault="008B0121" w:rsidP="00DF7860">
      <w:pPr>
        <w:ind w:left="720" w:hanging="720"/>
      </w:pPr>
      <w:r w:rsidRPr="008B0121">
        <w:t>8</w:t>
      </w:r>
      <w:r w:rsidRPr="008B0121">
        <w:rPr>
          <w:b/>
        </w:rPr>
        <w:t xml:space="preserve"> </w:t>
      </w:r>
      <w:r w:rsidRPr="008B0121">
        <w:rPr>
          <w:b/>
        </w:rPr>
        <w:tab/>
        <w:t>Regarding Staff</w:t>
      </w:r>
      <w:r w:rsidRPr="008B0121">
        <w:t>:</w:t>
      </w:r>
      <w:r w:rsidRPr="008B0121">
        <w:rPr>
          <w:b/>
        </w:rPr>
        <w:t xml:space="preserve"> </w:t>
      </w:r>
      <w:r w:rsidRPr="008B0121">
        <w:t>Fife Alcohol Support Service is a Company Limited by Guarantee and a registered charity and as such adheres to the various statutes and regulations governing the employment of staff or engagement of volunteers in any capacity.  As with clients, staff and volunteers - have every right to expect that their personal information will be protected.</w:t>
      </w:r>
    </w:p>
    <w:p w14:paraId="2A2905B2" w14:textId="77777777" w:rsidR="008B0121" w:rsidRPr="008B0121" w:rsidRDefault="008B0121" w:rsidP="008B0121">
      <w:pPr>
        <w:rPr>
          <w:b/>
        </w:rPr>
      </w:pPr>
      <w:r w:rsidRPr="008B0121">
        <w:rPr>
          <w:b/>
        </w:rPr>
        <w:tab/>
      </w:r>
    </w:p>
    <w:p w14:paraId="6BF3382A" w14:textId="77777777" w:rsidR="00F76182" w:rsidRDefault="00F76182" w:rsidP="008B0121">
      <w:pPr>
        <w:rPr>
          <w:b/>
        </w:rPr>
      </w:pPr>
      <w:bookmarkStart w:id="10" w:name="_Toc427673655"/>
      <w:bookmarkStart w:id="11" w:name="_Toc427674024"/>
      <w:bookmarkStart w:id="12" w:name="_Toc427836916"/>
      <w:bookmarkStart w:id="13" w:name="_Toc427842106"/>
      <w:bookmarkStart w:id="14" w:name="_Toc427842275"/>
    </w:p>
    <w:p w14:paraId="6402AC1E" w14:textId="77777777" w:rsidR="00F76182" w:rsidRDefault="00F76182" w:rsidP="008B0121">
      <w:pPr>
        <w:rPr>
          <w:b/>
        </w:rPr>
      </w:pPr>
    </w:p>
    <w:p w14:paraId="02CC3D0F" w14:textId="6CBE8509" w:rsidR="008B0121" w:rsidRPr="008B0121" w:rsidRDefault="008B0121" w:rsidP="008B0121">
      <w:pPr>
        <w:rPr>
          <w:b/>
        </w:rPr>
      </w:pPr>
      <w:r w:rsidRPr="008B0121">
        <w:rPr>
          <w:b/>
        </w:rPr>
        <w:lastRenderedPageBreak/>
        <w:t>Definitions of Confidentiality</w:t>
      </w:r>
      <w:bookmarkEnd w:id="10"/>
      <w:bookmarkEnd w:id="11"/>
      <w:bookmarkEnd w:id="12"/>
      <w:bookmarkEnd w:id="13"/>
      <w:bookmarkEnd w:id="1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:Definitions of Confidentiality</w:instrText>
      </w:r>
      <w:r w:rsidRPr="008B0121">
        <w:rPr>
          <w:b/>
          <w:lang w:val="en-US"/>
        </w:rPr>
        <w:instrText xml:space="preserve">" </w:instrText>
      </w:r>
      <w:r w:rsidRPr="008B0121">
        <w:rPr>
          <w:b/>
        </w:rPr>
        <w:fldChar w:fldCharType="end"/>
      </w:r>
    </w:p>
    <w:p w14:paraId="24067AC2" w14:textId="39BB84DF" w:rsidR="008B0121" w:rsidRPr="008B0121" w:rsidRDefault="008B0121" w:rsidP="00DF7860">
      <w:pPr>
        <w:ind w:left="720" w:hanging="720"/>
      </w:pPr>
      <w:r w:rsidRPr="008B0121">
        <w:t xml:space="preserve">9 </w:t>
      </w:r>
      <w:r w:rsidRPr="008B0121">
        <w:tab/>
        <w:t>Fife Alcohol Support Service recognises three levels of confidentiality which can be applied to all materials and communications.  These are listed here in descending order of sensitivity.</w:t>
      </w:r>
    </w:p>
    <w:p w14:paraId="27A0389F" w14:textId="77777777" w:rsidR="008B0121" w:rsidRPr="008B0121" w:rsidRDefault="008B0121" w:rsidP="00DF7860">
      <w:pPr>
        <w:ind w:left="720"/>
      </w:pPr>
      <w:r w:rsidRPr="008B0121">
        <w:rPr>
          <w:b/>
        </w:rPr>
        <w:t>Confidential – restricted</w:t>
      </w:r>
      <w:r w:rsidRPr="008B0121">
        <w:t xml:space="preserve"> This includes named and identifiable client and staff data (e.g. name, address, personal contracts, appraisals and any other personal details) and certain company information (e.g. finances and disciplinary actions) which has highly restricted access.</w:t>
      </w:r>
    </w:p>
    <w:p w14:paraId="48A904ED" w14:textId="77777777" w:rsidR="008B0121" w:rsidRPr="008B0121" w:rsidRDefault="008B0121" w:rsidP="00DF7860">
      <w:pPr>
        <w:ind w:left="720"/>
      </w:pPr>
      <w:r w:rsidRPr="008B0121">
        <w:t xml:space="preserve">Where the logistics of FASS’ rural service dictates that identifiable client data is recorded by authorised counsellors, support workers and receptionists, it must be immediately forwarded, using the correct secure procedures, to the FASS office. Such information is stored on FASS premises and should not be removed without the permission of the Service Manager. </w:t>
      </w:r>
    </w:p>
    <w:p w14:paraId="172ED7C9" w14:textId="77777777" w:rsidR="008B0121" w:rsidRPr="008B0121" w:rsidRDefault="008B0121" w:rsidP="00DF7860">
      <w:pPr>
        <w:ind w:left="720"/>
      </w:pPr>
      <w:r w:rsidRPr="008B0121">
        <w:rPr>
          <w:b/>
        </w:rPr>
        <w:t>Confidential</w:t>
      </w:r>
      <w:r w:rsidRPr="008B0121">
        <w:t xml:space="preserve"> This will include information which need not be in the most highly restricted category but which nonetheless should have access restrictions.</w:t>
      </w:r>
    </w:p>
    <w:p w14:paraId="7B18EBC5" w14:textId="4D6E5C44" w:rsidR="008B0121" w:rsidRPr="008B0121" w:rsidRDefault="008B0121" w:rsidP="00DF7860">
      <w:pPr>
        <w:ind w:left="720"/>
      </w:pPr>
      <w:r w:rsidRPr="008B0121">
        <w:t>Client case notes in the possession of counsellors and receptionists must be unidentifiable and kept in a secure location. Such material must not be made available to unauthorised persons. When a client case closes all case notes must be forwarded to the FASS office. Such information is stored on FASS premises and should not be removed without the permission of the Service Manager.</w:t>
      </w:r>
    </w:p>
    <w:p w14:paraId="0619D5C9" w14:textId="77777777" w:rsidR="008B0121" w:rsidRPr="008B0121" w:rsidRDefault="008B0121" w:rsidP="00DF7860">
      <w:pPr>
        <w:ind w:left="720"/>
      </w:pPr>
      <w:r w:rsidRPr="008B0121">
        <w:rPr>
          <w:b/>
        </w:rPr>
        <w:t>Unrestricted</w:t>
      </w:r>
      <w:r w:rsidRPr="008B0121">
        <w:t xml:space="preserve"> This will include information which is available to all internally and externally.  Such items include procedural or promotional documents and any other completely anonymous or aggregated data in which there is no possibility whatsoever of a person being identified.</w:t>
      </w:r>
    </w:p>
    <w:p w14:paraId="282B452E" w14:textId="17B9017A" w:rsidR="008B0121" w:rsidRPr="008B0121" w:rsidRDefault="008B0121" w:rsidP="00DF7860">
      <w:pPr>
        <w:ind w:left="720" w:hanging="720"/>
      </w:pPr>
      <w:r w:rsidRPr="008B0121">
        <w:t xml:space="preserve">10 </w:t>
      </w:r>
      <w:r w:rsidRPr="008B0121">
        <w:tab/>
        <w:t xml:space="preserve">Within this agency both the confidential-restricted and confidential categories are deemed to be </w:t>
      </w:r>
      <w:r w:rsidRPr="008B0121">
        <w:rPr>
          <w:i/>
        </w:rPr>
        <w:t>sensitive</w:t>
      </w:r>
      <w:r w:rsidRPr="008B0121">
        <w:t xml:space="preserve"> and if disclosed without authorisation are subject to disciplinary action.</w:t>
      </w:r>
    </w:p>
    <w:p w14:paraId="546F5CC9" w14:textId="77777777" w:rsidR="008B0121" w:rsidRPr="008B0121" w:rsidRDefault="008B0121" w:rsidP="008B0121">
      <w:pPr>
        <w:rPr>
          <w:b/>
        </w:rPr>
      </w:pPr>
      <w:bookmarkStart w:id="15" w:name="_Toc427673656"/>
      <w:bookmarkStart w:id="16" w:name="_Toc427674025"/>
      <w:bookmarkStart w:id="17" w:name="_Toc427836917"/>
      <w:bookmarkStart w:id="18" w:name="_Toc427842107"/>
      <w:bookmarkStart w:id="19" w:name="_Toc427842276"/>
      <w:r w:rsidRPr="008B0121">
        <w:rPr>
          <w:b/>
        </w:rPr>
        <w:t>Public and Service Delivery Areas</w:t>
      </w:r>
      <w:bookmarkEnd w:id="15"/>
      <w:bookmarkEnd w:id="16"/>
      <w:bookmarkEnd w:id="17"/>
      <w:bookmarkEnd w:id="18"/>
      <w:bookmarkEnd w:id="19"/>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:Public and Service Delivery Areas</w:instrText>
      </w:r>
      <w:r w:rsidRPr="008B0121">
        <w:rPr>
          <w:b/>
          <w:lang w:val="en-US"/>
        </w:rPr>
        <w:instrText xml:space="preserve">" </w:instrText>
      </w:r>
      <w:r w:rsidRPr="008B0121">
        <w:rPr>
          <w:b/>
        </w:rPr>
        <w:fldChar w:fldCharType="end"/>
      </w:r>
    </w:p>
    <w:p w14:paraId="00F7FD78" w14:textId="7F53E92F" w:rsidR="008B0121" w:rsidRPr="008B0121" w:rsidRDefault="008B0121" w:rsidP="00DF7860">
      <w:pPr>
        <w:ind w:left="720" w:hanging="720"/>
      </w:pPr>
      <w:r w:rsidRPr="008B0121">
        <w:rPr>
          <w:lang w:val="en-US"/>
        </w:rPr>
        <w:t>11</w:t>
      </w:r>
      <w:r w:rsidRPr="008B0121">
        <w:rPr>
          <w:lang w:val="en-US"/>
        </w:rPr>
        <w:tab/>
      </w:r>
      <w:r w:rsidRPr="008B0121">
        <w:rPr>
          <w:b/>
        </w:rPr>
        <w:t xml:space="preserve">Public areas </w:t>
      </w:r>
      <w:r w:rsidRPr="008B0121">
        <w:t xml:space="preserve">Generally there is no restriction of access to public areas and places, waiting rooms or reception areas. </w:t>
      </w:r>
      <w:r w:rsidRPr="008B0121">
        <w:tab/>
      </w:r>
    </w:p>
    <w:p w14:paraId="44C39380" w14:textId="1DD672F3" w:rsidR="008B0121" w:rsidRPr="008B0121" w:rsidRDefault="008B0121" w:rsidP="00DF7860">
      <w:pPr>
        <w:ind w:left="720"/>
      </w:pPr>
      <w:r w:rsidRPr="008B0121">
        <w:t>The confidentiality of the agency must be kept strictly intact, therefore, on no account should counselling or conversation concerning matters relating to clients take place in these areas.</w:t>
      </w:r>
    </w:p>
    <w:p w14:paraId="1DFE641A" w14:textId="77777777" w:rsidR="008B0121" w:rsidRPr="008B0121" w:rsidRDefault="008B0121" w:rsidP="008B0121">
      <w:r w:rsidRPr="008B0121">
        <w:tab/>
        <w:t>Sensitive materials should not be left unattended in these areas.</w:t>
      </w:r>
    </w:p>
    <w:p w14:paraId="43530D24" w14:textId="204B4B25" w:rsidR="008B0121" w:rsidRPr="008B0121" w:rsidRDefault="008B0121" w:rsidP="00DF7860">
      <w:pPr>
        <w:ind w:left="720" w:hanging="720"/>
      </w:pPr>
      <w:r w:rsidRPr="008B0121">
        <w:t>12</w:t>
      </w:r>
      <w:r w:rsidRPr="008B0121">
        <w:rPr>
          <w:b/>
        </w:rPr>
        <w:t xml:space="preserve"> </w:t>
      </w:r>
      <w:r w:rsidRPr="008B0121">
        <w:rPr>
          <w:b/>
        </w:rPr>
        <w:tab/>
        <w:t xml:space="preserve">Service Delivery areas </w:t>
      </w:r>
      <w:r w:rsidRPr="008B0121">
        <w:t>Counselling, support work and other services for clients should take place in the designated centres that include, private, secure rooms.</w:t>
      </w:r>
    </w:p>
    <w:p w14:paraId="642BF3CB" w14:textId="47048A60" w:rsidR="008B0121" w:rsidRPr="008B0121" w:rsidRDefault="008B0121" w:rsidP="00DF7860">
      <w:pPr>
        <w:ind w:left="720"/>
      </w:pPr>
      <w:r w:rsidRPr="008B0121">
        <w:t>If circumstances require the counsellor or support worker to work out with our centres, then this should happen in a secure, private area as agreed beforehand with his/her client and Service Co-ordinator/Line Manager.</w:t>
      </w:r>
    </w:p>
    <w:p w14:paraId="0534AB29" w14:textId="77777777" w:rsidR="008B0121" w:rsidRPr="008B0121" w:rsidRDefault="008B0121" w:rsidP="008B0121">
      <w:pPr>
        <w:rPr>
          <w:b/>
        </w:rPr>
      </w:pPr>
      <w:r w:rsidRPr="008B0121">
        <w:tab/>
        <w:t>Sensitive materials should not be left unattended in these areas.</w:t>
      </w:r>
    </w:p>
    <w:p w14:paraId="4A04700A" w14:textId="77777777" w:rsidR="008B0121" w:rsidRPr="008B0121" w:rsidRDefault="008B0121" w:rsidP="008B0121">
      <w:pPr>
        <w:rPr>
          <w:b/>
        </w:rPr>
      </w:pPr>
      <w:bookmarkStart w:id="20" w:name="_Toc427673657"/>
      <w:bookmarkStart w:id="21" w:name="_Toc427674026"/>
      <w:bookmarkStart w:id="22" w:name="_Toc427836918"/>
      <w:bookmarkStart w:id="23" w:name="_Toc427842108"/>
      <w:bookmarkStart w:id="24" w:name="_Toc427842277"/>
      <w:r w:rsidRPr="008B0121">
        <w:rPr>
          <w:b/>
        </w:rPr>
        <w:lastRenderedPageBreak/>
        <w:t>Referrals and Assessments</w:t>
      </w:r>
      <w:bookmarkEnd w:id="20"/>
      <w:bookmarkEnd w:id="21"/>
      <w:bookmarkEnd w:id="22"/>
      <w:bookmarkEnd w:id="23"/>
      <w:bookmarkEnd w:id="2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:Referrals and Assessments</w:instrText>
      </w:r>
      <w:r w:rsidRPr="008B0121">
        <w:rPr>
          <w:b/>
          <w:lang w:val="en-US"/>
        </w:rPr>
        <w:instrText xml:space="preserve">" </w:instrText>
      </w:r>
      <w:r w:rsidRPr="008B0121">
        <w:rPr>
          <w:b/>
        </w:rPr>
        <w:fldChar w:fldCharType="end"/>
      </w:r>
    </w:p>
    <w:p w14:paraId="02E2ADB7" w14:textId="3CA0D6A7" w:rsidR="008B0121" w:rsidRPr="008B0121" w:rsidRDefault="008B0121" w:rsidP="00DF7860">
      <w:pPr>
        <w:ind w:left="720" w:hanging="720"/>
      </w:pPr>
      <w:r w:rsidRPr="008B0121">
        <w:t xml:space="preserve">13 </w:t>
      </w:r>
      <w:r w:rsidRPr="008B0121">
        <w:tab/>
        <w:t>Referrals from statutory or voluntary agencies or employers should be acknowledged and it would be helpful to let the party concerned know if an appointment for assessment was offered to the client and if it was kept.</w:t>
      </w:r>
    </w:p>
    <w:p w14:paraId="4D2EE5B3" w14:textId="46D26027" w:rsidR="008B0121" w:rsidRPr="008B0121" w:rsidRDefault="008B0121" w:rsidP="00DF7860">
      <w:pPr>
        <w:ind w:left="720" w:hanging="720"/>
      </w:pPr>
      <w:r w:rsidRPr="008B0121">
        <w:t xml:space="preserve">14 </w:t>
      </w:r>
      <w:r w:rsidRPr="008B0121">
        <w:tab/>
        <w:t>There is no requirement to pass on the content of this interview or that of any subsequent counselling or support session. Such information may only be passed on if the client has given express permission and that permission has been noted in the client’s file.</w:t>
      </w:r>
    </w:p>
    <w:p w14:paraId="1B2EE1EB" w14:textId="6833AD8F" w:rsidR="008B0121" w:rsidRPr="008B0121" w:rsidRDefault="008B0121" w:rsidP="00DF7860">
      <w:pPr>
        <w:ind w:left="720" w:hanging="720"/>
      </w:pPr>
      <w:r w:rsidRPr="008B0121">
        <w:t xml:space="preserve">15 </w:t>
      </w:r>
      <w:r w:rsidRPr="008B0121">
        <w:tab/>
        <w:t>The provision of any further information or progress reports should be the subject of a 3-way agreement between employer or referring agency, client and FASS. In such cases, the counsellor or outreach support worker concerned will receive guidance from the Service Manager regarding details of the agreement and should ensure that the client is carefully informed.</w:t>
      </w:r>
    </w:p>
    <w:p w14:paraId="6C5C7492" w14:textId="1C2BB45B" w:rsidR="008B0121" w:rsidRPr="008B0121" w:rsidRDefault="008B0121" w:rsidP="00DF7860">
      <w:pPr>
        <w:ind w:left="720" w:hanging="720"/>
      </w:pPr>
      <w:r w:rsidRPr="008B0121">
        <w:t>16</w:t>
      </w:r>
      <w:r w:rsidRPr="008B0121">
        <w:tab/>
        <w:t>Courts may refer clients for assessment. It should be made clear to the client that certain information will be sent to the court. The report should be discussed fully with the client before submission and, wherever possible, shown to the client. It is, however, recognised that the timescales necessary may make the latter very difficult.</w:t>
      </w:r>
    </w:p>
    <w:p w14:paraId="31F0E878" w14:textId="2CE34CB1" w:rsidR="008B0121" w:rsidRPr="008B0121" w:rsidRDefault="008B0121" w:rsidP="00DF7860">
      <w:pPr>
        <w:ind w:left="720" w:hanging="720"/>
      </w:pPr>
      <w:r w:rsidRPr="008B0121">
        <w:t xml:space="preserve">17 </w:t>
      </w:r>
      <w:r w:rsidRPr="008B0121">
        <w:tab/>
        <w:t>It is recognised that because of the logistics of the rural service that FASS operates, it is necessary for counsellors and outreach support workers to keep assessments, preparatory and other client related materials in their possession.</w:t>
      </w:r>
    </w:p>
    <w:p w14:paraId="02131EEF" w14:textId="19C0B655" w:rsidR="008B0121" w:rsidRPr="008B0121" w:rsidRDefault="008B0121" w:rsidP="00DF7860">
      <w:pPr>
        <w:ind w:left="720" w:hanging="720"/>
      </w:pPr>
      <w:r w:rsidRPr="008B0121">
        <w:t xml:space="preserve">18 </w:t>
      </w:r>
      <w:r w:rsidRPr="008B0121">
        <w:tab/>
        <w:t>The information contained in a client’s assessment is classified as confidential-restricted and must be forwarded to the office for safekeeping as soon as possible. Meantime this information should be kept in a secure locked briefcase and if necessary stored in a secure place.</w:t>
      </w:r>
    </w:p>
    <w:p w14:paraId="32967A69" w14:textId="77777777" w:rsidR="008B0121" w:rsidRPr="008B0121" w:rsidRDefault="008B0121" w:rsidP="008B0121">
      <w:pPr>
        <w:rPr>
          <w:b/>
        </w:rPr>
      </w:pPr>
      <w:r w:rsidRPr="008B0121">
        <w:rPr>
          <w:b/>
        </w:rPr>
        <w:tab/>
      </w:r>
    </w:p>
    <w:p w14:paraId="51E2E1D7" w14:textId="77777777" w:rsidR="008B0121" w:rsidRPr="008B0121" w:rsidRDefault="008B0121" w:rsidP="008B0121">
      <w:pPr>
        <w:rPr>
          <w:b/>
        </w:rPr>
      </w:pPr>
      <w:bookmarkStart w:id="25" w:name="_Toc427673658"/>
      <w:bookmarkStart w:id="26" w:name="_Toc427674027"/>
      <w:bookmarkStart w:id="27" w:name="_Toc427836919"/>
      <w:bookmarkStart w:id="28" w:name="_Toc427842109"/>
      <w:bookmarkStart w:id="29" w:name="_Toc427842278"/>
      <w:r w:rsidRPr="008B0121">
        <w:rPr>
          <w:b/>
        </w:rPr>
        <w:t>Case Notes</w:t>
      </w:r>
      <w:bookmarkEnd w:id="25"/>
      <w:bookmarkEnd w:id="26"/>
      <w:bookmarkEnd w:id="27"/>
      <w:bookmarkEnd w:id="28"/>
      <w:bookmarkEnd w:id="29"/>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:Case Notes</w:instrText>
      </w:r>
      <w:r w:rsidRPr="008B0121">
        <w:rPr>
          <w:b/>
          <w:lang w:val="en-US"/>
        </w:rPr>
        <w:instrText xml:space="preserve">" </w:instrText>
      </w:r>
      <w:r w:rsidRPr="008B0121">
        <w:rPr>
          <w:b/>
        </w:rPr>
        <w:fldChar w:fldCharType="end"/>
      </w:r>
    </w:p>
    <w:p w14:paraId="582A4AFF" w14:textId="3E0B964A" w:rsidR="008B0121" w:rsidRPr="008B0121" w:rsidRDefault="008B0121" w:rsidP="00DF7860">
      <w:pPr>
        <w:ind w:left="720" w:hanging="720"/>
      </w:pPr>
      <w:r w:rsidRPr="008B0121">
        <w:t xml:space="preserve">19 </w:t>
      </w:r>
      <w:r w:rsidRPr="008B0121">
        <w:tab/>
        <w:t xml:space="preserve">It is recognised that because of the logistics of the rural service that FASS operates, it is necessary for counsellors and other workers to keep case notes, preparatory and other client related materials in their possession. </w:t>
      </w:r>
    </w:p>
    <w:p w14:paraId="59D22AC0" w14:textId="77777777" w:rsidR="00AA4F57" w:rsidRDefault="008B0121" w:rsidP="00DF7860">
      <w:pPr>
        <w:ind w:left="720" w:hanging="720"/>
      </w:pPr>
      <w:r w:rsidRPr="008B0121">
        <w:rPr>
          <w:lang w:val="en-US"/>
        </w:rPr>
        <w:t xml:space="preserve">20 </w:t>
      </w:r>
      <w:r w:rsidRPr="008B0121">
        <w:rPr>
          <w:lang w:val="en-US"/>
        </w:rPr>
        <w:tab/>
      </w:r>
      <w:r w:rsidRPr="008B0121">
        <w:t xml:space="preserve">The information contained in a client’s case notes is classified as confidential. Therefore, </w:t>
      </w:r>
      <w:r w:rsidRPr="008B0121">
        <w:rPr>
          <w:lang w:val="en-US"/>
        </w:rPr>
        <w:t xml:space="preserve">case notes and other client related materials must be kept in an unidentifiable form which effectively means that clients should only be identified by name and serial number - </w:t>
      </w:r>
      <w:r w:rsidRPr="008B0121">
        <w:rPr>
          <w:i/>
          <w:lang w:val="en-US"/>
        </w:rPr>
        <w:t>no addresses should be included</w:t>
      </w:r>
      <w:r w:rsidRPr="008B0121">
        <w:rPr>
          <w:lang w:val="en-US"/>
        </w:rPr>
        <w:t>.</w:t>
      </w:r>
    </w:p>
    <w:p w14:paraId="3869496D" w14:textId="752CFC26" w:rsidR="008B0121" w:rsidRPr="008B0121" w:rsidRDefault="008B0121" w:rsidP="00DF7860">
      <w:pPr>
        <w:ind w:left="720" w:hanging="720"/>
      </w:pPr>
      <w:r w:rsidRPr="008B0121">
        <w:t xml:space="preserve">21 </w:t>
      </w:r>
      <w:r w:rsidRPr="008B0121">
        <w:tab/>
        <w:t>Case notes and all preparatory and other client related materials should be kept in a secure locked briefcase and stored in a secure place.</w:t>
      </w:r>
    </w:p>
    <w:p w14:paraId="3A32A141" w14:textId="15007762" w:rsidR="008B0121" w:rsidRPr="008B0121" w:rsidRDefault="008B0121" w:rsidP="008B0121">
      <w:r w:rsidRPr="008B0121">
        <w:t xml:space="preserve">22 </w:t>
      </w:r>
      <w:r w:rsidRPr="008B0121">
        <w:tab/>
        <w:t>Unauthorised people should not be permitted access to case notes or preparatory materials.</w:t>
      </w:r>
    </w:p>
    <w:p w14:paraId="43611F78" w14:textId="073537E1" w:rsidR="008B0121" w:rsidRPr="008B0121" w:rsidRDefault="008B0121" w:rsidP="00DF7860">
      <w:pPr>
        <w:ind w:left="720" w:hanging="720"/>
        <w:rPr>
          <w:lang w:val="en-US"/>
        </w:rPr>
      </w:pPr>
      <w:r w:rsidRPr="008B0121">
        <w:t xml:space="preserve">23 </w:t>
      </w:r>
      <w:r w:rsidRPr="008B0121">
        <w:tab/>
        <w:t>When a case closes, the counsellor or support worker is required to forward all case notes and preparatory materials in their possession to the FASS office for inclusion in the client’s file. Administration staff will issue ‘reminders’ if case notes are not returned promptly.</w:t>
      </w:r>
    </w:p>
    <w:p w14:paraId="000104CE" w14:textId="67FA3A7F" w:rsidR="008B0121" w:rsidRPr="008B0121" w:rsidRDefault="008B0121" w:rsidP="00DF7860">
      <w:pPr>
        <w:ind w:left="720" w:hanging="720"/>
      </w:pPr>
      <w:r w:rsidRPr="008B0121">
        <w:rPr>
          <w:lang w:val="en-US"/>
        </w:rPr>
        <w:t xml:space="preserve">24 </w:t>
      </w:r>
      <w:r w:rsidRPr="008B0121">
        <w:rPr>
          <w:lang w:val="en-US"/>
        </w:rPr>
        <w:tab/>
        <w:t>All client case notes and preparatory and client related materials are the property of Fife Alcohol Support Service and u</w:t>
      </w:r>
      <w:r w:rsidRPr="008B0121">
        <w:t xml:space="preserve">nder no circumstances should a counsellor or any worker </w:t>
      </w:r>
      <w:r w:rsidRPr="008B0121">
        <w:lastRenderedPageBreak/>
        <w:t>retain copies in either written or electronic form (stored on computer, dictation on audio tapes etc.).</w:t>
      </w:r>
    </w:p>
    <w:p w14:paraId="42220DE1" w14:textId="77777777" w:rsidR="008B0121" w:rsidRPr="008B0121" w:rsidRDefault="008B0121" w:rsidP="008B0121"/>
    <w:p w14:paraId="2F7B4FAD" w14:textId="77777777" w:rsidR="008B0121" w:rsidRPr="008B0121" w:rsidRDefault="008B0121" w:rsidP="008B0121">
      <w:pPr>
        <w:rPr>
          <w:b/>
        </w:rPr>
      </w:pPr>
      <w:bookmarkStart w:id="30" w:name="_Toc427673659"/>
      <w:bookmarkStart w:id="31" w:name="_Toc427674028"/>
      <w:bookmarkStart w:id="32" w:name="_Toc427836920"/>
      <w:bookmarkStart w:id="33" w:name="_Toc427842110"/>
      <w:bookmarkStart w:id="34" w:name="_Toc427842279"/>
      <w:r w:rsidRPr="008B0121">
        <w:rPr>
          <w:b/>
        </w:rPr>
        <w:t>Telephone Contact with 3</w:t>
      </w:r>
      <w:r w:rsidRPr="008B0121">
        <w:rPr>
          <w:b/>
          <w:vertAlign w:val="superscript"/>
        </w:rPr>
        <w:t>rd</w:t>
      </w:r>
      <w:r w:rsidRPr="008B0121">
        <w:rPr>
          <w:b/>
        </w:rPr>
        <w:t xml:space="preserve"> Parties</w:t>
      </w:r>
      <w:bookmarkEnd w:id="30"/>
      <w:bookmarkEnd w:id="31"/>
      <w:bookmarkEnd w:id="32"/>
      <w:bookmarkEnd w:id="33"/>
      <w:bookmarkEnd w:id="3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:Telephone Contact with 3</w:instrText>
      </w:r>
      <w:r w:rsidRPr="008B0121">
        <w:rPr>
          <w:b/>
          <w:vertAlign w:val="superscript"/>
        </w:rPr>
        <w:instrText>rd</w:instrText>
      </w:r>
      <w:r w:rsidRPr="008B0121">
        <w:rPr>
          <w:b/>
        </w:rPr>
        <w:instrText xml:space="preserve"> Parties</w:instrText>
      </w:r>
      <w:r w:rsidRPr="008B0121">
        <w:rPr>
          <w:b/>
          <w:lang w:val="en-US"/>
        </w:rPr>
        <w:instrText xml:space="preserve">" </w:instrText>
      </w:r>
      <w:r w:rsidRPr="008B0121">
        <w:rPr>
          <w:b/>
        </w:rPr>
        <w:fldChar w:fldCharType="end"/>
      </w:r>
    </w:p>
    <w:p w14:paraId="78E547B7" w14:textId="486081A6" w:rsidR="008B0121" w:rsidRPr="008B0121" w:rsidRDefault="008B0121" w:rsidP="00DF7860">
      <w:pPr>
        <w:ind w:left="720" w:hanging="720"/>
      </w:pPr>
      <w:r w:rsidRPr="008B0121">
        <w:t xml:space="preserve">25 </w:t>
      </w:r>
      <w:r w:rsidRPr="008B0121">
        <w:tab/>
        <w:t>Disclosure of personal information is governed by the principles outlined in the following sections of this policy:</w:t>
      </w:r>
    </w:p>
    <w:p w14:paraId="0EFD240E" w14:textId="77777777" w:rsidR="008B0121" w:rsidRPr="008B0121" w:rsidRDefault="008B0121" w:rsidP="008B0121">
      <w:pPr>
        <w:numPr>
          <w:ilvl w:val="0"/>
          <w:numId w:val="4"/>
        </w:numPr>
      </w:pPr>
      <w:r w:rsidRPr="008B0121">
        <w:rPr>
          <w:b/>
        </w:rPr>
        <w:t>Disclosure of Information</w:t>
      </w:r>
      <w:r w:rsidRPr="008B0121">
        <w:t xml:space="preserve">  (para 37.42 to 37.46)</w:t>
      </w:r>
    </w:p>
    <w:p w14:paraId="205CE835" w14:textId="77777777" w:rsidR="008B0121" w:rsidRPr="008B0121" w:rsidRDefault="008B0121" w:rsidP="008B0121">
      <w:pPr>
        <w:numPr>
          <w:ilvl w:val="0"/>
          <w:numId w:val="4"/>
        </w:numPr>
      </w:pPr>
      <w:r w:rsidRPr="008B0121">
        <w:rPr>
          <w:b/>
        </w:rPr>
        <w:t>Emergencies and Exceptional Disclosure</w:t>
      </w:r>
      <w:r w:rsidRPr="008B0121">
        <w:t xml:space="preserve"> (para 37.47 to 37.49)</w:t>
      </w:r>
    </w:p>
    <w:p w14:paraId="2744F8CC" w14:textId="600731C2" w:rsidR="008B0121" w:rsidRPr="008B0121" w:rsidRDefault="003E3CE3" w:rsidP="00DF7860">
      <w:pPr>
        <w:ind w:left="720" w:hanging="720"/>
      </w:pPr>
      <w:r>
        <w:t>26</w:t>
      </w:r>
      <w:r w:rsidR="008B0121" w:rsidRPr="008B0121">
        <w:tab/>
        <w:t>A caller asking for information about a client should be informed of the confidential nature of the service and and informed that we cannot acknowledge a client’s contact with the agency, nor can we exchange information over the telephone.</w:t>
      </w:r>
    </w:p>
    <w:p w14:paraId="1C095EC9" w14:textId="7754FD52" w:rsidR="008B0121" w:rsidRPr="008B0121" w:rsidRDefault="003E3CE3" w:rsidP="00DF7860">
      <w:pPr>
        <w:ind w:left="720" w:hanging="720"/>
      </w:pPr>
      <w:r>
        <w:t>27</w:t>
      </w:r>
      <w:r w:rsidR="008B0121" w:rsidRPr="008B0121">
        <w:tab/>
        <w:t>If the caller is a distressed relative it may be appropriate to, provide telephone support with the aim of easing distress.</w:t>
      </w:r>
    </w:p>
    <w:p w14:paraId="2E861319" w14:textId="53EF4EC6" w:rsidR="008B0121" w:rsidRPr="008B0121" w:rsidRDefault="008B0121" w:rsidP="00DF7860">
      <w:pPr>
        <w:ind w:left="720" w:hanging="720"/>
      </w:pPr>
      <w:r w:rsidRPr="008B0121">
        <w:t>2</w:t>
      </w:r>
      <w:r w:rsidR="003E3CE3">
        <w:t>8</w:t>
      </w:r>
      <w:r w:rsidRPr="008B0121">
        <w:tab/>
        <w:t>If the caller is a 3rd party (e.g.  GP or Social Worker) with information relating to a client of the agency then it is important to check the number and arrange to call back. This enables confirmation that the caller is who they claim to be. The contents of such calls should be recorded and discussed with the client’s counsellor or outreach support worker.</w:t>
      </w:r>
    </w:p>
    <w:p w14:paraId="689763E5" w14:textId="77777777" w:rsidR="008B0121" w:rsidRPr="008B0121" w:rsidRDefault="008B0121" w:rsidP="008B0121"/>
    <w:p w14:paraId="12E042C7" w14:textId="77777777" w:rsidR="008B0121" w:rsidRPr="008B0121" w:rsidRDefault="008B0121" w:rsidP="008B0121">
      <w:pPr>
        <w:rPr>
          <w:b/>
        </w:rPr>
      </w:pPr>
      <w:bookmarkStart w:id="35" w:name="_Toc427673660"/>
      <w:bookmarkStart w:id="36" w:name="_Toc427674029"/>
      <w:bookmarkStart w:id="37" w:name="_Toc427836921"/>
      <w:bookmarkStart w:id="38" w:name="_Toc427842111"/>
      <w:bookmarkStart w:id="39" w:name="_Toc427842280"/>
      <w:r w:rsidRPr="008B0121">
        <w:rPr>
          <w:b/>
        </w:rPr>
        <w:t>Telephone Counselling and Contact</w:t>
      </w:r>
      <w:bookmarkEnd w:id="35"/>
      <w:bookmarkEnd w:id="36"/>
      <w:bookmarkEnd w:id="37"/>
      <w:bookmarkEnd w:id="38"/>
      <w:bookmarkEnd w:id="39"/>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:Telephone Counselling and Contact</w:instrText>
      </w:r>
      <w:r w:rsidRPr="008B0121">
        <w:rPr>
          <w:b/>
          <w:lang w:val="en-US"/>
        </w:rPr>
        <w:instrText xml:space="preserve">" </w:instrText>
      </w:r>
      <w:r w:rsidRPr="008B0121">
        <w:rPr>
          <w:b/>
        </w:rPr>
        <w:fldChar w:fldCharType="end"/>
      </w:r>
    </w:p>
    <w:p w14:paraId="6B19EF5F" w14:textId="0C8CA1A3" w:rsidR="008B0121" w:rsidRPr="008B0121" w:rsidRDefault="003E3CE3" w:rsidP="00DF7860">
      <w:pPr>
        <w:ind w:left="720" w:hanging="720"/>
      </w:pPr>
      <w:r>
        <w:t>29</w:t>
      </w:r>
      <w:r w:rsidR="008B0121" w:rsidRPr="008B0121">
        <w:t xml:space="preserve"> </w:t>
      </w:r>
      <w:r w:rsidR="008B0121" w:rsidRPr="008B0121">
        <w:tab/>
        <w:t xml:space="preserve">Counsellors should seek guidance from their Service Co-ordinator before engaging in telephone counselling with a client. Each telephone counselling session should be treated as a full counselling session and a case note recorded. </w:t>
      </w:r>
    </w:p>
    <w:p w14:paraId="5D010E5D" w14:textId="2A259330" w:rsidR="008B0121" w:rsidRPr="008B0121" w:rsidRDefault="003E3CE3" w:rsidP="00DF7860">
      <w:pPr>
        <w:ind w:left="720" w:hanging="720"/>
      </w:pPr>
      <w:r>
        <w:t>20</w:t>
      </w:r>
      <w:r w:rsidR="008B0121" w:rsidRPr="008B0121">
        <w:t xml:space="preserve"> </w:t>
      </w:r>
      <w:r w:rsidR="008B0121" w:rsidRPr="008B0121">
        <w:tab/>
        <w:t>FASS requires that telephone calls to other parties on behalf of clients should have the client’s written consent/mandate and the nature of any information to be communicated should be clearly agreed with the client. Details of such calls should be recorded in the client’s case notes</w:t>
      </w:r>
    </w:p>
    <w:p w14:paraId="0C90F38F" w14:textId="0CDB0B5C" w:rsidR="008B0121" w:rsidRPr="008B0121" w:rsidRDefault="003E3CE3" w:rsidP="005D31A4">
      <w:pPr>
        <w:ind w:left="720" w:hanging="720"/>
      </w:pPr>
      <w:r>
        <w:t>31</w:t>
      </w:r>
      <w:r w:rsidR="008B0121" w:rsidRPr="008B0121">
        <w:t xml:space="preserve"> </w:t>
      </w:r>
      <w:r w:rsidR="008B0121" w:rsidRPr="008B0121">
        <w:tab/>
        <w:t>Volunteers should not telephone other parties on behalf of clients without first seeking guidance from a Service or Project Co-ordinator. Only in emergencies can exception be made to this.</w:t>
      </w:r>
    </w:p>
    <w:p w14:paraId="2FDC6C66" w14:textId="77777777" w:rsidR="008B0121" w:rsidRPr="008B0121" w:rsidRDefault="008B0121" w:rsidP="008B0121"/>
    <w:p w14:paraId="3637486B" w14:textId="77777777" w:rsidR="008B0121" w:rsidRPr="008B0121" w:rsidRDefault="008B0121" w:rsidP="008B0121">
      <w:pPr>
        <w:rPr>
          <w:b/>
        </w:rPr>
      </w:pPr>
      <w:bookmarkStart w:id="40" w:name="_Toc427673661"/>
      <w:bookmarkStart w:id="41" w:name="_Toc427674030"/>
      <w:bookmarkStart w:id="42" w:name="_Toc427836922"/>
      <w:bookmarkStart w:id="43" w:name="_Toc427842112"/>
      <w:bookmarkStart w:id="44" w:name="_Toc427842281"/>
      <w:r w:rsidRPr="008B0121">
        <w:rPr>
          <w:b/>
        </w:rPr>
        <w:t>Letters and Reports</w:t>
      </w:r>
      <w:bookmarkEnd w:id="40"/>
      <w:bookmarkEnd w:id="41"/>
      <w:bookmarkEnd w:id="42"/>
      <w:bookmarkEnd w:id="43"/>
      <w:bookmarkEnd w:id="4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:Letters and Reports</w:instrText>
      </w:r>
      <w:r w:rsidRPr="008B0121">
        <w:rPr>
          <w:b/>
          <w:lang w:val="en-US"/>
        </w:rPr>
        <w:instrText xml:space="preserve">" </w:instrText>
      </w:r>
      <w:r w:rsidRPr="008B0121">
        <w:rPr>
          <w:b/>
        </w:rPr>
        <w:fldChar w:fldCharType="end"/>
      </w:r>
    </w:p>
    <w:p w14:paraId="53B4087A" w14:textId="52CC159C" w:rsidR="008B0121" w:rsidRPr="008B0121" w:rsidRDefault="003E3CE3" w:rsidP="005D31A4">
      <w:pPr>
        <w:ind w:left="720" w:hanging="720"/>
      </w:pPr>
      <w:r>
        <w:t>32</w:t>
      </w:r>
      <w:r w:rsidR="008B0121" w:rsidRPr="008B0121">
        <w:tab/>
        <w:t>Counsellors and other workers should seek guidance from their Service Co-ordinator/Line Manager before writing letters on behalf of clients. This includes letters to doctors, letters to employers and letters of support to, for instance, housing departments. Letters of support will only be permitted following due consideration of the merits of such a request.</w:t>
      </w:r>
    </w:p>
    <w:p w14:paraId="3CB6013F" w14:textId="77777777" w:rsidR="008B0121" w:rsidRPr="008B0121" w:rsidRDefault="008B0121" w:rsidP="005D31A4">
      <w:pPr>
        <w:ind w:left="720"/>
      </w:pPr>
      <w:r w:rsidRPr="008B0121">
        <w:t xml:space="preserve">All letters and reports intended for solicitors, courts and industrial tribunals should be forwarded to the FASS office for approval by the Service Manager or other designated </w:t>
      </w:r>
      <w:r w:rsidRPr="008B0121">
        <w:lastRenderedPageBreak/>
        <w:t>person. Counsellors and other workers must not intercept and alter letters that have already received approval.</w:t>
      </w:r>
    </w:p>
    <w:p w14:paraId="2D5A9EF6" w14:textId="77777777" w:rsidR="008B0121" w:rsidRPr="008B0121" w:rsidRDefault="008B0121" w:rsidP="008B0121">
      <w:pPr>
        <w:rPr>
          <w:b/>
        </w:rPr>
      </w:pPr>
      <w:r w:rsidRPr="008B0121">
        <w:rPr>
          <w:b/>
        </w:rPr>
        <w:tab/>
      </w:r>
      <w:r w:rsidRPr="008B0121">
        <w:rPr>
          <w:b/>
        </w:rPr>
        <w:tab/>
      </w:r>
      <w:r w:rsidRPr="008B0121">
        <w:rPr>
          <w:b/>
        </w:rPr>
        <w:tab/>
      </w:r>
    </w:p>
    <w:p w14:paraId="08910B61" w14:textId="77777777" w:rsidR="008B0121" w:rsidRPr="008B0121" w:rsidRDefault="008B0121" w:rsidP="008B0121">
      <w:pPr>
        <w:rPr>
          <w:b/>
        </w:rPr>
      </w:pPr>
      <w:bookmarkStart w:id="45" w:name="_Toc427673662"/>
      <w:bookmarkStart w:id="46" w:name="_Toc427674031"/>
      <w:bookmarkStart w:id="47" w:name="_Toc427836923"/>
      <w:bookmarkStart w:id="48" w:name="_Toc427842113"/>
      <w:bookmarkStart w:id="49" w:name="_Toc427842282"/>
      <w:r w:rsidRPr="008B0121">
        <w:rPr>
          <w:b/>
        </w:rPr>
        <w:t>Data Protection Act and FASS MIS</w:t>
      </w:r>
      <w:bookmarkEnd w:id="45"/>
      <w:bookmarkEnd w:id="46"/>
      <w:bookmarkEnd w:id="47"/>
      <w:bookmarkEnd w:id="48"/>
      <w:bookmarkEnd w:id="49"/>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:Data Protection Act and FASS MIS</w:instrText>
      </w:r>
      <w:r w:rsidRPr="008B0121">
        <w:rPr>
          <w:b/>
          <w:lang w:val="en-US"/>
        </w:rPr>
        <w:instrText xml:space="preserve">" </w:instrText>
      </w:r>
      <w:r w:rsidRPr="008B0121">
        <w:rPr>
          <w:b/>
        </w:rPr>
        <w:fldChar w:fldCharType="end"/>
      </w:r>
    </w:p>
    <w:p w14:paraId="00692A83" w14:textId="3FBF3061" w:rsidR="008B0121" w:rsidRPr="008B0121" w:rsidRDefault="003E3CE3" w:rsidP="005D31A4">
      <w:pPr>
        <w:ind w:left="720" w:hanging="720"/>
      </w:pPr>
      <w:r>
        <w:t>33</w:t>
      </w:r>
      <w:r w:rsidR="008B0121" w:rsidRPr="008B0121">
        <w:tab/>
        <w:t>Fife Alcohol Support Service is registered as a Data Controller with the Information Commissioner’s Office.  A copy of the registration form is held by the management and is available for inspection.</w:t>
      </w:r>
    </w:p>
    <w:p w14:paraId="5D90A560" w14:textId="1D174BF0" w:rsidR="008B0121" w:rsidRPr="008B0121" w:rsidRDefault="003E3CE3" w:rsidP="005D31A4">
      <w:pPr>
        <w:ind w:left="720" w:hanging="720"/>
      </w:pPr>
      <w:r>
        <w:t>34</w:t>
      </w:r>
      <w:r w:rsidR="008B0121" w:rsidRPr="008B0121">
        <w:tab/>
        <w:t>Information recorded in the agency’s Management Information System (FASS MIS) and other computer/indexed storage systems used by FASS is held in accordance with the Data Protection Act (1998) and observes the following rules:</w:t>
      </w:r>
    </w:p>
    <w:p w14:paraId="11254027" w14:textId="77777777" w:rsidR="008B0121" w:rsidRPr="008B0121" w:rsidRDefault="008B0121" w:rsidP="008B0121">
      <w:pPr>
        <w:numPr>
          <w:ilvl w:val="0"/>
          <w:numId w:val="5"/>
        </w:numPr>
        <w:tabs>
          <w:tab w:val="num" w:pos="-284"/>
        </w:tabs>
        <w:rPr>
          <w:lang w:val="en-US"/>
        </w:rPr>
      </w:pPr>
      <w:r w:rsidRPr="008B0121">
        <w:rPr>
          <w:lang w:val="en-US"/>
        </w:rPr>
        <w:t>Data must be obtained/processed fairly and lawful</w:t>
      </w:r>
    </w:p>
    <w:p w14:paraId="672034D4" w14:textId="77777777" w:rsidR="008B0121" w:rsidRPr="008B0121" w:rsidRDefault="008B0121" w:rsidP="008B0121">
      <w:pPr>
        <w:numPr>
          <w:ilvl w:val="0"/>
          <w:numId w:val="5"/>
        </w:numPr>
        <w:tabs>
          <w:tab w:val="num" w:pos="-284"/>
        </w:tabs>
        <w:rPr>
          <w:lang w:val="en-US"/>
        </w:rPr>
      </w:pPr>
      <w:r w:rsidRPr="008B0121">
        <w:rPr>
          <w:lang w:val="en-US"/>
        </w:rPr>
        <w:t>Data must be obtained only for the purposes described at registration, and shall not be further processed in any manner incompatible with those purposes.</w:t>
      </w:r>
    </w:p>
    <w:p w14:paraId="273E5DCE" w14:textId="77777777" w:rsidR="008B0121" w:rsidRPr="008B0121" w:rsidRDefault="008B0121" w:rsidP="008B0121">
      <w:pPr>
        <w:numPr>
          <w:ilvl w:val="0"/>
          <w:numId w:val="5"/>
        </w:numPr>
        <w:tabs>
          <w:tab w:val="num" w:pos="-284"/>
        </w:tabs>
        <w:rPr>
          <w:lang w:val="en-US"/>
        </w:rPr>
      </w:pPr>
      <w:r w:rsidRPr="008B0121">
        <w:rPr>
          <w:lang w:val="en-US"/>
        </w:rPr>
        <w:t>Data must be adequate and not excessive</w:t>
      </w:r>
    </w:p>
    <w:p w14:paraId="344F0327" w14:textId="77777777" w:rsidR="008B0121" w:rsidRPr="008B0121" w:rsidRDefault="008B0121" w:rsidP="008B0121">
      <w:pPr>
        <w:numPr>
          <w:ilvl w:val="0"/>
          <w:numId w:val="5"/>
        </w:numPr>
        <w:tabs>
          <w:tab w:val="num" w:pos="-284"/>
        </w:tabs>
        <w:rPr>
          <w:lang w:val="en-US"/>
        </w:rPr>
      </w:pPr>
      <w:r w:rsidRPr="008B0121">
        <w:rPr>
          <w:lang w:val="en-US"/>
        </w:rPr>
        <w:t>Data must be accurate and current</w:t>
      </w:r>
    </w:p>
    <w:p w14:paraId="57A47004" w14:textId="77777777" w:rsidR="008B0121" w:rsidRPr="008B0121" w:rsidRDefault="008B0121" w:rsidP="008B0121">
      <w:pPr>
        <w:numPr>
          <w:ilvl w:val="0"/>
          <w:numId w:val="5"/>
        </w:numPr>
        <w:tabs>
          <w:tab w:val="num" w:pos="-284"/>
        </w:tabs>
        <w:rPr>
          <w:lang w:val="en-US"/>
        </w:rPr>
      </w:pPr>
      <w:r w:rsidRPr="008B0121">
        <w:rPr>
          <w:lang w:val="en-US"/>
        </w:rPr>
        <w:t>Data must not be held longer than is necessary for the registered purpose</w:t>
      </w:r>
    </w:p>
    <w:p w14:paraId="3520A2B0" w14:textId="77777777" w:rsidR="008B0121" w:rsidRPr="008B0121" w:rsidRDefault="008B0121" w:rsidP="008B0121">
      <w:pPr>
        <w:numPr>
          <w:ilvl w:val="0"/>
          <w:numId w:val="5"/>
        </w:numPr>
        <w:tabs>
          <w:tab w:val="num" w:pos="-284"/>
        </w:tabs>
        <w:rPr>
          <w:lang w:val="en-US"/>
        </w:rPr>
      </w:pPr>
      <w:r w:rsidRPr="008B0121">
        <w:rPr>
          <w:lang w:val="en-US"/>
        </w:rPr>
        <w:t>The client has the right to request access</w:t>
      </w:r>
    </w:p>
    <w:p w14:paraId="5370894A" w14:textId="77777777" w:rsidR="009A3DFC" w:rsidRDefault="008B0121" w:rsidP="008B0121">
      <w:pPr>
        <w:numPr>
          <w:ilvl w:val="0"/>
          <w:numId w:val="5"/>
        </w:numPr>
        <w:tabs>
          <w:tab w:val="num" w:pos="-284"/>
        </w:tabs>
        <w:rPr>
          <w:lang w:val="en-US"/>
        </w:rPr>
      </w:pPr>
      <w:r w:rsidRPr="008B0121">
        <w:rPr>
          <w:lang w:val="en-US"/>
        </w:rPr>
        <w:t>Data must be secure and protected from unauthorised access, alteration, disclosure, loss or destruction</w:t>
      </w:r>
    </w:p>
    <w:p w14:paraId="1D803E1A" w14:textId="1EF75C07" w:rsidR="008B0121" w:rsidRPr="008B0121" w:rsidRDefault="008B0121" w:rsidP="008B0121">
      <w:pPr>
        <w:numPr>
          <w:ilvl w:val="0"/>
          <w:numId w:val="5"/>
        </w:numPr>
        <w:tabs>
          <w:tab w:val="num" w:pos="-284"/>
        </w:tabs>
        <w:rPr>
          <w:lang w:val="en-US"/>
        </w:rPr>
      </w:pPr>
      <w:r w:rsidRPr="008B0121">
        <w:t>Data must not transferred outside the UK without adequate protection</w:t>
      </w:r>
    </w:p>
    <w:p w14:paraId="5BDB2E6E" w14:textId="77777777" w:rsidR="008B0121" w:rsidRPr="008B0121" w:rsidRDefault="008B0121" w:rsidP="008B0121"/>
    <w:p w14:paraId="02911AA4" w14:textId="61801DFF" w:rsidR="008B0121" w:rsidRPr="008B0121" w:rsidRDefault="000D47E9" w:rsidP="000D47E9">
      <w:pPr>
        <w:ind w:left="720" w:hanging="720"/>
      </w:pPr>
      <w:r>
        <w:rPr>
          <w:bCs/>
        </w:rPr>
        <w:t>35</w:t>
      </w:r>
      <w:r w:rsidR="008B0121" w:rsidRPr="008B0121">
        <w:rPr>
          <w:b/>
          <w:bCs/>
        </w:rPr>
        <w:tab/>
      </w:r>
      <w:r w:rsidR="008B0121" w:rsidRPr="008B0121">
        <w:t>Only persons authorised by the Service Manager may have access to the FASS MIS and other information storage systems used by FASS.</w:t>
      </w:r>
    </w:p>
    <w:p w14:paraId="13B7AF8A" w14:textId="77777777" w:rsidR="008B0121" w:rsidRPr="008B0121" w:rsidRDefault="008B0121" w:rsidP="008B0121">
      <w:pPr>
        <w:rPr>
          <w:b/>
        </w:rPr>
      </w:pPr>
    </w:p>
    <w:p w14:paraId="08D61030" w14:textId="77777777" w:rsidR="008B0121" w:rsidRPr="008B0121" w:rsidRDefault="008B0121" w:rsidP="008B0121">
      <w:pPr>
        <w:rPr>
          <w:b/>
        </w:rPr>
      </w:pPr>
      <w:bookmarkStart w:id="50" w:name="_Toc427673663"/>
      <w:bookmarkStart w:id="51" w:name="_Toc427674032"/>
      <w:bookmarkStart w:id="52" w:name="_Toc427836924"/>
      <w:bookmarkStart w:id="53" w:name="_Toc427842114"/>
      <w:bookmarkStart w:id="54" w:name="_Toc427842283"/>
      <w:r w:rsidRPr="008B0121">
        <w:rPr>
          <w:b/>
        </w:rPr>
        <w:t>Caldicott Principles</w:t>
      </w:r>
      <w:bookmarkEnd w:id="50"/>
      <w:bookmarkEnd w:id="51"/>
      <w:bookmarkEnd w:id="52"/>
      <w:bookmarkEnd w:id="53"/>
      <w:bookmarkEnd w:id="5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:Caldicott Principles</w:instrText>
      </w:r>
      <w:r w:rsidRPr="008B0121">
        <w:rPr>
          <w:b/>
          <w:lang w:val="en-US"/>
        </w:rPr>
        <w:instrText xml:space="preserve">" </w:instrText>
      </w:r>
      <w:r w:rsidRPr="008B0121">
        <w:rPr>
          <w:b/>
        </w:rPr>
        <w:fldChar w:fldCharType="end"/>
      </w:r>
    </w:p>
    <w:p w14:paraId="5077776B" w14:textId="5878BE91" w:rsidR="008B0121" w:rsidRPr="008B0121" w:rsidRDefault="003E3CE3" w:rsidP="000D47E9">
      <w:pPr>
        <w:ind w:left="720" w:hanging="720"/>
      </w:pPr>
      <w:r>
        <w:t>3</w:t>
      </w:r>
      <w:r w:rsidR="000D47E9">
        <w:t>6</w:t>
      </w:r>
      <w:r w:rsidR="008B0121" w:rsidRPr="008B0121">
        <w:tab/>
        <w:t>Personal information received by FASS in relation to referral of patients by GPs, other Primary Care staff, and other NHS practitioners will be processed in accordance with the principles outlined in the Caldicott Report, 1997. The principles are summarised below:</w:t>
      </w:r>
    </w:p>
    <w:p w14:paraId="122D29B4" w14:textId="77777777" w:rsidR="008B0121" w:rsidRPr="008B0121" w:rsidRDefault="008B0121" w:rsidP="008B0121">
      <w:pPr>
        <w:numPr>
          <w:ilvl w:val="0"/>
          <w:numId w:val="1"/>
        </w:numPr>
      </w:pPr>
      <w:r w:rsidRPr="008B0121">
        <w:t>Justify the purpose(s) for using patient data</w:t>
      </w:r>
    </w:p>
    <w:p w14:paraId="69A58C18" w14:textId="77777777" w:rsidR="008B0121" w:rsidRPr="008B0121" w:rsidRDefault="008B0121" w:rsidP="008B0121">
      <w:pPr>
        <w:numPr>
          <w:ilvl w:val="0"/>
          <w:numId w:val="1"/>
        </w:numPr>
      </w:pPr>
      <w:r w:rsidRPr="008B0121">
        <w:t>Don't use patient-identifiable information unless it is absolutely necessary</w:t>
      </w:r>
    </w:p>
    <w:p w14:paraId="0EFC6D48" w14:textId="77777777" w:rsidR="008B0121" w:rsidRPr="008B0121" w:rsidRDefault="008B0121" w:rsidP="008B0121">
      <w:pPr>
        <w:numPr>
          <w:ilvl w:val="0"/>
          <w:numId w:val="1"/>
        </w:numPr>
      </w:pPr>
      <w:r w:rsidRPr="008B0121">
        <w:t>Use the minimum necessary patient-identifiable information</w:t>
      </w:r>
    </w:p>
    <w:p w14:paraId="04F9209A" w14:textId="77777777" w:rsidR="008B0121" w:rsidRPr="008B0121" w:rsidRDefault="008B0121" w:rsidP="008B0121">
      <w:pPr>
        <w:numPr>
          <w:ilvl w:val="0"/>
          <w:numId w:val="1"/>
        </w:numPr>
      </w:pPr>
      <w:r w:rsidRPr="008B0121">
        <w:t>Access to patient-identifiable information should be on a strict need to know basis</w:t>
      </w:r>
    </w:p>
    <w:p w14:paraId="64646552" w14:textId="77777777" w:rsidR="008B0121" w:rsidRPr="008B0121" w:rsidRDefault="008B0121" w:rsidP="008B0121">
      <w:pPr>
        <w:numPr>
          <w:ilvl w:val="0"/>
          <w:numId w:val="1"/>
        </w:numPr>
      </w:pPr>
      <w:r w:rsidRPr="008B0121">
        <w:t>Everyone with access to patient identifiable information should be aware of their responsibilities to maintain confidentiality</w:t>
      </w:r>
    </w:p>
    <w:p w14:paraId="7A8FEF86" w14:textId="77777777" w:rsidR="008B0121" w:rsidRPr="008B0121" w:rsidRDefault="008B0121" w:rsidP="008B0121">
      <w:pPr>
        <w:numPr>
          <w:ilvl w:val="0"/>
          <w:numId w:val="1"/>
        </w:numPr>
      </w:pPr>
      <w:r w:rsidRPr="008B0121">
        <w:t>Understand and comply with the law, in particular the Data Protection Act</w:t>
      </w:r>
    </w:p>
    <w:p w14:paraId="7EE4E7BB" w14:textId="77777777" w:rsidR="008B0121" w:rsidRPr="008B0121" w:rsidRDefault="008B0121" w:rsidP="008B0121"/>
    <w:p w14:paraId="2E9ADB1C" w14:textId="77777777" w:rsidR="008B0121" w:rsidRPr="008B0121" w:rsidRDefault="008B0121" w:rsidP="008B0121">
      <w:pPr>
        <w:rPr>
          <w:b/>
        </w:rPr>
      </w:pPr>
      <w:bookmarkStart w:id="55" w:name="_Toc427673664"/>
      <w:bookmarkStart w:id="56" w:name="_Toc427674033"/>
      <w:bookmarkStart w:id="57" w:name="_Toc427836925"/>
      <w:bookmarkStart w:id="58" w:name="_Toc427842115"/>
      <w:bookmarkStart w:id="59" w:name="_Toc427842284"/>
      <w:r w:rsidRPr="008B0121">
        <w:rPr>
          <w:b/>
        </w:rPr>
        <w:t>Access to Information</w:t>
      </w:r>
      <w:bookmarkEnd w:id="55"/>
      <w:bookmarkEnd w:id="56"/>
      <w:bookmarkEnd w:id="57"/>
      <w:bookmarkEnd w:id="58"/>
      <w:bookmarkEnd w:id="59"/>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:Access to Information</w:instrText>
      </w:r>
      <w:r w:rsidRPr="008B0121">
        <w:rPr>
          <w:b/>
          <w:lang w:val="en-US"/>
        </w:rPr>
        <w:instrText xml:space="preserve">" </w:instrText>
      </w:r>
      <w:r w:rsidRPr="008B0121">
        <w:rPr>
          <w:b/>
        </w:rPr>
        <w:fldChar w:fldCharType="end"/>
      </w:r>
    </w:p>
    <w:p w14:paraId="44C4FC5F" w14:textId="77B854BB" w:rsidR="008B0121" w:rsidRPr="008B0121" w:rsidRDefault="003E3CE3" w:rsidP="000D47E9">
      <w:pPr>
        <w:ind w:left="720" w:hanging="720"/>
      </w:pPr>
      <w:r>
        <w:t>3</w:t>
      </w:r>
      <w:r w:rsidR="000D47E9">
        <w:t>7</w:t>
      </w:r>
      <w:r w:rsidR="008B0121" w:rsidRPr="008B0121">
        <w:tab/>
        <w:t>Personal information about clients and records of counselling and other services are recorded and held so that FASS can be efficient and provide the best possible service to its clients. FASS takes responsibility for holding recorded information securely. Only personnel who need it for their work (whether paid or voluntary) at FASS should have access to personal information. For guidance, see Appendix I. If not listed in the guide then always consult with the Service Manager.</w:t>
      </w:r>
    </w:p>
    <w:p w14:paraId="5412978F" w14:textId="5175D438" w:rsidR="008B0121" w:rsidRPr="008B0121" w:rsidRDefault="003E3CE3" w:rsidP="000D47E9">
      <w:pPr>
        <w:ind w:left="720" w:hanging="720"/>
      </w:pPr>
      <w:r>
        <w:t>3</w:t>
      </w:r>
      <w:r w:rsidR="000D47E9">
        <w:t>8</w:t>
      </w:r>
      <w:r w:rsidR="008B0121" w:rsidRPr="008B0121">
        <w:t xml:space="preserve"> </w:t>
      </w:r>
      <w:r w:rsidR="008B0121" w:rsidRPr="008B0121">
        <w:tab/>
        <w:t>It is the policy of Fife Alcohol Support Service that a client should have access to read his/her own case notes/file.</w:t>
      </w:r>
    </w:p>
    <w:p w14:paraId="684D3AFD" w14:textId="3696E74D" w:rsidR="008B0121" w:rsidRPr="008B0121" w:rsidRDefault="003E3CE3" w:rsidP="000D47E9">
      <w:pPr>
        <w:ind w:left="720" w:hanging="720"/>
      </w:pPr>
      <w:r>
        <w:t>3</w:t>
      </w:r>
      <w:r w:rsidR="000D47E9">
        <w:t>9</w:t>
      </w:r>
      <w:r w:rsidR="008B0121" w:rsidRPr="008B0121">
        <w:t xml:space="preserve"> </w:t>
      </w:r>
      <w:r w:rsidR="008B0121" w:rsidRPr="008B0121">
        <w:tab/>
        <w:t>Only in exceptional circumstances should a client’s right of access be restricted. These circumstances include situations in which it is judged that access to the information could be a cause for serious harm to the client or to another person and situations in which access to the information would breach the confidentiality of another person (e.g. partner).</w:t>
      </w:r>
    </w:p>
    <w:p w14:paraId="75DCE748" w14:textId="476A90D6" w:rsidR="008B0121" w:rsidRPr="008B0121" w:rsidRDefault="000D47E9" w:rsidP="000D47E9">
      <w:pPr>
        <w:ind w:left="720" w:hanging="720"/>
      </w:pPr>
      <w:r>
        <w:t>40</w:t>
      </w:r>
      <w:r w:rsidR="008B0121" w:rsidRPr="008B0121">
        <w:t xml:space="preserve"> </w:t>
      </w:r>
      <w:r w:rsidR="008B0121" w:rsidRPr="008B0121">
        <w:tab/>
        <w:t>Restriction of a client’s access to his/her records would be determined by the Service Manager.</w:t>
      </w:r>
    </w:p>
    <w:p w14:paraId="36A19A29" w14:textId="77777777" w:rsidR="008B0121" w:rsidRPr="008B0121" w:rsidRDefault="008B0121" w:rsidP="008B0121"/>
    <w:p w14:paraId="70A3EB09" w14:textId="77777777" w:rsidR="008B0121" w:rsidRPr="008B0121" w:rsidRDefault="008B0121" w:rsidP="008B0121">
      <w:pPr>
        <w:rPr>
          <w:b/>
        </w:rPr>
      </w:pPr>
      <w:bookmarkStart w:id="60" w:name="_Toc427673665"/>
      <w:bookmarkStart w:id="61" w:name="_Toc427674034"/>
      <w:bookmarkStart w:id="62" w:name="_Toc427836926"/>
      <w:bookmarkStart w:id="63" w:name="_Toc427842116"/>
      <w:bookmarkStart w:id="64" w:name="_Toc427842285"/>
      <w:r w:rsidRPr="008B0121">
        <w:rPr>
          <w:b/>
        </w:rPr>
        <w:t>Disclosure of Information</w:t>
      </w:r>
      <w:bookmarkEnd w:id="60"/>
      <w:bookmarkEnd w:id="61"/>
      <w:bookmarkEnd w:id="62"/>
      <w:bookmarkEnd w:id="63"/>
      <w:bookmarkEnd w:id="6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:Disclosure of Information</w:instrText>
      </w:r>
      <w:r w:rsidRPr="008B0121">
        <w:rPr>
          <w:b/>
          <w:lang w:val="en-US"/>
        </w:rPr>
        <w:instrText xml:space="preserve">" </w:instrText>
      </w:r>
      <w:r w:rsidRPr="008B0121">
        <w:rPr>
          <w:b/>
        </w:rPr>
        <w:fldChar w:fldCharType="end"/>
      </w:r>
    </w:p>
    <w:p w14:paraId="5AA3ECF1" w14:textId="568D9B10" w:rsidR="008B0121" w:rsidRPr="008B0121" w:rsidRDefault="003E3CE3" w:rsidP="000D47E9">
      <w:pPr>
        <w:ind w:left="720" w:hanging="720"/>
      </w:pPr>
      <w:r>
        <w:t>4</w:t>
      </w:r>
      <w:r w:rsidR="000D47E9">
        <w:t>1</w:t>
      </w:r>
      <w:r w:rsidR="008B0121" w:rsidRPr="008B0121">
        <w:t xml:space="preserve"> </w:t>
      </w:r>
      <w:r w:rsidR="008B0121" w:rsidRPr="008B0121">
        <w:tab/>
        <w:t>All personal information is deemed confidential to the agency and should not normally be revealed to any other person without the client’s informed written consent/mandate. This includes the client’s partner and any other member of his/her family.</w:t>
      </w:r>
    </w:p>
    <w:p w14:paraId="5DC5BF9A" w14:textId="5C2B25DC" w:rsidR="008B0121" w:rsidRPr="008B0121" w:rsidRDefault="003E3CE3" w:rsidP="000D47E9">
      <w:pPr>
        <w:ind w:left="720" w:hanging="720"/>
      </w:pPr>
      <w:r>
        <w:t>4</w:t>
      </w:r>
      <w:r w:rsidR="000D47E9">
        <w:t>2</w:t>
      </w:r>
      <w:r w:rsidR="008B0121" w:rsidRPr="008B0121">
        <w:t xml:space="preserve"> </w:t>
      </w:r>
      <w:r w:rsidR="008B0121" w:rsidRPr="008B0121">
        <w:tab/>
        <w:t>Disclosure of information obtained during counselling/support sessions should have the explicit consent of both clients.</w:t>
      </w:r>
    </w:p>
    <w:p w14:paraId="06545FEC" w14:textId="1D1F8C55" w:rsidR="008B0121" w:rsidRPr="008B0121" w:rsidRDefault="003E3CE3" w:rsidP="000D47E9">
      <w:pPr>
        <w:ind w:left="720" w:hanging="720"/>
      </w:pPr>
      <w:r>
        <w:t>4</w:t>
      </w:r>
      <w:r w:rsidR="000D47E9">
        <w:t>3</w:t>
      </w:r>
      <w:r w:rsidR="008B0121" w:rsidRPr="008B0121">
        <w:tab/>
        <w:t>Wherever consideration is being given to providing information about a client to a third person or another agency, the full circumstances should be discussed with the client. In most cases, only with the client’s informed written consent/mandate will information be disclosed. Exceptions to this general rule are described in EMERGENCIES &amp; EXCEPTIONAL DISCLOSURE (para 36.47 to 36.49)</w:t>
      </w:r>
    </w:p>
    <w:p w14:paraId="6DF0A691" w14:textId="2D216801" w:rsidR="008B0121" w:rsidRPr="008B0121" w:rsidRDefault="003E3CE3" w:rsidP="00E26FA1">
      <w:pPr>
        <w:ind w:left="720" w:hanging="720"/>
      </w:pPr>
      <w:r>
        <w:t>4</w:t>
      </w:r>
      <w:r w:rsidR="00E26FA1">
        <w:t>4</w:t>
      </w:r>
      <w:r w:rsidR="008B0121" w:rsidRPr="008B0121">
        <w:t xml:space="preserve"> </w:t>
      </w:r>
      <w:r w:rsidR="008B0121" w:rsidRPr="008B0121">
        <w:tab/>
        <w:t>Information disclosed should be limited to what is required by the particular circumstances of the client’s or his/her referrer’s need (e.g. when addressing a request for a progress report from an employer who has made a formal employment referral). The nature and content of the disclosure should also be recorded in the client’s file.</w:t>
      </w:r>
    </w:p>
    <w:p w14:paraId="4432ED9B" w14:textId="0D60299C" w:rsidR="008B0121" w:rsidRPr="008B0121" w:rsidRDefault="003E3CE3" w:rsidP="00E26FA1">
      <w:pPr>
        <w:ind w:left="720" w:hanging="720"/>
      </w:pPr>
      <w:r>
        <w:t>4</w:t>
      </w:r>
      <w:r w:rsidR="00E26FA1">
        <w:t>5</w:t>
      </w:r>
      <w:r w:rsidR="008B0121" w:rsidRPr="008B0121">
        <w:tab/>
        <w:t>Information sharing with 3</w:t>
      </w:r>
      <w:r w:rsidR="008B0121" w:rsidRPr="008B0121">
        <w:rPr>
          <w:vertAlign w:val="superscript"/>
        </w:rPr>
        <w:t>rd</w:t>
      </w:r>
      <w:r w:rsidR="008B0121" w:rsidRPr="008B0121">
        <w:t xml:space="preserve"> party agencies including referrals to other services is governed by the </w:t>
      </w:r>
      <w:r w:rsidR="008B0121" w:rsidRPr="008B0121">
        <w:rPr>
          <w:b/>
        </w:rPr>
        <w:t>Scottish Accord on the Sharing of Personal Information</w:t>
      </w:r>
      <w:r w:rsidR="008B0121" w:rsidRPr="008B0121">
        <w:t xml:space="preserve"> and specific local </w:t>
      </w:r>
      <w:r w:rsidR="008B0121" w:rsidRPr="008B0121">
        <w:rPr>
          <w:b/>
        </w:rPr>
        <w:t>Information Sharing Protocols</w:t>
      </w:r>
      <w:r w:rsidR="008B0121" w:rsidRPr="008B0121">
        <w:t xml:space="preserve"> or ISPs including:</w:t>
      </w:r>
    </w:p>
    <w:p w14:paraId="70D2208F" w14:textId="77777777" w:rsidR="008B0121" w:rsidRPr="008B0121" w:rsidRDefault="008B0121" w:rsidP="008B0121">
      <w:pPr>
        <w:numPr>
          <w:ilvl w:val="0"/>
          <w:numId w:val="3"/>
        </w:numPr>
      </w:pPr>
      <w:r w:rsidRPr="008B0121">
        <w:t>Fife Online Referral Tracking System (FORT)/FORT CRMS Partners</w:t>
      </w:r>
    </w:p>
    <w:p w14:paraId="4837F234" w14:textId="77777777" w:rsidR="008B0121" w:rsidRPr="008B0121" w:rsidRDefault="008B0121" w:rsidP="008B0121">
      <w:pPr>
        <w:numPr>
          <w:ilvl w:val="0"/>
          <w:numId w:val="3"/>
        </w:numPr>
      </w:pPr>
      <w:r w:rsidRPr="008B0121">
        <w:t>Fife Community Safety Partnership</w:t>
      </w:r>
    </w:p>
    <w:p w14:paraId="2553903B" w14:textId="77777777" w:rsidR="008B0121" w:rsidRPr="008B0121" w:rsidRDefault="008B0121" w:rsidP="008B0121">
      <w:pPr>
        <w:numPr>
          <w:ilvl w:val="0"/>
          <w:numId w:val="3"/>
        </w:numPr>
      </w:pPr>
      <w:r w:rsidRPr="008B0121">
        <w:t>Alcohol and Drug Partnership Recovery Services</w:t>
      </w:r>
    </w:p>
    <w:p w14:paraId="11D0EB06" w14:textId="77777777" w:rsidR="008B0121" w:rsidRPr="008B0121" w:rsidRDefault="008B0121" w:rsidP="00E26FA1">
      <w:pPr>
        <w:ind w:left="720"/>
      </w:pPr>
      <w:r w:rsidRPr="008B0121">
        <w:lastRenderedPageBreak/>
        <w:t>ISPs provide best practice guidance for information sharing by practitioners and include details of when information can be shared and the process that should be followed.</w:t>
      </w:r>
    </w:p>
    <w:p w14:paraId="16D4F284" w14:textId="77777777" w:rsidR="008B0121" w:rsidRPr="008B0121" w:rsidRDefault="008B0121" w:rsidP="008B0121"/>
    <w:p w14:paraId="02686150" w14:textId="77777777" w:rsidR="008B0121" w:rsidRPr="008B0121" w:rsidRDefault="008B0121" w:rsidP="008B0121">
      <w:pPr>
        <w:rPr>
          <w:b/>
        </w:rPr>
      </w:pPr>
      <w:bookmarkStart w:id="65" w:name="_Toc427673666"/>
      <w:bookmarkStart w:id="66" w:name="_Toc427674035"/>
      <w:bookmarkStart w:id="67" w:name="_Toc427836927"/>
      <w:bookmarkStart w:id="68" w:name="_Toc427842117"/>
      <w:bookmarkStart w:id="69" w:name="_Toc427842286"/>
      <w:r w:rsidRPr="008B0121">
        <w:rPr>
          <w:b/>
        </w:rPr>
        <w:t>Emergencies and Exceptional Disclosure</w:t>
      </w:r>
      <w:bookmarkEnd w:id="65"/>
      <w:bookmarkEnd w:id="66"/>
      <w:bookmarkEnd w:id="67"/>
      <w:bookmarkEnd w:id="68"/>
      <w:bookmarkEnd w:id="69"/>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:Emergencies and Exceptional Disclosure</w:instrText>
      </w:r>
      <w:r w:rsidRPr="008B0121">
        <w:rPr>
          <w:b/>
          <w:lang w:val="en-US"/>
        </w:rPr>
        <w:instrText xml:space="preserve">" </w:instrText>
      </w:r>
      <w:r w:rsidRPr="008B0121">
        <w:rPr>
          <w:b/>
        </w:rPr>
        <w:fldChar w:fldCharType="end"/>
      </w:r>
    </w:p>
    <w:p w14:paraId="6E9FA641" w14:textId="68F36C94" w:rsidR="008B0121" w:rsidRPr="008B0121" w:rsidRDefault="003E3CE3" w:rsidP="00E26FA1">
      <w:pPr>
        <w:ind w:left="720" w:hanging="720"/>
      </w:pPr>
      <w:r>
        <w:t>4</w:t>
      </w:r>
      <w:r w:rsidR="00E26FA1">
        <w:t>6</w:t>
      </w:r>
      <w:r w:rsidR="008B0121" w:rsidRPr="008B0121">
        <w:t xml:space="preserve"> </w:t>
      </w:r>
      <w:r w:rsidR="008B0121" w:rsidRPr="008B0121">
        <w:tab/>
        <w:t xml:space="preserve">There are some situations in which disclosure may have to be made whether or not the client agrees. These exceptional circumstances arise where there is cause for concern for the welfare of either the client or another person. For example, a client may be in a state which indicates to the counsellor that he is at serious risk of taking his own life; alternatively the behaviour of a client may indicate that another person has been harmed or is at serious risk of harm. </w:t>
      </w:r>
    </w:p>
    <w:p w14:paraId="7DBA02AC" w14:textId="77777777" w:rsidR="008B0121" w:rsidRPr="008B0121" w:rsidRDefault="008B0121" w:rsidP="00E26FA1">
      <w:pPr>
        <w:ind w:left="720"/>
      </w:pPr>
      <w:r w:rsidRPr="008B0121">
        <w:t>Fife Alcohol Support Service lays paramount importance on the safety of children and vulnerable adults. All clients attending the agency with an alcohol or drug related problem, or other conditions are deemed to be ‘vulnerable’. In general, the agency will follow the following guidelines regarding risk assessment, client support, and information disclosure procedures:</w:t>
      </w:r>
    </w:p>
    <w:p w14:paraId="64057273" w14:textId="77777777" w:rsidR="008B0121" w:rsidRPr="008B0121" w:rsidRDefault="008B0121" w:rsidP="008B0121">
      <w:pPr>
        <w:numPr>
          <w:ilvl w:val="0"/>
          <w:numId w:val="2"/>
        </w:numPr>
      </w:pPr>
      <w:r w:rsidRPr="008B0121">
        <w:t>FASS Child and Adult Protection Policy</w:t>
      </w:r>
    </w:p>
    <w:p w14:paraId="40048A42" w14:textId="77777777" w:rsidR="008B0121" w:rsidRPr="008B0121" w:rsidRDefault="008B0121" w:rsidP="008B0121">
      <w:pPr>
        <w:numPr>
          <w:ilvl w:val="0"/>
          <w:numId w:val="2"/>
        </w:numPr>
      </w:pPr>
      <w:r w:rsidRPr="008B0121">
        <w:t>Getting it Right for Every Child (GIRFEC) 2012</w:t>
      </w:r>
    </w:p>
    <w:p w14:paraId="0938CFB6" w14:textId="77777777" w:rsidR="008B0121" w:rsidRPr="008B0121" w:rsidRDefault="008B0121" w:rsidP="008B0121">
      <w:pPr>
        <w:numPr>
          <w:ilvl w:val="0"/>
          <w:numId w:val="2"/>
        </w:numPr>
      </w:pPr>
      <w:r w:rsidRPr="008B0121">
        <w:t>Child Protection Inter – Agency Guidelines 2006</w:t>
      </w:r>
    </w:p>
    <w:p w14:paraId="63852267" w14:textId="77777777" w:rsidR="008B0121" w:rsidRPr="008B0121" w:rsidRDefault="008B0121" w:rsidP="008B0121">
      <w:pPr>
        <w:numPr>
          <w:ilvl w:val="0"/>
          <w:numId w:val="2"/>
        </w:numPr>
      </w:pPr>
      <w:r w:rsidRPr="008B0121">
        <w:t>Fife Multi-Agency Adult Protection Guidance 2012</w:t>
      </w:r>
    </w:p>
    <w:p w14:paraId="0585A67C" w14:textId="77777777" w:rsidR="008B0121" w:rsidRPr="008B0121" w:rsidRDefault="008B0121" w:rsidP="008B0121">
      <w:r w:rsidRPr="008B0121">
        <w:tab/>
      </w:r>
    </w:p>
    <w:p w14:paraId="73508716" w14:textId="77777777" w:rsidR="008B0121" w:rsidRPr="008B0121" w:rsidRDefault="008B0121" w:rsidP="00E26FA1">
      <w:pPr>
        <w:ind w:left="720"/>
      </w:pPr>
      <w:r w:rsidRPr="008B0121">
        <w:t>In all instances of concern for the welfare of a client or child counsellors/staff should, if it is possible, seek immediate support from their Practice Supervisor or Counselling Service Co-ordinator. On occasion, a counsellor or member of staff may have to take urgent action without this support. In all cases actions taken should be noted in the client’s case notes/file and reported to the Service Manager as soon as possible.</w:t>
      </w:r>
    </w:p>
    <w:p w14:paraId="735B3EFD" w14:textId="349366AB" w:rsidR="008B0121" w:rsidRPr="008B0121" w:rsidRDefault="003E3CE3" w:rsidP="00E26FA1">
      <w:pPr>
        <w:ind w:left="720" w:hanging="720"/>
      </w:pPr>
      <w:r>
        <w:t>4</w:t>
      </w:r>
      <w:r w:rsidR="00E26FA1">
        <w:t>7</w:t>
      </w:r>
      <w:r w:rsidR="008B0121" w:rsidRPr="008B0121">
        <w:tab/>
        <w:t>A Court can request confidential client records if it considers these are necessary to a case it is pursuing. A Court can also require a counsellor to appear to report on his/her meetings with a client whose case is being heard. A Court can take this action in both civil and criminal cases, but does so only rarely. Counsellors should always consult with the Service Manager before complying with any order to produce records or appear in court.</w:t>
      </w:r>
    </w:p>
    <w:p w14:paraId="0E8C749D" w14:textId="63754B2A" w:rsidR="008B0121" w:rsidRPr="008B0121" w:rsidRDefault="003E3CE3" w:rsidP="00E26FA1">
      <w:pPr>
        <w:ind w:left="720" w:hanging="720"/>
      </w:pPr>
      <w:r>
        <w:t>4</w:t>
      </w:r>
      <w:r w:rsidR="00E26FA1">
        <w:t>8</w:t>
      </w:r>
      <w:r w:rsidR="008B0121" w:rsidRPr="008B0121">
        <w:t xml:space="preserve"> </w:t>
      </w:r>
      <w:r w:rsidR="008B0121" w:rsidRPr="008B0121">
        <w:tab/>
        <w:t>An Industrial Tribunal can require a counsellor to attend and give evidence at an Industrial Tribunal if a witness order is served on the counsellor. Counsellors should always consult with the Service Manager before complying with any witness order served by an Industrial Tribunal.</w:t>
      </w:r>
    </w:p>
    <w:p w14:paraId="3D625286" w14:textId="77777777" w:rsidR="008B0121" w:rsidRPr="008B0121" w:rsidRDefault="008B0121" w:rsidP="008B0121"/>
    <w:p w14:paraId="0004ADF5" w14:textId="77777777" w:rsidR="008B0121" w:rsidRPr="008B0121" w:rsidRDefault="008B0121" w:rsidP="008B0121">
      <w:pPr>
        <w:rPr>
          <w:b/>
        </w:rPr>
      </w:pPr>
      <w:bookmarkStart w:id="70" w:name="_Toc427673667"/>
      <w:bookmarkStart w:id="71" w:name="_Toc427674036"/>
      <w:bookmarkStart w:id="72" w:name="_Toc427836928"/>
      <w:bookmarkStart w:id="73" w:name="_Toc427842118"/>
      <w:bookmarkStart w:id="74" w:name="_Toc427842287"/>
      <w:r w:rsidRPr="008B0121">
        <w:rPr>
          <w:b/>
        </w:rPr>
        <w:t>Research and Publication</w:t>
      </w:r>
      <w:bookmarkEnd w:id="70"/>
      <w:bookmarkEnd w:id="71"/>
      <w:bookmarkEnd w:id="72"/>
      <w:bookmarkEnd w:id="73"/>
      <w:bookmarkEnd w:id="7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:Research and Publication</w:instrText>
      </w:r>
      <w:r w:rsidRPr="008B0121">
        <w:rPr>
          <w:b/>
          <w:lang w:val="en-US"/>
        </w:rPr>
        <w:instrText xml:space="preserve">" </w:instrText>
      </w:r>
      <w:r w:rsidRPr="008B0121">
        <w:rPr>
          <w:b/>
        </w:rPr>
        <w:fldChar w:fldCharType="end"/>
      </w:r>
    </w:p>
    <w:p w14:paraId="5D364BB7" w14:textId="70A01AB8" w:rsidR="008B0121" w:rsidRPr="008B0121" w:rsidRDefault="003E3CE3" w:rsidP="00E26FA1">
      <w:pPr>
        <w:ind w:left="720" w:hanging="720"/>
      </w:pPr>
      <w:r>
        <w:t>4</w:t>
      </w:r>
      <w:r w:rsidR="00E26FA1">
        <w:t>9</w:t>
      </w:r>
      <w:r w:rsidR="008B0121" w:rsidRPr="008B0121">
        <w:rPr>
          <w:b/>
        </w:rPr>
        <w:t xml:space="preserve"> </w:t>
      </w:r>
      <w:r w:rsidR="008B0121" w:rsidRPr="008B0121">
        <w:rPr>
          <w:b/>
        </w:rPr>
        <w:tab/>
      </w:r>
      <w:r w:rsidR="008B0121" w:rsidRPr="008B0121">
        <w:t>Research</w:t>
      </w:r>
      <w:r w:rsidR="008B0121" w:rsidRPr="008B0121">
        <w:rPr>
          <w:b/>
        </w:rPr>
        <w:t xml:space="preserve"> </w:t>
      </w:r>
      <w:r w:rsidR="008B0121" w:rsidRPr="008B0121">
        <w:t>should be carried out only with the full agreement of the Executive Committee and at times and in a manner agreed by the Service Manager.</w:t>
      </w:r>
    </w:p>
    <w:p w14:paraId="07039F79" w14:textId="116440C7" w:rsidR="008B0121" w:rsidRPr="008B0121" w:rsidRDefault="00E26FA1" w:rsidP="00E26FA1">
      <w:pPr>
        <w:ind w:left="720" w:hanging="720"/>
      </w:pPr>
      <w:r>
        <w:lastRenderedPageBreak/>
        <w:t>50</w:t>
      </w:r>
      <w:r w:rsidR="008B0121" w:rsidRPr="008B0121">
        <w:t xml:space="preserve"> </w:t>
      </w:r>
      <w:r w:rsidR="008B0121" w:rsidRPr="008B0121">
        <w:tab/>
        <w:t>Researchers must sign a written agreement that they will fully comply with FASS’ Code of Confidentiality.</w:t>
      </w:r>
    </w:p>
    <w:p w14:paraId="31099F54" w14:textId="3387B14B" w:rsidR="008B0121" w:rsidRPr="008B0121" w:rsidRDefault="003E3CE3" w:rsidP="00E26FA1">
      <w:pPr>
        <w:ind w:left="720" w:hanging="720"/>
      </w:pPr>
      <w:r>
        <w:t>5</w:t>
      </w:r>
      <w:r w:rsidR="00E26FA1">
        <w:t>1</w:t>
      </w:r>
      <w:r w:rsidR="008B0121" w:rsidRPr="008B0121">
        <w:tab/>
        <w:t>Researchers undertaking research within FASS must follow ‘Ethical Guidelines for Researching Counselling and Psychotherapy’, published by the British Association for Counselling and Psychotherapy (BACP) or other ethical research guidelines published by a reputable body.</w:t>
      </w:r>
    </w:p>
    <w:p w14:paraId="59322019" w14:textId="49B62CAC" w:rsidR="008B0121" w:rsidRPr="008B0121" w:rsidRDefault="003E3CE3" w:rsidP="00E26FA1">
      <w:pPr>
        <w:ind w:left="720" w:hanging="720"/>
      </w:pPr>
      <w:r>
        <w:t>5</w:t>
      </w:r>
      <w:r w:rsidR="00E26FA1">
        <w:t>2</w:t>
      </w:r>
      <w:r w:rsidR="008B0121" w:rsidRPr="008B0121">
        <w:tab/>
        <w:t>Clients must always receive an explanation of the precise purpose of research. Client agreement to participate should be confirmed by express written consent. Clients have an absolute right to refuse. Clients also have the right to change their minds about consent during the course of a research programme.</w:t>
      </w:r>
    </w:p>
    <w:p w14:paraId="73063CF7" w14:textId="6990895A" w:rsidR="008B0121" w:rsidRPr="008B0121" w:rsidRDefault="003E3CE3" w:rsidP="00E26FA1">
      <w:pPr>
        <w:ind w:left="720" w:hanging="720"/>
      </w:pPr>
      <w:r>
        <w:t>5</w:t>
      </w:r>
      <w:r w:rsidR="00E26FA1">
        <w:t>3</w:t>
      </w:r>
      <w:r w:rsidR="008B0121" w:rsidRPr="008B0121">
        <w:tab/>
        <w:t>Research data, findings, case studies, illustrations and other references in any publicly available material produced by FASS or included in other publications must not be presented/published in any way that enables identification of clients.</w:t>
      </w:r>
    </w:p>
    <w:p w14:paraId="515DC06C" w14:textId="275AA62F" w:rsidR="008B0121" w:rsidRDefault="003E3CE3" w:rsidP="00E26FA1">
      <w:pPr>
        <w:ind w:left="720" w:hanging="720"/>
      </w:pPr>
      <w:r>
        <w:t>5</w:t>
      </w:r>
      <w:r w:rsidR="00E26FA1">
        <w:t>4</w:t>
      </w:r>
      <w:r w:rsidR="008B0121" w:rsidRPr="008B0121">
        <w:t xml:space="preserve"> </w:t>
      </w:r>
      <w:r w:rsidR="008B0121" w:rsidRPr="008B0121">
        <w:tab/>
        <w:t>Contracting of research with an external agency/company should include provision for safe keeping of raw data in an encrypted or unidentifiable form and for confirmed destruction of that raw data at a point no later than 5 years after completion of the research.</w:t>
      </w:r>
    </w:p>
    <w:p w14:paraId="5BA62161" w14:textId="77777777" w:rsidR="000365B9" w:rsidRPr="008B0121" w:rsidRDefault="000365B9" w:rsidP="00E26FA1">
      <w:pPr>
        <w:ind w:left="720" w:hanging="720"/>
      </w:pPr>
    </w:p>
    <w:p w14:paraId="14ABD045" w14:textId="77777777" w:rsidR="008B0121" w:rsidRPr="008B0121" w:rsidRDefault="008B0121" w:rsidP="008B0121">
      <w:pPr>
        <w:rPr>
          <w:b/>
        </w:rPr>
      </w:pPr>
      <w:bookmarkStart w:id="75" w:name="_Toc427673668"/>
      <w:bookmarkStart w:id="76" w:name="_Toc427674037"/>
      <w:bookmarkStart w:id="77" w:name="_Toc427836929"/>
      <w:bookmarkStart w:id="78" w:name="_Toc427842119"/>
      <w:bookmarkStart w:id="79" w:name="_Toc427842288"/>
      <w:r w:rsidRPr="008B0121">
        <w:rPr>
          <w:b/>
        </w:rPr>
        <w:t>Training and Supervision</w:t>
      </w:r>
      <w:bookmarkEnd w:id="75"/>
      <w:bookmarkEnd w:id="76"/>
      <w:bookmarkEnd w:id="77"/>
      <w:bookmarkEnd w:id="78"/>
      <w:bookmarkEnd w:id="79"/>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:Training and Supervision</w:instrText>
      </w:r>
      <w:r w:rsidRPr="008B0121">
        <w:rPr>
          <w:b/>
          <w:lang w:val="en-US"/>
        </w:rPr>
        <w:instrText xml:space="preserve">" </w:instrText>
      </w:r>
      <w:r w:rsidRPr="008B0121">
        <w:rPr>
          <w:b/>
        </w:rPr>
        <w:fldChar w:fldCharType="end"/>
      </w:r>
    </w:p>
    <w:p w14:paraId="22BD294C" w14:textId="3C755576" w:rsidR="008B0121" w:rsidRPr="008B0121" w:rsidRDefault="003E3CE3" w:rsidP="00E26FA1">
      <w:pPr>
        <w:ind w:left="720" w:hanging="720"/>
      </w:pPr>
      <w:r>
        <w:t>5</w:t>
      </w:r>
      <w:r w:rsidR="00E26FA1">
        <w:t>5</w:t>
      </w:r>
      <w:r w:rsidR="008B0121" w:rsidRPr="008B0121">
        <w:t xml:space="preserve"> </w:t>
      </w:r>
      <w:r w:rsidR="008B0121" w:rsidRPr="008B0121">
        <w:tab/>
        <w:t>Student counsellors may be asked to learn from observation of counselling sessions. There are also occasions when counselling provided by an experienced counsellor will occur in the presence of a practice supervisor or medical/clinical consultant. A client must always receive an explanation when the presence of an observer is proposed and must always be asked whether or not he/she agrees to the proposal. A client has an absolute right to refuse to consent.</w:t>
      </w:r>
    </w:p>
    <w:p w14:paraId="0EAADFA3" w14:textId="000B1989" w:rsidR="008B0121" w:rsidRPr="008B0121" w:rsidRDefault="003E3CE3" w:rsidP="00E26FA1">
      <w:pPr>
        <w:ind w:left="720" w:hanging="720"/>
      </w:pPr>
      <w:r>
        <w:t>5</w:t>
      </w:r>
      <w:r w:rsidR="00E26FA1">
        <w:t>6</w:t>
      </w:r>
      <w:r w:rsidR="008B0121" w:rsidRPr="008B0121">
        <w:tab/>
        <w:t>Audio and video recording of counselling is sometimes made for the purpose of training and supervision. Clients must always receive an explanation of the precise purpose of any such recording and be asked whether or not they agree to participate. Clients have an absolute right to refuse. Clients also have the right to change their minds about consent during the course of the recording or subsequently.</w:t>
      </w:r>
    </w:p>
    <w:p w14:paraId="4C52269D" w14:textId="44DF3FC3" w:rsidR="008B0121" w:rsidRPr="008B0121" w:rsidRDefault="008B0121" w:rsidP="00E26FA1">
      <w:pPr>
        <w:ind w:left="720"/>
      </w:pPr>
      <w:r w:rsidRPr="008B0121">
        <w:t>Recordings of counselling sessions must be kept in secure conditions and should be destroyed as soon as they have served the purpose for which they were made.</w:t>
      </w:r>
    </w:p>
    <w:p w14:paraId="06A029EF" w14:textId="1CE71F08" w:rsidR="008B0121" w:rsidRPr="008B0121" w:rsidRDefault="003E3CE3" w:rsidP="00E26FA1">
      <w:pPr>
        <w:ind w:left="720" w:hanging="720"/>
      </w:pPr>
      <w:r>
        <w:t>5</w:t>
      </w:r>
      <w:r w:rsidR="00E26FA1">
        <w:t>7</w:t>
      </w:r>
      <w:r w:rsidR="008B0121" w:rsidRPr="008B0121">
        <w:tab/>
        <w:t>Students undertaking practice placements in FASS or FASS counsellors doing additional counselling training courses outside FASS are required to conform to FASS’ Code of Confidentiality.</w:t>
      </w:r>
    </w:p>
    <w:p w14:paraId="49756195" w14:textId="77777777" w:rsidR="008B0121" w:rsidRPr="008B0121" w:rsidRDefault="008B0121" w:rsidP="008B0121">
      <w:pPr>
        <w:rPr>
          <w:b/>
        </w:rPr>
      </w:pPr>
    </w:p>
    <w:p w14:paraId="372D6DF7" w14:textId="77777777" w:rsidR="008B0121" w:rsidRPr="008B0121" w:rsidRDefault="008B0121" w:rsidP="008B0121">
      <w:pPr>
        <w:rPr>
          <w:b/>
        </w:rPr>
      </w:pPr>
      <w:bookmarkStart w:id="80" w:name="_Toc427673669"/>
      <w:bookmarkStart w:id="81" w:name="_Toc427674038"/>
      <w:bookmarkStart w:id="82" w:name="_Toc427836930"/>
      <w:bookmarkStart w:id="83" w:name="_Toc427842120"/>
      <w:bookmarkStart w:id="84" w:name="_Toc427842289"/>
      <w:r w:rsidRPr="008B0121">
        <w:rPr>
          <w:b/>
        </w:rPr>
        <w:t>Undertaking</w:t>
      </w:r>
      <w:bookmarkEnd w:id="80"/>
      <w:bookmarkEnd w:id="81"/>
      <w:bookmarkEnd w:id="82"/>
      <w:bookmarkEnd w:id="83"/>
      <w:bookmarkEnd w:id="84"/>
      <w:r w:rsidRPr="008B0121">
        <w:rPr>
          <w:b/>
        </w:rPr>
        <w:fldChar w:fldCharType="begin"/>
      </w:r>
      <w:r w:rsidRPr="008B0121">
        <w:rPr>
          <w:b/>
          <w:lang w:val="en-US"/>
        </w:rPr>
        <w:instrText xml:space="preserve"> XE "</w:instrText>
      </w:r>
      <w:r w:rsidRPr="008B0121">
        <w:rPr>
          <w:b/>
          <w:i/>
        </w:rPr>
        <w:instrText>CONFIDENTIALITY POLICY</w:instrText>
      </w:r>
      <w:r w:rsidRPr="008B0121">
        <w:rPr>
          <w:b/>
        </w:rPr>
        <w:instrText>:Undertaking</w:instrText>
      </w:r>
      <w:r w:rsidRPr="008B0121">
        <w:rPr>
          <w:b/>
          <w:lang w:val="en-US"/>
        </w:rPr>
        <w:instrText xml:space="preserve">" </w:instrText>
      </w:r>
      <w:r w:rsidRPr="008B0121">
        <w:rPr>
          <w:b/>
        </w:rPr>
        <w:fldChar w:fldCharType="end"/>
      </w:r>
    </w:p>
    <w:p w14:paraId="127F2D39" w14:textId="77245E0D" w:rsidR="008B0121" w:rsidRPr="008B0121" w:rsidRDefault="003E3CE3" w:rsidP="00E26FA1">
      <w:pPr>
        <w:ind w:left="720" w:hanging="720"/>
      </w:pPr>
      <w:r>
        <w:t>5</w:t>
      </w:r>
      <w:r w:rsidR="00E26FA1">
        <w:t>8</w:t>
      </w:r>
      <w:r w:rsidR="008B0121" w:rsidRPr="008B0121">
        <w:tab/>
        <w:t>All Fife Alcohol Support Service personnel (paid and voluntary) are required to maintain confidentiality in accordance with this Code. They are all asked to sign an undertaking to this effect. (Forms attached).</w:t>
      </w:r>
    </w:p>
    <w:p w14:paraId="33F69A8E" w14:textId="2C140993" w:rsidR="008B0121" w:rsidRPr="008B0121" w:rsidRDefault="003E3CE3" w:rsidP="00E26FA1">
      <w:pPr>
        <w:ind w:left="720" w:hanging="720"/>
      </w:pPr>
      <w:r>
        <w:lastRenderedPageBreak/>
        <w:t>5</w:t>
      </w:r>
      <w:r w:rsidR="00E26FA1">
        <w:t>9</w:t>
      </w:r>
      <w:r w:rsidR="008B0121" w:rsidRPr="008B0121">
        <w:tab/>
        <w:t>Failure to uphold confidentiality by making inappropriate disclosures will be treated as a disciplinary matter which will be dealt with by the Service Manager in accordance with FASS’ disciplinary procedures. Personnel (paid and voluntary) will have the right to appeal if they consider they have not received a fair hearing.</w:t>
      </w:r>
    </w:p>
    <w:p w14:paraId="169411EE" w14:textId="77777777" w:rsidR="008B0121" w:rsidRPr="008B0121" w:rsidRDefault="008B0121" w:rsidP="008B0121"/>
    <w:p w14:paraId="498090DB" w14:textId="77777777" w:rsidR="008B0121" w:rsidRPr="008B0121" w:rsidRDefault="008B0121" w:rsidP="008B0121"/>
    <w:p w14:paraId="644200A4" w14:textId="77777777" w:rsidR="008B0121" w:rsidRPr="008B0121" w:rsidRDefault="008B0121" w:rsidP="008B0121"/>
    <w:p w14:paraId="531F80AC" w14:textId="77777777" w:rsidR="008B0121" w:rsidRPr="008B0121" w:rsidRDefault="008B0121" w:rsidP="008B0121">
      <w:r w:rsidRPr="008B0121">
        <w:tab/>
      </w:r>
    </w:p>
    <w:p w14:paraId="7A98324E" w14:textId="77777777" w:rsidR="008B0121" w:rsidRPr="008B0121" w:rsidRDefault="008B0121" w:rsidP="008B0121">
      <w:pPr>
        <w:rPr>
          <w:b/>
        </w:rPr>
      </w:pPr>
      <w:r w:rsidRPr="008B0121">
        <w:rPr>
          <w:b/>
        </w:rPr>
        <w:br w:type="page"/>
      </w:r>
      <w:bookmarkStart w:id="85" w:name="_Toc427673670"/>
      <w:bookmarkStart w:id="86" w:name="_Toc427674039"/>
      <w:bookmarkStart w:id="87" w:name="_Toc427836931"/>
      <w:bookmarkStart w:id="88" w:name="_Toc427842121"/>
      <w:bookmarkStart w:id="89" w:name="_Toc427842290"/>
      <w:r w:rsidRPr="008B0121">
        <w:rPr>
          <w:b/>
        </w:rPr>
        <w:lastRenderedPageBreak/>
        <w:t>APPENDIX I: RIGHT OF ACCESS TO CLIENTS’ FILES</w:t>
      </w:r>
      <w:bookmarkEnd w:id="85"/>
      <w:bookmarkEnd w:id="86"/>
      <w:bookmarkEnd w:id="87"/>
      <w:bookmarkEnd w:id="88"/>
      <w:bookmarkEnd w:id="89"/>
    </w:p>
    <w:p w14:paraId="3BCEC2C9" w14:textId="77777777" w:rsidR="008B0121" w:rsidRPr="008B0121" w:rsidRDefault="008B0121" w:rsidP="008B0121">
      <w:pPr>
        <w:rPr>
          <w:b/>
        </w:rPr>
      </w:pPr>
    </w:p>
    <w:p w14:paraId="06137AF4" w14:textId="77777777" w:rsidR="008B0121" w:rsidRPr="008B0121" w:rsidRDefault="008B0121" w:rsidP="008B0121">
      <w:pPr>
        <w:rPr>
          <w:b/>
        </w:rPr>
      </w:pPr>
      <w:r w:rsidRPr="008B0121">
        <w:rPr>
          <w:b/>
        </w:rPr>
        <w:t>GUIDELINES</w:t>
      </w:r>
    </w:p>
    <w:p w14:paraId="3460A5A1" w14:textId="77777777" w:rsidR="008B0121" w:rsidRPr="008B0121" w:rsidRDefault="008B0121" w:rsidP="008B0121">
      <w:r w:rsidRPr="008B0121">
        <w:t>Persons within the agency who may/will have right of access to clients’ records.</w:t>
      </w:r>
    </w:p>
    <w:p w14:paraId="7ABED3CC" w14:textId="77777777" w:rsidR="008B0121" w:rsidRPr="008B0121" w:rsidRDefault="008B0121" w:rsidP="008B0121">
      <w:pPr>
        <w:rPr>
          <w:b/>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219"/>
        <w:gridCol w:w="5528"/>
      </w:tblGrid>
      <w:tr w:rsidR="008B0121" w:rsidRPr="008B0121" w14:paraId="7A191068" w14:textId="77777777" w:rsidTr="00A62B0C">
        <w:tc>
          <w:tcPr>
            <w:tcW w:w="4219" w:type="dxa"/>
            <w:shd w:val="pct20" w:color="auto" w:fill="FFFFFF"/>
          </w:tcPr>
          <w:p w14:paraId="05D02FCD" w14:textId="77777777" w:rsidR="008B0121" w:rsidRPr="008B0121" w:rsidRDefault="008B0121" w:rsidP="008B0121">
            <w:pPr>
              <w:rPr>
                <w:b/>
              </w:rPr>
            </w:pPr>
            <w:r w:rsidRPr="008B0121">
              <w:rPr>
                <w:b/>
              </w:rPr>
              <w:t>Personnel</w:t>
            </w:r>
          </w:p>
          <w:p w14:paraId="1EC67429" w14:textId="77777777" w:rsidR="008B0121" w:rsidRPr="008B0121" w:rsidRDefault="008B0121" w:rsidP="008B0121">
            <w:pPr>
              <w:rPr>
                <w:b/>
              </w:rPr>
            </w:pPr>
          </w:p>
        </w:tc>
        <w:tc>
          <w:tcPr>
            <w:tcW w:w="5528" w:type="dxa"/>
            <w:shd w:val="pct20" w:color="auto" w:fill="FFFFFF"/>
          </w:tcPr>
          <w:p w14:paraId="3E631493" w14:textId="77777777" w:rsidR="008B0121" w:rsidRPr="008B0121" w:rsidRDefault="008B0121" w:rsidP="008B0121">
            <w:r w:rsidRPr="008B0121">
              <w:rPr>
                <w:b/>
              </w:rPr>
              <w:t>Right of access and purpose(s)</w:t>
            </w:r>
          </w:p>
        </w:tc>
      </w:tr>
      <w:tr w:rsidR="008B0121" w:rsidRPr="008B0121" w14:paraId="62FE4D71" w14:textId="77777777" w:rsidTr="00A62B0C">
        <w:tc>
          <w:tcPr>
            <w:tcW w:w="4219" w:type="dxa"/>
          </w:tcPr>
          <w:p w14:paraId="2E977126" w14:textId="77777777" w:rsidR="008B0121" w:rsidRPr="008B0121" w:rsidRDefault="008B0121" w:rsidP="008B0121">
            <w:pPr>
              <w:rPr>
                <w:b/>
              </w:rPr>
            </w:pPr>
          </w:p>
        </w:tc>
        <w:tc>
          <w:tcPr>
            <w:tcW w:w="5528" w:type="dxa"/>
          </w:tcPr>
          <w:p w14:paraId="02DC92F4" w14:textId="77777777" w:rsidR="008B0121" w:rsidRPr="008B0121" w:rsidRDefault="008B0121" w:rsidP="008B0121">
            <w:pPr>
              <w:rPr>
                <w:b/>
              </w:rPr>
            </w:pPr>
          </w:p>
        </w:tc>
      </w:tr>
      <w:tr w:rsidR="008B0121" w:rsidRPr="008B0121" w14:paraId="058421E5" w14:textId="77777777" w:rsidTr="00A62B0C">
        <w:tc>
          <w:tcPr>
            <w:tcW w:w="4219" w:type="dxa"/>
          </w:tcPr>
          <w:p w14:paraId="50EDC7BC" w14:textId="77777777" w:rsidR="008B0121" w:rsidRPr="008B0121" w:rsidRDefault="008B0121" w:rsidP="008B0121">
            <w:pPr>
              <w:rPr>
                <w:b/>
              </w:rPr>
            </w:pPr>
          </w:p>
          <w:p w14:paraId="4D14666A" w14:textId="77777777" w:rsidR="008B0121" w:rsidRPr="008B0121" w:rsidRDefault="008B0121" w:rsidP="008B0121">
            <w:pPr>
              <w:rPr>
                <w:b/>
              </w:rPr>
            </w:pPr>
            <w:r w:rsidRPr="008B0121">
              <w:rPr>
                <w:b/>
              </w:rPr>
              <w:t>Service Manager,</w:t>
            </w:r>
          </w:p>
          <w:p w14:paraId="22A9D8A9" w14:textId="77777777" w:rsidR="008B0121" w:rsidRPr="008B0121" w:rsidRDefault="008B0121" w:rsidP="008B0121">
            <w:pPr>
              <w:rPr>
                <w:b/>
              </w:rPr>
            </w:pPr>
            <w:r w:rsidRPr="008B0121">
              <w:rPr>
                <w:b/>
              </w:rPr>
              <w:t>Service Co-ordinators and</w:t>
            </w:r>
          </w:p>
          <w:p w14:paraId="68E9914D" w14:textId="77777777" w:rsidR="008B0121" w:rsidRPr="008B0121" w:rsidRDefault="008B0121" w:rsidP="008B0121">
            <w:pPr>
              <w:rPr>
                <w:b/>
              </w:rPr>
            </w:pPr>
            <w:r w:rsidRPr="008B0121">
              <w:rPr>
                <w:b/>
              </w:rPr>
              <w:t>Service Administration Staff</w:t>
            </w:r>
          </w:p>
          <w:p w14:paraId="637822DE" w14:textId="77777777" w:rsidR="008B0121" w:rsidRPr="008B0121" w:rsidRDefault="008B0121" w:rsidP="008B0121">
            <w:pPr>
              <w:rPr>
                <w:b/>
              </w:rPr>
            </w:pPr>
          </w:p>
        </w:tc>
        <w:tc>
          <w:tcPr>
            <w:tcW w:w="5528" w:type="dxa"/>
          </w:tcPr>
          <w:p w14:paraId="12DE8E12" w14:textId="77777777" w:rsidR="008B0121" w:rsidRPr="008B0121" w:rsidRDefault="008B0121" w:rsidP="008B0121"/>
          <w:p w14:paraId="7EFCFFD5" w14:textId="77777777" w:rsidR="008B0121" w:rsidRPr="008B0121" w:rsidRDefault="008B0121" w:rsidP="008B0121">
            <w:pPr>
              <w:rPr>
                <w:lang w:val="en-US"/>
              </w:rPr>
            </w:pPr>
            <w:r w:rsidRPr="008B0121">
              <w:rPr>
                <w:lang w:val="en-US"/>
              </w:rPr>
              <w:t>All clients’ files (paper and electronic). Access necessary</w:t>
            </w:r>
          </w:p>
          <w:p w14:paraId="4AEF9087" w14:textId="77777777" w:rsidR="008B0121" w:rsidRPr="008B0121" w:rsidRDefault="008B0121" w:rsidP="008B0121">
            <w:pPr>
              <w:rPr>
                <w:lang w:val="en-US"/>
              </w:rPr>
            </w:pPr>
            <w:r w:rsidRPr="008B0121">
              <w:rPr>
                <w:lang w:val="en-US"/>
              </w:rPr>
              <w:t>for efficient running of FASS services.</w:t>
            </w:r>
          </w:p>
          <w:p w14:paraId="63887883" w14:textId="77777777" w:rsidR="008B0121" w:rsidRPr="008B0121" w:rsidRDefault="008B0121" w:rsidP="008B0121">
            <w:pPr>
              <w:rPr>
                <w:b/>
              </w:rPr>
            </w:pPr>
          </w:p>
        </w:tc>
      </w:tr>
      <w:tr w:rsidR="008B0121" w:rsidRPr="008B0121" w14:paraId="4E67E31A" w14:textId="77777777" w:rsidTr="00A62B0C">
        <w:tc>
          <w:tcPr>
            <w:tcW w:w="4219" w:type="dxa"/>
          </w:tcPr>
          <w:p w14:paraId="3914FBAC" w14:textId="77777777" w:rsidR="008B0121" w:rsidRPr="008B0121" w:rsidRDefault="008B0121" w:rsidP="008B0121">
            <w:pPr>
              <w:rPr>
                <w:b/>
              </w:rPr>
            </w:pPr>
          </w:p>
          <w:p w14:paraId="7507D923" w14:textId="77777777" w:rsidR="008B0121" w:rsidRPr="008B0121" w:rsidRDefault="008B0121" w:rsidP="008B0121">
            <w:pPr>
              <w:rPr>
                <w:b/>
              </w:rPr>
            </w:pPr>
            <w:r w:rsidRPr="008B0121">
              <w:rPr>
                <w:b/>
              </w:rPr>
              <w:t>Practice Supervisors</w:t>
            </w:r>
          </w:p>
          <w:p w14:paraId="492203E2" w14:textId="77777777" w:rsidR="008B0121" w:rsidRPr="008B0121" w:rsidRDefault="008B0121" w:rsidP="008B0121">
            <w:pPr>
              <w:rPr>
                <w:b/>
              </w:rPr>
            </w:pPr>
          </w:p>
          <w:p w14:paraId="38FBCBCB" w14:textId="77777777" w:rsidR="008B0121" w:rsidRPr="008B0121" w:rsidRDefault="008B0121" w:rsidP="008B0121">
            <w:pPr>
              <w:rPr>
                <w:b/>
              </w:rPr>
            </w:pPr>
          </w:p>
          <w:p w14:paraId="2EC60AA8" w14:textId="77777777" w:rsidR="008B0121" w:rsidRPr="008B0121" w:rsidRDefault="008B0121" w:rsidP="008B0121">
            <w:pPr>
              <w:rPr>
                <w:b/>
              </w:rPr>
            </w:pPr>
          </w:p>
        </w:tc>
        <w:tc>
          <w:tcPr>
            <w:tcW w:w="5528" w:type="dxa"/>
          </w:tcPr>
          <w:p w14:paraId="7E9395AF" w14:textId="77777777" w:rsidR="008B0121" w:rsidRPr="008B0121" w:rsidRDefault="008B0121" w:rsidP="008B0121"/>
          <w:p w14:paraId="7EE265CA" w14:textId="42A13545" w:rsidR="008B0121" w:rsidRPr="008B0121" w:rsidRDefault="008B0121" w:rsidP="008B0121">
            <w:pPr>
              <w:rPr>
                <w:lang w:val="en-US"/>
              </w:rPr>
            </w:pPr>
            <w:r w:rsidRPr="008B0121">
              <w:rPr>
                <w:lang w:val="en-US"/>
              </w:rPr>
              <w:t>Supervisee’s current client files/case notes (paper</w:t>
            </w:r>
            <w:r w:rsidR="003D2F98">
              <w:rPr>
                <w:lang w:val="en-US"/>
              </w:rPr>
              <w:t>/electronic</w:t>
            </w:r>
            <w:r w:rsidRPr="008B0121">
              <w:rPr>
                <w:lang w:val="en-US"/>
              </w:rPr>
              <w:t>). Access necessary for effective practice supervision and training of the agency’s counsellors and outreach support workers.</w:t>
            </w:r>
          </w:p>
        </w:tc>
      </w:tr>
      <w:tr w:rsidR="008B0121" w:rsidRPr="008B0121" w14:paraId="05997B08" w14:textId="77777777" w:rsidTr="00A62B0C">
        <w:tc>
          <w:tcPr>
            <w:tcW w:w="4219" w:type="dxa"/>
          </w:tcPr>
          <w:p w14:paraId="02804BDE" w14:textId="77777777" w:rsidR="008B0121" w:rsidRPr="008B0121" w:rsidRDefault="008B0121" w:rsidP="008B0121">
            <w:pPr>
              <w:rPr>
                <w:b/>
              </w:rPr>
            </w:pPr>
          </w:p>
          <w:p w14:paraId="0EEB3AF3" w14:textId="77777777" w:rsidR="008B0121" w:rsidRPr="008B0121" w:rsidRDefault="008B0121" w:rsidP="008B0121">
            <w:pPr>
              <w:rPr>
                <w:b/>
              </w:rPr>
            </w:pPr>
            <w:r w:rsidRPr="008B0121">
              <w:rPr>
                <w:b/>
              </w:rPr>
              <w:t>Counsellors</w:t>
            </w:r>
          </w:p>
          <w:p w14:paraId="714131B3" w14:textId="77777777" w:rsidR="008B0121" w:rsidRPr="008B0121" w:rsidRDefault="008B0121" w:rsidP="008B0121">
            <w:pPr>
              <w:rPr>
                <w:b/>
              </w:rPr>
            </w:pPr>
            <w:r w:rsidRPr="008B0121">
              <w:rPr>
                <w:b/>
              </w:rPr>
              <w:t>Outreach Support Workers</w:t>
            </w:r>
          </w:p>
          <w:p w14:paraId="6D1CA46C" w14:textId="77777777" w:rsidR="008B0121" w:rsidRPr="008B0121" w:rsidRDefault="008B0121" w:rsidP="008B0121">
            <w:pPr>
              <w:rPr>
                <w:b/>
              </w:rPr>
            </w:pPr>
          </w:p>
          <w:p w14:paraId="7EDCC1EF" w14:textId="77777777" w:rsidR="008B0121" w:rsidRPr="008B0121" w:rsidRDefault="008B0121" w:rsidP="008B0121">
            <w:pPr>
              <w:rPr>
                <w:b/>
              </w:rPr>
            </w:pPr>
          </w:p>
          <w:p w14:paraId="7608F405" w14:textId="77777777" w:rsidR="008B0121" w:rsidRPr="008B0121" w:rsidRDefault="008B0121" w:rsidP="008B0121">
            <w:pPr>
              <w:rPr>
                <w:b/>
              </w:rPr>
            </w:pPr>
          </w:p>
        </w:tc>
        <w:tc>
          <w:tcPr>
            <w:tcW w:w="5528" w:type="dxa"/>
          </w:tcPr>
          <w:p w14:paraId="508649F1" w14:textId="77777777" w:rsidR="008B0121" w:rsidRPr="008B0121" w:rsidRDefault="008B0121" w:rsidP="008B0121"/>
          <w:p w14:paraId="4ACF9291" w14:textId="45A76D1C" w:rsidR="008B0121" w:rsidRPr="008B0121" w:rsidRDefault="008B0121" w:rsidP="008B0121">
            <w:pPr>
              <w:rPr>
                <w:lang w:val="en-US"/>
              </w:rPr>
            </w:pPr>
            <w:r w:rsidRPr="008B0121">
              <w:rPr>
                <w:lang w:val="en-US"/>
              </w:rPr>
              <w:t>Current client files/case notes (paper</w:t>
            </w:r>
            <w:r w:rsidR="003D2F98">
              <w:rPr>
                <w:lang w:val="en-US"/>
              </w:rPr>
              <w:t>/electronic</w:t>
            </w:r>
            <w:r w:rsidRPr="008B0121">
              <w:rPr>
                <w:lang w:val="en-US"/>
              </w:rPr>
              <w:t>). Access required for effective alcohol and drug interventions.</w:t>
            </w:r>
          </w:p>
          <w:p w14:paraId="1836B3B9" w14:textId="77777777" w:rsidR="008B0121" w:rsidRPr="008B0121" w:rsidRDefault="008B0121" w:rsidP="008B0121">
            <w:pPr>
              <w:rPr>
                <w:b/>
              </w:rPr>
            </w:pPr>
          </w:p>
        </w:tc>
      </w:tr>
    </w:tbl>
    <w:p w14:paraId="6C118592" w14:textId="77777777" w:rsidR="008B0121" w:rsidRPr="008B0121" w:rsidRDefault="008B0121" w:rsidP="008B0121">
      <w:pPr>
        <w:rPr>
          <w:b/>
          <w:lang w:val="en-US"/>
        </w:rPr>
      </w:pPr>
      <w:r w:rsidRPr="008B0121">
        <w:rPr>
          <w:b/>
        </w:rPr>
        <w:br w:type="page"/>
      </w:r>
      <w:bookmarkStart w:id="90" w:name="_Toc427673671"/>
      <w:bookmarkStart w:id="91" w:name="_Toc427674040"/>
      <w:bookmarkStart w:id="92" w:name="_Toc427836932"/>
      <w:bookmarkStart w:id="93" w:name="_Toc427842122"/>
      <w:bookmarkStart w:id="94" w:name="_Toc427842291"/>
      <w:r w:rsidRPr="008B0121">
        <w:rPr>
          <w:b/>
          <w:lang w:val="en-US"/>
        </w:rPr>
        <w:lastRenderedPageBreak/>
        <w:t>ACCEPTANCE OF AN UNDERTAKING RELATING TO CONFIDENTIALITY</w:t>
      </w:r>
      <w:bookmarkEnd w:id="90"/>
      <w:bookmarkEnd w:id="91"/>
      <w:bookmarkEnd w:id="92"/>
      <w:bookmarkEnd w:id="93"/>
      <w:bookmarkEnd w:id="94"/>
    </w:p>
    <w:p w14:paraId="2500E9F7" w14:textId="77777777" w:rsidR="008B0121" w:rsidRPr="008B0121" w:rsidRDefault="008B0121" w:rsidP="008B0121"/>
    <w:p w14:paraId="2F1C7BAD" w14:textId="77777777" w:rsidR="008B0121" w:rsidRPr="008B0121" w:rsidRDefault="008B0121" w:rsidP="008B0121">
      <w:r w:rsidRPr="008B0121">
        <w:t>All personal information about any FASS service user which I received in the course of my work with Fife Alcohol Support Service must be treated as confidential and must not be communicated to any third party or parties without the written consent of the service user unless there are exceptional circumstances. These are listed in the FASS Code of Confidentiality.</w:t>
      </w:r>
    </w:p>
    <w:p w14:paraId="72C1789B" w14:textId="77777777" w:rsidR="008B0121" w:rsidRPr="008B0121" w:rsidRDefault="008B0121" w:rsidP="008B0121">
      <w:r w:rsidRPr="008B0121">
        <w:t>All FASS workers will be required to maintain such confidentiality even after leaving the organisation.</w:t>
      </w:r>
    </w:p>
    <w:p w14:paraId="033CCD92" w14:textId="77777777" w:rsidR="008B0121" w:rsidRPr="008B0121" w:rsidRDefault="008B0121" w:rsidP="008B0121">
      <w:r w:rsidRPr="008B0121">
        <w:t>Any breach of confidentiality will be dealt with/investigated by the Service Manager of the Fife Alcohol Support Service.</w:t>
      </w:r>
    </w:p>
    <w:p w14:paraId="4EA705DF" w14:textId="77777777" w:rsidR="008B0121" w:rsidRPr="008B0121" w:rsidRDefault="008B0121" w:rsidP="008B0121"/>
    <w:p w14:paraId="78991FD1" w14:textId="77777777" w:rsidR="008B0121" w:rsidRPr="008B0121" w:rsidRDefault="008B0121" w:rsidP="008B0121">
      <w:pPr>
        <w:rPr>
          <w:b/>
        </w:rPr>
      </w:pPr>
      <w:r w:rsidRPr="008B0121">
        <w:t>I fully understand the Fife Alcohol Support Service Code of Confidentiality and agree to adhere to it.</w:t>
      </w:r>
    </w:p>
    <w:p w14:paraId="256683AC" w14:textId="77777777" w:rsidR="008B0121" w:rsidRPr="008B0121" w:rsidRDefault="008B0121" w:rsidP="008B0121"/>
    <w:p w14:paraId="68D622F1" w14:textId="77777777" w:rsidR="008B0121" w:rsidRPr="008B0121" w:rsidRDefault="008B0121" w:rsidP="008B0121">
      <w:r w:rsidRPr="008B0121">
        <w:rPr>
          <w:b/>
        </w:rPr>
        <w:t>SIGNATURE:</w:t>
      </w:r>
      <w:r w:rsidRPr="008B0121">
        <w:rPr>
          <w:b/>
        </w:rPr>
        <w:tab/>
        <w:t>_________________________________________</w:t>
      </w:r>
    </w:p>
    <w:p w14:paraId="7A075FFF" w14:textId="77777777" w:rsidR="008B0121" w:rsidRPr="008B0121" w:rsidRDefault="008B0121" w:rsidP="008B0121"/>
    <w:p w14:paraId="07FAC1C9" w14:textId="77777777" w:rsidR="008B0121" w:rsidRPr="008B0121" w:rsidRDefault="008B0121" w:rsidP="008B0121">
      <w:r w:rsidRPr="008B0121">
        <w:rPr>
          <w:b/>
        </w:rPr>
        <w:t>DATE:</w:t>
      </w:r>
      <w:r w:rsidRPr="008B0121">
        <w:rPr>
          <w:b/>
        </w:rPr>
        <w:tab/>
      </w:r>
      <w:r w:rsidRPr="008B0121">
        <w:rPr>
          <w:b/>
        </w:rPr>
        <w:tab/>
        <w:t>_________________________________________</w:t>
      </w:r>
    </w:p>
    <w:p w14:paraId="39E8F125" w14:textId="77777777" w:rsidR="008B0121" w:rsidRPr="008B0121" w:rsidRDefault="008B0121" w:rsidP="008B0121"/>
    <w:p w14:paraId="3877E9F7" w14:textId="77777777" w:rsidR="008B0121" w:rsidRPr="008B0121" w:rsidRDefault="008B0121" w:rsidP="008B0121">
      <w:r w:rsidRPr="008B0121">
        <w:rPr>
          <w:b/>
        </w:rPr>
        <w:t>NAME:</w:t>
      </w:r>
      <w:r w:rsidRPr="008B0121">
        <w:rPr>
          <w:b/>
        </w:rPr>
        <w:tab/>
      </w:r>
      <w:r w:rsidRPr="008B0121">
        <w:rPr>
          <w:b/>
        </w:rPr>
        <w:tab/>
        <w:t>_________________________________________</w:t>
      </w:r>
    </w:p>
    <w:p w14:paraId="6B57742E" w14:textId="77777777" w:rsidR="008B0121" w:rsidRPr="008B0121" w:rsidRDefault="008B0121" w:rsidP="008B0121">
      <w:r w:rsidRPr="008B0121">
        <w:rPr>
          <w:b/>
        </w:rPr>
        <w:t>(please print)</w:t>
      </w:r>
    </w:p>
    <w:p w14:paraId="1511058B" w14:textId="77777777" w:rsidR="008B0121" w:rsidRPr="008B0121" w:rsidRDefault="008B0121" w:rsidP="008B0121"/>
    <w:p w14:paraId="490E70A6" w14:textId="77777777" w:rsidR="008B0121" w:rsidRPr="008B0121" w:rsidRDefault="008B0121" w:rsidP="008B0121"/>
    <w:p w14:paraId="4A047143" w14:textId="77777777" w:rsidR="008B0121" w:rsidRPr="008B0121" w:rsidRDefault="008B0121" w:rsidP="008B0121">
      <w:pPr>
        <w:rPr>
          <w:b/>
        </w:rPr>
      </w:pPr>
      <w:r w:rsidRPr="008B0121">
        <w:rPr>
          <w:b/>
        </w:rPr>
        <w:t>POSITION HELD WITH THE FIFE ALCOHOL SUPPORT SERVICE</w:t>
      </w:r>
    </w:p>
    <w:p w14:paraId="2779F2D4" w14:textId="77777777" w:rsidR="008B0121" w:rsidRPr="008B0121" w:rsidRDefault="008B0121" w:rsidP="008B0121">
      <w:pPr>
        <w:rPr>
          <w:b/>
        </w:rPr>
      </w:pPr>
      <w:r w:rsidRPr="008B0121">
        <w:rPr>
          <w:b/>
        </w:rPr>
        <w:t>(i.e. Counsellor/staff/volunteer)</w:t>
      </w:r>
    </w:p>
    <w:p w14:paraId="0C65808B" w14:textId="77777777" w:rsidR="008B0121" w:rsidRPr="008B0121" w:rsidRDefault="008B0121" w:rsidP="008B0121">
      <w:pPr>
        <w:rPr>
          <w:b/>
        </w:rPr>
      </w:pPr>
    </w:p>
    <w:p w14:paraId="2D00F996" w14:textId="601DC123" w:rsidR="008B0121" w:rsidRPr="008B0121" w:rsidRDefault="008B0121" w:rsidP="008B0121">
      <w:pPr>
        <w:rPr>
          <w:b/>
        </w:rPr>
      </w:pPr>
      <w:r w:rsidRPr="008B0121">
        <w:rPr>
          <w:b/>
        </w:rPr>
        <w:t>_</w:t>
      </w:r>
      <w:r w:rsidR="00B74F5B">
        <w:rPr>
          <w:b/>
        </w:rPr>
        <w:t>Volunteer Trainee Counsellor</w:t>
      </w:r>
      <w:r w:rsidRPr="008B0121">
        <w:rPr>
          <w:b/>
        </w:rPr>
        <w:t>_________________________________</w:t>
      </w:r>
    </w:p>
    <w:p w14:paraId="1973C5F6" w14:textId="77777777" w:rsidR="008B0121" w:rsidRPr="008B0121" w:rsidRDefault="008B0121" w:rsidP="008B0121">
      <w:pPr>
        <w:rPr>
          <w:b/>
        </w:rPr>
      </w:pPr>
    </w:p>
    <w:p w14:paraId="097E3960" w14:textId="77777777" w:rsidR="008B0121" w:rsidRPr="008B0121" w:rsidRDefault="008B0121" w:rsidP="008B0121">
      <w:pPr>
        <w:rPr>
          <w:b/>
        </w:rPr>
      </w:pPr>
    </w:p>
    <w:p w14:paraId="4A6BC488" w14:textId="77777777" w:rsidR="008B0121" w:rsidRPr="008B0121" w:rsidRDefault="008B0121" w:rsidP="008B0121">
      <w:pPr>
        <w:rPr>
          <w:b/>
          <w:lang w:val="en-US"/>
        </w:rPr>
      </w:pPr>
      <w:r w:rsidRPr="008B0121">
        <w:rPr>
          <w:b/>
          <w:lang w:val="en-US"/>
        </w:rPr>
        <w:t>Please retain one signed copy of the above undertaking and return one</w:t>
      </w:r>
    </w:p>
    <w:p w14:paraId="235F7923" w14:textId="77777777" w:rsidR="008B0121" w:rsidRPr="008B0121" w:rsidRDefault="008B0121" w:rsidP="008B0121">
      <w:pPr>
        <w:rPr>
          <w:b/>
          <w:lang w:val="en-US"/>
        </w:rPr>
      </w:pPr>
      <w:r w:rsidRPr="008B0121">
        <w:rPr>
          <w:b/>
          <w:lang w:val="en-US"/>
        </w:rPr>
        <w:t>signed copy to the FASS office.</w:t>
      </w:r>
    </w:p>
    <w:p w14:paraId="20B7047D" w14:textId="77777777" w:rsidR="008B0121" w:rsidRPr="008B0121" w:rsidRDefault="008B0121" w:rsidP="008B0121">
      <w:pPr>
        <w:rPr>
          <w:b/>
        </w:rPr>
      </w:pPr>
    </w:p>
    <w:p w14:paraId="283401E8" w14:textId="77777777" w:rsidR="008B0121" w:rsidRPr="008B0121" w:rsidRDefault="008B0121" w:rsidP="008B0121"/>
    <w:p w14:paraId="6E39FA98" w14:textId="77777777" w:rsidR="007D4AD0" w:rsidRDefault="007D4AD0"/>
    <w:sectPr w:rsidR="007D4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189A"/>
    <w:multiLevelType w:val="multilevel"/>
    <w:tmpl w:val="A9A839A8"/>
    <w:lvl w:ilvl="0">
      <w:start w:val="1"/>
      <w:numFmt w:val="decimal"/>
      <w:lvlText w:val="%1"/>
      <w:lvlJc w:val="left"/>
      <w:pPr>
        <w:tabs>
          <w:tab w:val="num" w:pos="1185"/>
        </w:tabs>
        <w:ind w:left="1185" w:hanging="465"/>
      </w:pPr>
      <w:rPr>
        <w:rFonts w:hint="default"/>
      </w:rPr>
    </w:lvl>
    <w:lvl w:ilvl="1">
      <w:start w:val="33"/>
      <w:numFmt w:val="decimal"/>
      <w:lvlText w:val="%1.%2"/>
      <w:lvlJc w:val="left"/>
      <w:pPr>
        <w:tabs>
          <w:tab w:val="num" w:pos="1905"/>
        </w:tabs>
        <w:ind w:left="190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 w15:restartNumberingAfterBreak="0">
    <w:nsid w:val="3A2860EE"/>
    <w:multiLevelType w:val="hybridMultilevel"/>
    <w:tmpl w:val="99AC08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0DF1458"/>
    <w:multiLevelType w:val="hybridMultilevel"/>
    <w:tmpl w:val="5568E8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9463577"/>
    <w:multiLevelType w:val="hybridMultilevel"/>
    <w:tmpl w:val="BCBAD8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AF85277"/>
    <w:multiLevelType w:val="hybridMultilevel"/>
    <w:tmpl w:val="C47EC6A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48513130">
    <w:abstractNumId w:val="1"/>
  </w:num>
  <w:num w:numId="2" w16cid:durableId="1986660487">
    <w:abstractNumId w:val="2"/>
  </w:num>
  <w:num w:numId="3" w16cid:durableId="1431387541">
    <w:abstractNumId w:val="4"/>
  </w:num>
  <w:num w:numId="4" w16cid:durableId="1188327507">
    <w:abstractNumId w:val="3"/>
  </w:num>
  <w:num w:numId="5" w16cid:durableId="162739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21"/>
    <w:rsid w:val="000365B9"/>
    <w:rsid w:val="000D47E9"/>
    <w:rsid w:val="00134947"/>
    <w:rsid w:val="001872B6"/>
    <w:rsid w:val="00225EC4"/>
    <w:rsid w:val="00341BAF"/>
    <w:rsid w:val="003D2F98"/>
    <w:rsid w:val="003E3CE3"/>
    <w:rsid w:val="00505C51"/>
    <w:rsid w:val="00577746"/>
    <w:rsid w:val="005D31A4"/>
    <w:rsid w:val="007704BD"/>
    <w:rsid w:val="007D4AD0"/>
    <w:rsid w:val="008B0121"/>
    <w:rsid w:val="009A3DFC"/>
    <w:rsid w:val="00A62B0C"/>
    <w:rsid w:val="00AA4F57"/>
    <w:rsid w:val="00B74F5B"/>
    <w:rsid w:val="00D9169C"/>
    <w:rsid w:val="00DF7860"/>
    <w:rsid w:val="00E26FA1"/>
    <w:rsid w:val="00EA022B"/>
    <w:rsid w:val="00F34A60"/>
    <w:rsid w:val="00F7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1BCF"/>
  <w15:docId w15:val="{D68ED227-6FB6-4B11-9A6F-427910D4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Bett</dc:creator>
  <cp:keywords/>
  <dc:description/>
  <cp:lastModifiedBy>Cheryl Douglas</cp:lastModifiedBy>
  <cp:revision>2</cp:revision>
  <cp:lastPrinted>2024-07-22T12:08:00Z</cp:lastPrinted>
  <dcterms:created xsi:type="dcterms:W3CDTF">2025-03-12T10:49:00Z</dcterms:created>
  <dcterms:modified xsi:type="dcterms:W3CDTF">2025-03-12T10:49:00Z</dcterms:modified>
</cp:coreProperties>
</file>